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662"/>
      </w:tblGrid>
      <w:tr w:rsidR="00AC4DCD" w:rsidRPr="008F15F1" w14:paraId="7F3C40CA" w14:textId="77777777" w:rsidTr="00E410DB">
        <w:trPr>
          <w:trHeight w:val="1145"/>
        </w:trPr>
        <w:tc>
          <w:tcPr>
            <w:tcW w:w="3539" w:type="dxa"/>
          </w:tcPr>
          <w:p w14:paraId="730B49FB" w14:textId="77777777" w:rsidR="00AC4DCD" w:rsidRPr="008F15F1" w:rsidRDefault="00AC4DCD" w:rsidP="004E0462">
            <w:pPr>
              <w:rPr>
                <w:sz w:val="23"/>
                <w:szCs w:val="23"/>
              </w:rPr>
            </w:pPr>
            <w:r w:rsidRPr="008F15F1">
              <w:rPr>
                <w:sz w:val="23"/>
                <w:szCs w:val="23"/>
              </w:rPr>
              <w:t>Apraksts:</w:t>
            </w:r>
          </w:p>
        </w:tc>
        <w:tc>
          <w:tcPr>
            <w:tcW w:w="6662" w:type="dxa"/>
          </w:tcPr>
          <w:p w14:paraId="132204CB" w14:textId="1BA2645F" w:rsidR="00AC4DCD" w:rsidRPr="008F15F1" w:rsidRDefault="00AC4DCD" w:rsidP="00904DA0">
            <w:pPr>
              <w:jc w:val="center"/>
              <w:rPr>
                <w:b/>
                <w:sz w:val="23"/>
                <w:szCs w:val="23"/>
              </w:rPr>
            </w:pPr>
            <w:r w:rsidRPr="008F15F1">
              <w:rPr>
                <w:sz w:val="23"/>
                <w:szCs w:val="23"/>
              </w:rPr>
              <w:t>SIA</w:t>
            </w:r>
            <w:r w:rsidR="00F97BD5" w:rsidRPr="008F15F1">
              <w:rPr>
                <w:sz w:val="23"/>
                <w:szCs w:val="23"/>
              </w:rPr>
              <w:t xml:space="preserve"> “</w:t>
            </w:r>
            <w:r w:rsidRPr="008F15F1">
              <w:rPr>
                <w:sz w:val="23"/>
                <w:szCs w:val="23"/>
              </w:rPr>
              <w:t>Rīgas ūdens</w:t>
            </w:r>
            <w:r w:rsidR="00F97BD5" w:rsidRPr="008F15F1">
              <w:rPr>
                <w:sz w:val="23"/>
                <w:szCs w:val="23"/>
              </w:rPr>
              <w:t xml:space="preserve">” </w:t>
            </w:r>
            <w:r w:rsidRPr="008F15F1">
              <w:rPr>
                <w:sz w:val="23"/>
                <w:szCs w:val="23"/>
              </w:rPr>
              <w:t>tirgus izpēt</w:t>
            </w:r>
            <w:r w:rsidR="00BB2484" w:rsidRPr="008F15F1">
              <w:rPr>
                <w:sz w:val="23"/>
                <w:szCs w:val="23"/>
              </w:rPr>
              <w:t>e</w:t>
            </w:r>
          </w:p>
          <w:p w14:paraId="42BF3F61" w14:textId="2C49F295" w:rsidR="00AC4DCD" w:rsidRPr="008F15F1" w:rsidRDefault="00AC4DCD" w:rsidP="00904DA0">
            <w:pPr>
              <w:spacing w:before="120"/>
              <w:jc w:val="center"/>
              <w:rPr>
                <w:b/>
                <w:sz w:val="23"/>
                <w:szCs w:val="23"/>
              </w:rPr>
            </w:pPr>
            <w:r w:rsidRPr="008F15F1">
              <w:rPr>
                <w:b/>
                <w:sz w:val="23"/>
                <w:szCs w:val="23"/>
              </w:rPr>
              <w:t>“</w:t>
            </w:r>
            <w:r w:rsidR="00C45007" w:rsidRPr="00C45007">
              <w:rPr>
                <w:b/>
                <w:sz w:val="23"/>
                <w:szCs w:val="23"/>
              </w:rPr>
              <w:t>Sauszemes transportlīdzekļu īpašnieka civiltiesiskās atbildības obligātā apdrošināšana (OCTA)</w:t>
            </w:r>
            <w:r w:rsidRPr="008F15F1">
              <w:rPr>
                <w:b/>
                <w:sz w:val="23"/>
                <w:szCs w:val="23"/>
              </w:rPr>
              <w:t>”</w:t>
            </w:r>
          </w:p>
          <w:p w14:paraId="1B1E94B9" w14:textId="73A4289F" w:rsidR="006560DC" w:rsidRPr="008F15F1" w:rsidRDefault="006560DC" w:rsidP="00C2761A">
            <w:pPr>
              <w:jc w:val="center"/>
              <w:rPr>
                <w:bCs/>
                <w:sz w:val="23"/>
                <w:szCs w:val="23"/>
              </w:rPr>
            </w:pPr>
            <w:r w:rsidRPr="008F15F1">
              <w:rPr>
                <w:bCs/>
                <w:sz w:val="23"/>
                <w:szCs w:val="23"/>
              </w:rPr>
              <w:t>(identifikācijas Nr.T.I.</w:t>
            </w:r>
            <w:r w:rsidR="00F97BD5" w:rsidRPr="008F15F1">
              <w:rPr>
                <w:bCs/>
                <w:sz w:val="23"/>
                <w:szCs w:val="23"/>
              </w:rPr>
              <w:t>2</w:t>
            </w:r>
            <w:r w:rsidR="00F97BD5" w:rsidRPr="008F15F1">
              <w:rPr>
                <w:sz w:val="23"/>
                <w:szCs w:val="23"/>
              </w:rPr>
              <w:t>02</w:t>
            </w:r>
            <w:r w:rsidR="00643325">
              <w:rPr>
                <w:sz w:val="23"/>
                <w:szCs w:val="23"/>
              </w:rPr>
              <w:t>6</w:t>
            </w:r>
            <w:r w:rsidR="00F97BD5" w:rsidRPr="008F15F1">
              <w:rPr>
                <w:sz w:val="23"/>
                <w:szCs w:val="23"/>
              </w:rPr>
              <w:t>/</w:t>
            </w:r>
            <w:r w:rsidR="00643325">
              <w:rPr>
                <w:sz w:val="23"/>
                <w:szCs w:val="23"/>
              </w:rPr>
              <w:t>75</w:t>
            </w:r>
            <w:r w:rsidRPr="008F15F1">
              <w:rPr>
                <w:bCs/>
                <w:sz w:val="23"/>
                <w:szCs w:val="23"/>
              </w:rPr>
              <w:t>)</w:t>
            </w:r>
          </w:p>
        </w:tc>
      </w:tr>
      <w:tr w:rsidR="00AC4DCD" w:rsidRPr="008F15F1" w14:paraId="71BA227B" w14:textId="77777777" w:rsidTr="00E410DB">
        <w:trPr>
          <w:trHeight w:val="381"/>
        </w:trPr>
        <w:tc>
          <w:tcPr>
            <w:tcW w:w="3539" w:type="dxa"/>
          </w:tcPr>
          <w:p w14:paraId="458E7F71" w14:textId="77777777" w:rsidR="00AC4DCD" w:rsidRPr="008F15F1" w:rsidRDefault="00AC4DCD" w:rsidP="004E0462">
            <w:pPr>
              <w:spacing w:before="60" w:after="60"/>
              <w:rPr>
                <w:sz w:val="23"/>
                <w:szCs w:val="23"/>
              </w:rPr>
            </w:pPr>
            <w:r w:rsidRPr="008F15F1">
              <w:rPr>
                <w:sz w:val="23"/>
                <w:szCs w:val="23"/>
              </w:rPr>
              <w:t xml:space="preserve">Piedāvājuma iesniegšanas termiņš </w:t>
            </w:r>
          </w:p>
        </w:tc>
        <w:tc>
          <w:tcPr>
            <w:tcW w:w="6662" w:type="dxa"/>
          </w:tcPr>
          <w:p w14:paraId="06BBE7D9" w14:textId="5DDBBAD0" w:rsidR="00AC4DCD" w:rsidRPr="008F15F1" w:rsidRDefault="00135195" w:rsidP="004E0462">
            <w:pPr>
              <w:spacing w:before="60" w:after="60"/>
              <w:rPr>
                <w:b/>
                <w:bCs/>
                <w:sz w:val="23"/>
                <w:szCs w:val="23"/>
              </w:rPr>
            </w:pPr>
            <w:r w:rsidRPr="008F15F1">
              <w:rPr>
                <w:b/>
                <w:sz w:val="23"/>
                <w:szCs w:val="23"/>
              </w:rPr>
              <w:t>202</w:t>
            </w:r>
            <w:r w:rsidR="00643325">
              <w:rPr>
                <w:b/>
                <w:sz w:val="23"/>
                <w:szCs w:val="23"/>
              </w:rPr>
              <w:t>6</w:t>
            </w:r>
            <w:r w:rsidRPr="008F15F1">
              <w:rPr>
                <w:b/>
                <w:sz w:val="23"/>
                <w:szCs w:val="23"/>
              </w:rPr>
              <w:t xml:space="preserve">.gada </w:t>
            </w:r>
            <w:r w:rsidR="002A49DE">
              <w:rPr>
                <w:b/>
                <w:sz w:val="23"/>
                <w:szCs w:val="23"/>
              </w:rPr>
              <w:t>3</w:t>
            </w:r>
            <w:r w:rsidRPr="008F15F1">
              <w:rPr>
                <w:b/>
                <w:sz w:val="23"/>
                <w:szCs w:val="23"/>
              </w:rPr>
              <w:t>.</w:t>
            </w:r>
            <w:r w:rsidR="000861A1">
              <w:rPr>
                <w:b/>
                <w:sz w:val="23"/>
                <w:szCs w:val="23"/>
              </w:rPr>
              <w:t xml:space="preserve">jūnijam </w:t>
            </w:r>
            <w:r w:rsidRPr="008F15F1">
              <w:rPr>
                <w:b/>
                <w:sz w:val="23"/>
                <w:szCs w:val="23"/>
              </w:rPr>
              <w:t>plkst.15:00</w:t>
            </w:r>
          </w:p>
        </w:tc>
      </w:tr>
      <w:tr w:rsidR="00AC4DCD" w:rsidRPr="008F15F1" w14:paraId="7C3D1406" w14:textId="77777777" w:rsidTr="00E410DB">
        <w:trPr>
          <w:trHeight w:val="794"/>
        </w:trPr>
        <w:tc>
          <w:tcPr>
            <w:tcW w:w="3539" w:type="dxa"/>
          </w:tcPr>
          <w:p w14:paraId="0CC9C0CC" w14:textId="77777777" w:rsidR="00AC4DCD" w:rsidRPr="008F15F1" w:rsidRDefault="00AC4DCD" w:rsidP="00614EA3">
            <w:pPr>
              <w:spacing w:after="120"/>
              <w:rPr>
                <w:sz w:val="23"/>
                <w:szCs w:val="23"/>
              </w:rPr>
            </w:pPr>
            <w:r w:rsidRPr="008F15F1">
              <w:rPr>
                <w:sz w:val="23"/>
                <w:szCs w:val="23"/>
              </w:rPr>
              <w:t>Kontaktpersona:</w:t>
            </w:r>
          </w:p>
        </w:tc>
        <w:tc>
          <w:tcPr>
            <w:tcW w:w="6662" w:type="dxa"/>
          </w:tcPr>
          <w:p w14:paraId="243E11C9" w14:textId="4AF20A09" w:rsidR="00AC4DCD" w:rsidRPr="008F15F1" w:rsidRDefault="00CE186B" w:rsidP="00614EA3">
            <w:pPr>
              <w:spacing w:after="120"/>
              <w:jc w:val="both"/>
              <w:rPr>
                <w:sz w:val="23"/>
                <w:szCs w:val="23"/>
              </w:rPr>
            </w:pPr>
            <w:r w:rsidRPr="008F15F1">
              <w:rPr>
                <w:sz w:val="23"/>
                <w:szCs w:val="23"/>
              </w:rPr>
              <w:t xml:space="preserve">SIA “Rīgas ūdens” Iepirkumu vadības daļas jaunākā iepirkumu  speciāliste Evija Barausa, </w:t>
            </w:r>
            <w:r w:rsidR="00652994" w:rsidRPr="00652994">
              <w:rPr>
                <w:sz w:val="23"/>
                <w:szCs w:val="23"/>
              </w:rPr>
              <w:t xml:space="preserve">tālr.26253544, e-pasta adrese: </w:t>
            </w:r>
            <w:hyperlink r:id="rId8" w:history="1">
              <w:r w:rsidR="00652994" w:rsidRPr="00266084">
                <w:rPr>
                  <w:rStyle w:val="Hipersaite"/>
                  <w:sz w:val="23"/>
                  <w:szCs w:val="23"/>
                </w:rPr>
                <w:t>tirgusizpete@rigasudens.lv</w:t>
              </w:r>
            </w:hyperlink>
            <w:r w:rsidR="00652994">
              <w:rPr>
                <w:sz w:val="23"/>
                <w:szCs w:val="23"/>
              </w:rPr>
              <w:t xml:space="preserve"> </w:t>
            </w:r>
          </w:p>
        </w:tc>
      </w:tr>
    </w:tbl>
    <w:p w14:paraId="36CDFB4C" w14:textId="19DE8543" w:rsidR="00C9375C" w:rsidRPr="008F15F1" w:rsidRDefault="00A45E39" w:rsidP="004E7589">
      <w:pPr>
        <w:pStyle w:val="Sarakstarindkopa"/>
        <w:spacing w:after="120"/>
        <w:ind w:left="0"/>
        <w:contextualSpacing w:val="0"/>
        <w:jc w:val="both"/>
        <w:rPr>
          <w:color w:val="000000" w:themeColor="text1"/>
          <w:sz w:val="23"/>
          <w:szCs w:val="23"/>
        </w:rPr>
      </w:pPr>
      <w:r>
        <w:t xml:space="preserve">SIA “Rīgas ūdens”, turpmāk – Pasūtītājs, aicina piedalīties tirgus izpētē </w:t>
      </w:r>
      <w:r w:rsidR="00C9375C" w:rsidRPr="008F15F1">
        <w:rPr>
          <w:b/>
          <w:bCs/>
          <w:color w:val="000000" w:themeColor="text1"/>
          <w:sz w:val="23"/>
          <w:szCs w:val="23"/>
        </w:rPr>
        <w:t>“</w:t>
      </w:r>
      <w:r w:rsidR="00C45007" w:rsidRPr="00C45007">
        <w:rPr>
          <w:b/>
          <w:sz w:val="23"/>
          <w:szCs w:val="23"/>
        </w:rPr>
        <w:t>Sauszemes transportlīdzekļu īpašnieka civiltiesiskās atbildības obligātā apdrošināšana (OCTA)</w:t>
      </w:r>
      <w:r w:rsidR="00C9375C" w:rsidRPr="008F15F1">
        <w:rPr>
          <w:b/>
          <w:bCs/>
          <w:color w:val="000000" w:themeColor="text1"/>
          <w:sz w:val="23"/>
          <w:szCs w:val="23"/>
        </w:rPr>
        <w:t xml:space="preserve">” </w:t>
      </w:r>
      <w:r w:rsidR="00C9375C" w:rsidRPr="008F15F1">
        <w:rPr>
          <w:bCs/>
          <w:color w:val="000000" w:themeColor="text1"/>
          <w:sz w:val="23"/>
          <w:szCs w:val="23"/>
        </w:rPr>
        <w:t>(identifikācijas Nr.T.I.202</w:t>
      </w:r>
      <w:r w:rsidR="00B51D13">
        <w:rPr>
          <w:bCs/>
          <w:color w:val="000000" w:themeColor="text1"/>
          <w:sz w:val="23"/>
          <w:szCs w:val="23"/>
        </w:rPr>
        <w:t>6</w:t>
      </w:r>
      <w:r w:rsidR="00C9375C" w:rsidRPr="008F15F1">
        <w:rPr>
          <w:bCs/>
          <w:color w:val="000000" w:themeColor="text1"/>
          <w:sz w:val="23"/>
          <w:szCs w:val="23"/>
        </w:rPr>
        <w:t>/</w:t>
      </w:r>
      <w:r w:rsidR="00643325">
        <w:rPr>
          <w:bCs/>
          <w:color w:val="000000" w:themeColor="text1"/>
          <w:sz w:val="23"/>
          <w:szCs w:val="23"/>
        </w:rPr>
        <w:t>75</w:t>
      </w:r>
      <w:r w:rsidR="00C9375C" w:rsidRPr="008F15F1">
        <w:rPr>
          <w:bCs/>
          <w:color w:val="000000" w:themeColor="text1"/>
          <w:sz w:val="23"/>
          <w:szCs w:val="23"/>
        </w:rPr>
        <w:t>)</w:t>
      </w:r>
      <w:r w:rsidR="00C9375C" w:rsidRPr="008F15F1">
        <w:rPr>
          <w:color w:val="000000" w:themeColor="text1"/>
          <w:sz w:val="23"/>
          <w:szCs w:val="23"/>
        </w:rPr>
        <w:t xml:space="preserve">, turpmāk – Tirgus izpēte, un līdz </w:t>
      </w:r>
      <w:r w:rsidR="00C9375C" w:rsidRPr="008F15F1">
        <w:rPr>
          <w:b/>
          <w:color w:val="000000" w:themeColor="text1"/>
          <w:sz w:val="23"/>
          <w:szCs w:val="23"/>
        </w:rPr>
        <w:t>202</w:t>
      </w:r>
      <w:r w:rsidR="00643325">
        <w:rPr>
          <w:b/>
          <w:color w:val="000000" w:themeColor="text1"/>
          <w:sz w:val="23"/>
          <w:szCs w:val="23"/>
        </w:rPr>
        <w:t>6</w:t>
      </w:r>
      <w:r w:rsidR="00C9375C" w:rsidRPr="008F15F1">
        <w:rPr>
          <w:b/>
          <w:color w:val="000000" w:themeColor="text1"/>
          <w:sz w:val="23"/>
          <w:szCs w:val="23"/>
        </w:rPr>
        <w:t xml:space="preserve">.gada </w:t>
      </w:r>
      <w:r w:rsidR="002A49DE">
        <w:rPr>
          <w:b/>
          <w:color w:val="000000" w:themeColor="text1"/>
          <w:sz w:val="23"/>
          <w:szCs w:val="23"/>
        </w:rPr>
        <w:t>3</w:t>
      </w:r>
      <w:r w:rsidR="00C9375C" w:rsidRPr="008F15F1">
        <w:rPr>
          <w:b/>
          <w:color w:val="000000" w:themeColor="text1"/>
          <w:sz w:val="23"/>
          <w:szCs w:val="23"/>
        </w:rPr>
        <w:t>.</w:t>
      </w:r>
      <w:r w:rsidR="000861A1">
        <w:rPr>
          <w:b/>
          <w:color w:val="000000" w:themeColor="text1"/>
          <w:sz w:val="23"/>
          <w:szCs w:val="23"/>
        </w:rPr>
        <w:t xml:space="preserve">jūnija </w:t>
      </w:r>
      <w:r w:rsidR="00C9375C" w:rsidRPr="008F15F1">
        <w:rPr>
          <w:b/>
          <w:color w:val="000000" w:themeColor="text1"/>
          <w:sz w:val="23"/>
          <w:szCs w:val="23"/>
        </w:rPr>
        <w:t>plkst.15:00</w:t>
      </w:r>
      <w:r w:rsidR="00C9375C" w:rsidRPr="008F15F1">
        <w:rPr>
          <w:color w:val="000000" w:themeColor="text1"/>
          <w:sz w:val="23"/>
          <w:szCs w:val="23"/>
        </w:rPr>
        <w:t xml:space="preserve"> nosūtīt savu piedāvājumu uz e</w:t>
      </w:r>
      <w:r w:rsidR="00315F57">
        <w:rPr>
          <w:color w:val="000000" w:themeColor="text1"/>
          <w:sz w:val="23"/>
          <w:szCs w:val="23"/>
        </w:rPr>
        <w:t>-</w:t>
      </w:r>
      <w:r w:rsidR="00C9375C" w:rsidRPr="008F15F1">
        <w:rPr>
          <w:color w:val="000000" w:themeColor="text1"/>
          <w:sz w:val="23"/>
          <w:szCs w:val="23"/>
        </w:rPr>
        <w:t xml:space="preserve">pasta adresi </w:t>
      </w:r>
      <w:hyperlink r:id="rId9" w:history="1">
        <w:r w:rsidR="00C9375C" w:rsidRPr="008F15F1">
          <w:rPr>
            <w:rStyle w:val="Hipersaite"/>
            <w:sz w:val="23"/>
            <w:szCs w:val="23"/>
          </w:rPr>
          <w:t>tirgusizpete@rigasudens.lv</w:t>
        </w:r>
      </w:hyperlink>
      <w:r w:rsidR="00C9375C" w:rsidRPr="008F15F1">
        <w:rPr>
          <w:sz w:val="23"/>
          <w:szCs w:val="23"/>
          <w:u w:val="single"/>
        </w:rPr>
        <w:t>.</w:t>
      </w:r>
      <w:r w:rsidR="00C9375C" w:rsidRPr="008F15F1">
        <w:rPr>
          <w:color w:val="000000" w:themeColor="text1"/>
          <w:sz w:val="23"/>
          <w:szCs w:val="23"/>
        </w:rPr>
        <w:t xml:space="preserve"> </w:t>
      </w:r>
    </w:p>
    <w:p w14:paraId="46C6A826" w14:textId="77777777" w:rsidR="00466FE8" w:rsidRPr="008F15F1" w:rsidRDefault="00466FE8" w:rsidP="004E7589">
      <w:pPr>
        <w:spacing w:after="120"/>
        <w:jc w:val="both"/>
        <w:rPr>
          <w:bCs/>
          <w:color w:val="000000" w:themeColor="text1"/>
          <w:sz w:val="23"/>
          <w:szCs w:val="23"/>
        </w:rPr>
      </w:pPr>
      <w:r w:rsidRPr="008F15F1">
        <w:rPr>
          <w:bCs/>
          <w:color w:val="000000" w:themeColor="text1"/>
          <w:sz w:val="23"/>
          <w:szCs w:val="23"/>
        </w:rPr>
        <w:t xml:space="preserve">Ieinteresētais uzņēmējs, turpmāk – Pretendents, var iesniegt piedāvājumu parolē aizsargāta dokumenta veidā, lai tas nebūtu pieejams pirms Tirgus izpētes uzaicinājumā norādītā termiņa. Ja piedāvājums tiek aizsargāts ar </w:t>
      </w:r>
      <w:r w:rsidRPr="00A6465E">
        <w:rPr>
          <w:bCs/>
          <w:color w:val="000000" w:themeColor="text1"/>
          <w:sz w:val="23"/>
          <w:szCs w:val="23"/>
        </w:rPr>
        <w:t>paroli, parole jānosūta ne vēlāk kā 15 (piecpadsmit) minūšu laikā pēc</w:t>
      </w:r>
      <w:r w:rsidRPr="008F15F1">
        <w:rPr>
          <w:bCs/>
          <w:color w:val="000000" w:themeColor="text1"/>
          <w:sz w:val="23"/>
          <w:szCs w:val="23"/>
        </w:rPr>
        <w:t xml:space="preserve"> piedāvājumu iesniegšanas termiņa beigām.</w:t>
      </w:r>
    </w:p>
    <w:p w14:paraId="0C7840A2" w14:textId="107CB597" w:rsidR="00AC4DCD" w:rsidRPr="008F15F1" w:rsidRDefault="005652DA" w:rsidP="004E7589">
      <w:pPr>
        <w:spacing w:after="120"/>
        <w:jc w:val="both"/>
        <w:rPr>
          <w:b/>
          <w:sz w:val="23"/>
          <w:szCs w:val="23"/>
        </w:rPr>
      </w:pPr>
      <w:r w:rsidRPr="008F15F1">
        <w:rPr>
          <w:b/>
          <w:bCs/>
          <w:sz w:val="23"/>
          <w:szCs w:val="23"/>
        </w:rPr>
        <w:t xml:space="preserve">1. </w:t>
      </w:r>
      <w:r w:rsidR="006576BD">
        <w:rPr>
          <w:b/>
          <w:bCs/>
          <w:sz w:val="23"/>
          <w:szCs w:val="23"/>
        </w:rPr>
        <w:t xml:space="preserve">TIRGUS IZPĒTES </w:t>
      </w:r>
      <w:r w:rsidR="00AC4DCD" w:rsidRPr="008F15F1">
        <w:rPr>
          <w:b/>
          <w:bCs/>
          <w:sz w:val="23"/>
          <w:szCs w:val="23"/>
        </w:rPr>
        <w:t>PRIEKŠMETS</w:t>
      </w:r>
      <w:r w:rsidR="00AC4DCD" w:rsidRPr="008F15F1">
        <w:rPr>
          <w:b/>
          <w:sz w:val="23"/>
          <w:szCs w:val="23"/>
        </w:rPr>
        <w:t>:</w:t>
      </w:r>
    </w:p>
    <w:p w14:paraId="69816051" w14:textId="3B3BF212" w:rsidR="00CA653E" w:rsidRPr="00CA653E" w:rsidRDefault="00DE6E55" w:rsidP="00CA653E">
      <w:pPr>
        <w:spacing w:after="120"/>
        <w:jc w:val="both"/>
        <w:rPr>
          <w:sz w:val="23"/>
          <w:szCs w:val="23"/>
        </w:rPr>
      </w:pPr>
      <w:r w:rsidRPr="008F15F1">
        <w:rPr>
          <w:sz w:val="23"/>
          <w:szCs w:val="23"/>
        </w:rPr>
        <w:t xml:space="preserve">1.1. </w:t>
      </w:r>
      <w:r w:rsidR="00436EB1">
        <w:rPr>
          <w:sz w:val="23"/>
          <w:szCs w:val="23"/>
        </w:rPr>
        <w:t>S</w:t>
      </w:r>
      <w:r w:rsidR="00436EB1" w:rsidRPr="00436EB1">
        <w:rPr>
          <w:sz w:val="23"/>
          <w:szCs w:val="23"/>
        </w:rPr>
        <w:t xml:space="preserve">auszemes transportlīdzekļu īpašnieka civiltiesiskās atbildības obligātā apdrošināšana </w:t>
      </w:r>
      <w:r w:rsidR="00436EB1">
        <w:rPr>
          <w:sz w:val="23"/>
          <w:szCs w:val="23"/>
        </w:rPr>
        <w:t>(</w:t>
      </w:r>
      <w:r w:rsidR="00436EB1" w:rsidRPr="00436EB1">
        <w:rPr>
          <w:sz w:val="23"/>
          <w:szCs w:val="23"/>
        </w:rPr>
        <w:t>OCTA</w:t>
      </w:r>
      <w:r w:rsidR="00436EB1">
        <w:rPr>
          <w:sz w:val="23"/>
          <w:szCs w:val="23"/>
        </w:rPr>
        <w:t>)</w:t>
      </w:r>
      <w:r w:rsidR="00436EB1" w:rsidRPr="00436EB1">
        <w:rPr>
          <w:sz w:val="23"/>
          <w:szCs w:val="23"/>
        </w:rPr>
        <w:t xml:space="preserve"> saskaņā ar </w:t>
      </w:r>
      <w:r w:rsidR="00C155DC">
        <w:rPr>
          <w:sz w:val="23"/>
          <w:szCs w:val="23"/>
        </w:rPr>
        <w:t>Tirgus izpētes uzaicinājum</w:t>
      </w:r>
      <w:r w:rsidR="000E38FC">
        <w:rPr>
          <w:sz w:val="23"/>
          <w:szCs w:val="23"/>
        </w:rPr>
        <w:t xml:space="preserve">u </w:t>
      </w:r>
      <w:r w:rsidR="00CA653E" w:rsidRPr="00CA653E">
        <w:rPr>
          <w:sz w:val="23"/>
          <w:szCs w:val="23"/>
        </w:rPr>
        <w:t>un tā pielikumiem, tostarp Tehnisko</w:t>
      </w:r>
      <w:r w:rsidR="00CA653E">
        <w:rPr>
          <w:sz w:val="23"/>
          <w:szCs w:val="23"/>
        </w:rPr>
        <w:t xml:space="preserve"> – </w:t>
      </w:r>
      <w:r w:rsidR="00CA653E" w:rsidRPr="00CA653E">
        <w:rPr>
          <w:sz w:val="23"/>
          <w:szCs w:val="23"/>
        </w:rPr>
        <w:t>finanšu piedāvājumu</w:t>
      </w:r>
      <w:r w:rsidR="00CA653E">
        <w:rPr>
          <w:sz w:val="23"/>
          <w:szCs w:val="23"/>
        </w:rPr>
        <w:t xml:space="preserve"> (</w:t>
      </w:r>
      <w:r w:rsidR="00CA653E">
        <w:rPr>
          <w:b/>
          <w:bCs/>
          <w:sz w:val="23"/>
          <w:szCs w:val="23"/>
        </w:rPr>
        <w:t>3</w:t>
      </w:r>
      <w:r w:rsidR="00CA653E" w:rsidRPr="00D00FCD">
        <w:rPr>
          <w:b/>
          <w:bCs/>
          <w:sz w:val="23"/>
          <w:szCs w:val="23"/>
        </w:rPr>
        <w:t>.pielikums</w:t>
      </w:r>
      <w:r w:rsidR="00CA653E">
        <w:rPr>
          <w:sz w:val="23"/>
          <w:szCs w:val="23"/>
        </w:rPr>
        <w:t>)</w:t>
      </w:r>
      <w:r w:rsidR="00CA653E" w:rsidRPr="00CA653E">
        <w:rPr>
          <w:sz w:val="23"/>
          <w:szCs w:val="23"/>
        </w:rPr>
        <w:t>, līguma noteikumiem</w:t>
      </w:r>
      <w:r w:rsidR="00964745">
        <w:rPr>
          <w:sz w:val="23"/>
          <w:szCs w:val="23"/>
        </w:rPr>
        <w:t xml:space="preserve"> (</w:t>
      </w:r>
      <w:r w:rsidR="00964745" w:rsidRPr="00D00FCD">
        <w:rPr>
          <w:b/>
          <w:bCs/>
          <w:sz w:val="23"/>
          <w:szCs w:val="23"/>
        </w:rPr>
        <w:t>2.pielikums</w:t>
      </w:r>
      <w:r w:rsidR="00964745">
        <w:rPr>
          <w:sz w:val="23"/>
          <w:szCs w:val="23"/>
        </w:rPr>
        <w:t>)</w:t>
      </w:r>
      <w:r w:rsidR="00CA653E" w:rsidRPr="00CA653E">
        <w:rPr>
          <w:sz w:val="23"/>
          <w:szCs w:val="23"/>
        </w:rPr>
        <w:t>, kā arī saistošo normatīvo aktu prasībām</w:t>
      </w:r>
      <w:r w:rsidR="00964745">
        <w:rPr>
          <w:sz w:val="23"/>
          <w:szCs w:val="23"/>
        </w:rPr>
        <w:t>.</w:t>
      </w:r>
    </w:p>
    <w:p w14:paraId="7037A3FD" w14:textId="1403CA71" w:rsidR="00892E19" w:rsidRPr="008F15F1" w:rsidRDefault="00DE6E55" w:rsidP="004E7589">
      <w:pPr>
        <w:spacing w:after="120"/>
        <w:jc w:val="both"/>
        <w:rPr>
          <w:sz w:val="23"/>
          <w:szCs w:val="23"/>
        </w:rPr>
      </w:pPr>
      <w:r w:rsidRPr="008F15F1">
        <w:rPr>
          <w:sz w:val="23"/>
          <w:szCs w:val="23"/>
        </w:rPr>
        <w:t>1.2.</w:t>
      </w:r>
      <w:r w:rsidR="00595DB7">
        <w:rPr>
          <w:sz w:val="23"/>
          <w:szCs w:val="23"/>
        </w:rPr>
        <w:t xml:space="preserve"> </w:t>
      </w:r>
      <w:r w:rsidR="00595DB7" w:rsidRPr="00595DB7">
        <w:rPr>
          <w:sz w:val="23"/>
          <w:szCs w:val="23"/>
        </w:rPr>
        <w:t xml:space="preserve">OCTA polišu izsniegšana jānodrošina </w:t>
      </w:r>
      <w:r w:rsidR="00595DB7" w:rsidRPr="00595DB7">
        <w:rPr>
          <w:b/>
          <w:bCs/>
          <w:sz w:val="23"/>
          <w:szCs w:val="23"/>
        </w:rPr>
        <w:t>12 (divpadsmit) mēnešus</w:t>
      </w:r>
      <w:r w:rsidR="00964745">
        <w:rPr>
          <w:b/>
          <w:bCs/>
          <w:sz w:val="23"/>
          <w:szCs w:val="23"/>
        </w:rPr>
        <w:t xml:space="preserve"> </w:t>
      </w:r>
      <w:r w:rsidR="00964745" w:rsidRPr="00964745">
        <w:rPr>
          <w:sz w:val="23"/>
          <w:szCs w:val="23"/>
        </w:rPr>
        <w:t>periodā</w:t>
      </w:r>
      <w:r w:rsidR="00595DB7" w:rsidRPr="00964745">
        <w:rPr>
          <w:sz w:val="23"/>
          <w:szCs w:val="23"/>
        </w:rPr>
        <w:t>,</w:t>
      </w:r>
      <w:r w:rsidR="00595DB7" w:rsidRPr="00595DB7">
        <w:rPr>
          <w:sz w:val="23"/>
          <w:szCs w:val="23"/>
        </w:rPr>
        <w:t xml:space="preserve"> sākot </w:t>
      </w:r>
      <w:r w:rsidR="00595DB7" w:rsidRPr="00595DB7">
        <w:rPr>
          <w:b/>
          <w:bCs/>
          <w:sz w:val="23"/>
          <w:szCs w:val="23"/>
        </w:rPr>
        <w:t>no 01.08.2026</w:t>
      </w:r>
      <w:r w:rsidR="00892E19" w:rsidRPr="008F15F1">
        <w:rPr>
          <w:sz w:val="23"/>
          <w:szCs w:val="23"/>
        </w:rPr>
        <w:t>.</w:t>
      </w:r>
    </w:p>
    <w:p w14:paraId="697573DD" w14:textId="77777777" w:rsidR="00AE7548" w:rsidRPr="008F15F1" w:rsidRDefault="00F34BE0" w:rsidP="004E7589">
      <w:pPr>
        <w:spacing w:after="120"/>
        <w:rPr>
          <w:b/>
          <w:sz w:val="23"/>
          <w:szCs w:val="23"/>
        </w:rPr>
      </w:pPr>
      <w:r w:rsidRPr="008F15F1">
        <w:rPr>
          <w:b/>
          <w:sz w:val="23"/>
          <w:szCs w:val="23"/>
        </w:rPr>
        <w:t>2. PRASĪBAS PRETENDENTAM</w:t>
      </w:r>
      <w:r w:rsidR="00AE7548" w:rsidRPr="008F15F1">
        <w:rPr>
          <w:b/>
          <w:sz w:val="23"/>
          <w:szCs w:val="23"/>
        </w:rPr>
        <w:t>:</w:t>
      </w:r>
    </w:p>
    <w:p w14:paraId="4410443A" w14:textId="69FE0F52" w:rsidR="00F34BE0" w:rsidRPr="00EF0869" w:rsidRDefault="00AE7548" w:rsidP="004E7589">
      <w:pPr>
        <w:spacing w:after="120"/>
        <w:jc w:val="both"/>
        <w:rPr>
          <w:color w:val="000000" w:themeColor="text1"/>
          <w:sz w:val="23"/>
          <w:szCs w:val="23"/>
          <w:shd w:val="clear" w:color="auto" w:fill="FFFFFF"/>
        </w:rPr>
      </w:pPr>
      <w:r w:rsidRPr="00EF0869">
        <w:rPr>
          <w:bCs/>
          <w:sz w:val="23"/>
          <w:szCs w:val="23"/>
        </w:rPr>
        <w:t>2.1.</w:t>
      </w:r>
      <w:r w:rsidRPr="00EF0869">
        <w:rPr>
          <w:b/>
          <w:sz w:val="23"/>
          <w:szCs w:val="23"/>
        </w:rPr>
        <w:t xml:space="preserve"> </w:t>
      </w:r>
      <w:r w:rsidR="00DE0F83" w:rsidRPr="00EF0869">
        <w:rPr>
          <w:color w:val="000000" w:themeColor="text1"/>
          <w:sz w:val="23"/>
          <w:szCs w:val="23"/>
          <w:shd w:val="clear" w:color="auto" w:fill="FFFFFF"/>
        </w:rPr>
        <w:t>Pretendents ir reģistrēts Uzņēmumu reģistrā vai līdzvērtīgā reģistrā ārvalstīs normatīvajos aktos noteiktajā kārtībā un tam ir tiesībspēja un rīcībspēja</w:t>
      </w:r>
      <w:r w:rsidR="00F34BE0" w:rsidRPr="00EF0869">
        <w:rPr>
          <w:color w:val="000000" w:themeColor="text1"/>
          <w:sz w:val="23"/>
          <w:szCs w:val="23"/>
          <w:shd w:val="clear" w:color="auto" w:fill="FFFFFF"/>
        </w:rPr>
        <w:t>.</w:t>
      </w:r>
    </w:p>
    <w:p w14:paraId="20AB3BCF" w14:textId="10B3F00B" w:rsidR="0028353C" w:rsidRPr="00EF0869" w:rsidRDefault="000E34A8" w:rsidP="003D4CB3">
      <w:pPr>
        <w:jc w:val="both"/>
        <w:rPr>
          <w:color w:val="000000" w:themeColor="text1"/>
          <w:sz w:val="23"/>
          <w:szCs w:val="23"/>
          <w:shd w:val="clear" w:color="auto" w:fill="FFFFFF"/>
        </w:rPr>
      </w:pPr>
      <w:r w:rsidRPr="00EF0869">
        <w:rPr>
          <w:color w:val="000000" w:themeColor="text1"/>
          <w:sz w:val="23"/>
          <w:szCs w:val="23"/>
          <w:shd w:val="clear" w:color="auto" w:fill="FFFFFF"/>
        </w:rPr>
        <w:t>2.2.</w:t>
      </w:r>
      <w:r w:rsidR="0028353C" w:rsidRPr="00EF0869">
        <w:rPr>
          <w:color w:val="000000" w:themeColor="text1"/>
          <w:sz w:val="23"/>
          <w:szCs w:val="23"/>
          <w:shd w:val="clear" w:color="auto" w:fill="FFFFFF"/>
        </w:rPr>
        <w:t xml:space="preserve"> Pretendentam atbilstoši normatīvo aktu prasībām ir tiesības sniegt </w:t>
      </w:r>
      <w:r w:rsidR="00544781" w:rsidRPr="00544781">
        <w:rPr>
          <w:color w:val="000000" w:themeColor="text1"/>
          <w:sz w:val="23"/>
          <w:szCs w:val="23"/>
          <w:shd w:val="clear" w:color="auto" w:fill="FFFFFF"/>
        </w:rPr>
        <w:t>sauszemes transportlīdzekļu īpašnieka civiltiesiskās atbildības obligātās apdrošināšanas (OCTA) pakalpojumus</w:t>
      </w:r>
      <w:r w:rsidR="00C737C0">
        <w:rPr>
          <w:color w:val="000000" w:themeColor="text1"/>
          <w:sz w:val="23"/>
          <w:szCs w:val="23"/>
          <w:shd w:val="clear" w:color="auto" w:fill="FFFFFF"/>
        </w:rPr>
        <w:t xml:space="preserve"> </w:t>
      </w:r>
      <w:r w:rsidR="0028353C" w:rsidRPr="00EF0869">
        <w:rPr>
          <w:color w:val="000000" w:themeColor="text1"/>
          <w:sz w:val="23"/>
          <w:szCs w:val="23"/>
          <w:shd w:val="clear" w:color="auto" w:fill="FFFFFF"/>
        </w:rPr>
        <w:t>Latvijas Republikas teritorijā, un tam ir spēkā esoša apdrošinātāja licence attiecīgajam apdrošināšanas veidam</w:t>
      </w:r>
      <w:r w:rsidR="0009519A" w:rsidRPr="00EF0869">
        <w:rPr>
          <w:color w:val="000000" w:themeColor="text1"/>
          <w:sz w:val="23"/>
          <w:szCs w:val="23"/>
          <w:shd w:val="clear" w:color="auto" w:fill="FFFFFF"/>
        </w:rPr>
        <w:t>.</w:t>
      </w:r>
    </w:p>
    <w:p w14:paraId="59AC058D" w14:textId="73A4D07F" w:rsidR="00C22AF8" w:rsidRPr="00C22AF8" w:rsidRDefault="00C22AF8" w:rsidP="00C22AF8">
      <w:pPr>
        <w:spacing w:after="120"/>
        <w:jc w:val="both"/>
        <w:rPr>
          <w:color w:val="000000" w:themeColor="text1"/>
          <w:sz w:val="23"/>
          <w:szCs w:val="23"/>
          <w:shd w:val="clear" w:color="auto" w:fill="FFFFFF"/>
        </w:rPr>
      </w:pPr>
      <w:r w:rsidRPr="00C22AF8">
        <w:rPr>
          <w:color w:val="000000" w:themeColor="text1"/>
          <w:sz w:val="23"/>
          <w:szCs w:val="23"/>
          <w:shd w:val="clear" w:color="auto" w:fill="FFFFFF"/>
        </w:rPr>
        <w:t>Pretendenta atbilstību minētajai prasībai Pasūtītājs pārbaudīs Latvijas Bankas tīmekļvietnē:</w:t>
      </w:r>
      <w:r w:rsidRPr="00C22AF8">
        <w:rPr>
          <w:color w:val="000000" w:themeColor="text1"/>
          <w:sz w:val="23"/>
          <w:szCs w:val="23"/>
          <w:shd w:val="clear" w:color="auto" w:fill="FFFFFF"/>
        </w:rPr>
        <w:br/>
      </w:r>
      <w:hyperlink r:id="rId10" w:history="1">
        <w:r w:rsidRPr="00C22AF8">
          <w:rPr>
            <w:rStyle w:val="Hipersaite"/>
            <w:sz w:val="23"/>
            <w:szCs w:val="23"/>
            <w:shd w:val="clear" w:color="auto" w:fill="FFFFFF"/>
          </w:rPr>
          <w:t>https://uzraudziba.bank.lv/tirgus-dalibnieki</w:t>
        </w:r>
      </w:hyperlink>
      <w:r w:rsidRPr="00EF0869">
        <w:rPr>
          <w:color w:val="000000" w:themeColor="text1"/>
          <w:sz w:val="23"/>
          <w:szCs w:val="23"/>
          <w:shd w:val="clear" w:color="auto" w:fill="FFFFFF"/>
        </w:rPr>
        <w:t>.</w:t>
      </w:r>
    </w:p>
    <w:p w14:paraId="71F12983" w14:textId="69763611" w:rsidR="00AC4DCD" w:rsidRPr="005B4FA1" w:rsidRDefault="00AE7548" w:rsidP="004E7589">
      <w:pPr>
        <w:tabs>
          <w:tab w:val="left" w:pos="360"/>
        </w:tabs>
        <w:spacing w:before="120" w:after="120"/>
        <w:jc w:val="both"/>
        <w:rPr>
          <w:sz w:val="23"/>
          <w:szCs w:val="23"/>
        </w:rPr>
      </w:pPr>
      <w:r w:rsidRPr="005B4FA1">
        <w:rPr>
          <w:b/>
          <w:sz w:val="23"/>
          <w:szCs w:val="23"/>
        </w:rPr>
        <w:t>3</w:t>
      </w:r>
      <w:r w:rsidR="005652DA" w:rsidRPr="005B4FA1">
        <w:rPr>
          <w:b/>
          <w:sz w:val="23"/>
          <w:szCs w:val="23"/>
        </w:rPr>
        <w:t xml:space="preserve">. </w:t>
      </w:r>
      <w:r w:rsidR="00AC4DCD" w:rsidRPr="005B4FA1">
        <w:rPr>
          <w:b/>
          <w:sz w:val="23"/>
          <w:szCs w:val="23"/>
        </w:rPr>
        <w:t>IESNIEDZAMIE DOKUMENTI:</w:t>
      </w:r>
    </w:p>
    <w:p w14:paraId="5ADDE587" w14:textId="6D5A959C" w:rsidR="001A01DA" w:rsidRPr="00EF0869" w:rsidRDefault="00AE7548" w:rsidP="004E7589">
      <w:pPr>
        <w:pStyle w:val="Stils1"/>
        <w:numPr>
          <w:ilvl w:val="0"/>
          <w:numId w:val="0"/>
        </w:numPr>
        <w:spacing w:line="240" w:lineRule="auto"/>
        <w:ind w:left="431" w:hanging="431"/>
        <w:jc w:val="both"/>
        <w:rPr>
          <w:b w:val="0"/>
          <w:sz w:val="23"/>
          <w:szCs w:val="23"/>
        </w:rPr>
      </w:pPr>
      <w:r w:rsidRPr="005B4FA1">
        <w:rPr>
          <w:b w:val="0"/>
          <w:sz w:val="23"/>
          <w:szCs w:val="23"/>
        </w:rPr>
        <w:t>3</w:t>
      </w:r>
      <w:r w:rsidRPr="00EF0869">
        <w:rPr>
          <w:b w:val="0"/>
          <w:sz w:val="23"/>
          <w:szCs w:val="23"/>
        </w:rPr>
        <w:t xml:space="preserve">.1. </w:t>
      </w:r>
      <w:r w:rsidR="00DB20A6" w:rsidRPr="00EF0869">
        <w:rPr>
          <w:b w:val="0"/>
          <w:sz w:val="23"/>
          <w:szCs w:val="23"/>
        </w:rPr>
        <w:t xml:space="preserve"> </w:t>
      </w:r>
      <w:r w:rsidR="002D00AD" w:rsidRPr="00EF0869">
        <w:rPr>
          <w:b w:val="0"/>
          <w:sz w:val="23"/>
          <w:szCs w:val="23"/>
        </w:rPr>
        <w:t xml:space="preserve">Pretendenta parakstīts </w:t>
      </w:r>
      <w:r w:rsidR="00D93E9F" w:rsidRPr="00EF0869">
        <w:rPr>
          <w:b w:val="0"/>
          <w:sz w:val="23"/>
          <w:szCs w:val="23"/>
        </w:rPr>
        <w:t>pieteikums</w:t>
      </w:r>
      <w:r w:rsidR="002D00AD" w:rsidRPr="00EF0869">
        <w:rPr>
          <w:b w:val="0"/>
          <w:sz w:val="23"/>
          <w:szCs w:val="23"/>
        </w:rPr>
        <w:t xml:space="preserve"> saskaņā ar </w:t>
      </w:r>
      <w:r w:rsidR="00082846" w:rsidRPr="00EF0869">
        <w:rPr>
          <w:bCs w:val="0"/>
          <w:sz w:val="23"/>
          <w:szCs w:val="23"/>
        </w:rPr>
        <w:t>1</w:t>
      </w:r>
      <w:r w:rsidR="002D00AD" w:rsidRPr="00EF0869">
        <w:rPr>
          <w:bCs w:val="0"/>
          <w:sz w:val="23"/>
          <w:szCs w:val="23"/>
        </w:rPr>
        <w:t>.pielikum</w:t>
      </w:r>
      <w:r w:rsidR="00D93E9F" w:rsidRPr="00EF0869">
        <w:rPr>
          <w:bCs w:val="0"/>
          <w:sz w:val="23"/>
          <w:szCs w:val="23"/>
        </w:rPr>
        <w:t xml:space="preserve">ā </w:t>
      </w:r>
      <w:r w:rsidR="00D93E9F" w:rsidRPr="00EF0869">
        <w:rPr>
          <w:b w:val="0"/>
          <w:sz w:val="23"/>
          <w:szCs w:val="23"/>
        </w:rPr>
        <w:t>pievienoto veidni</w:t>
      </w:r>
      <w:r w:rsidR="00612E0C" w:rsidRPr="00EF0869">
        <w:rPr>
          <w:b w:val="0"/>
          <w:sz w:val="23"/>
          <w:szCs w:val="23"/>
        </w:rPr>
        <w:t>;</w:t>
      </w:r>
    </w:p>
    <w:p w14:paraId="041177DC" w14:textId="194192A3" w:rsidR="00F617F7" w:rsidRPr="00B259FD" w:rsidRDefault="0093080B" w:rsidP="00B259FD">
      <w:pPr>
        <w:pStyle w:val="Stils1"/>
        <w:numPr>
          <w:ilvl w:val="0"/>
          <w:numId w:val="0"/>
        </w:numPr>
        <w:spacing w:line="240" w:lineRule="auto"/>
        <w:ind w:left="432" w:hanging="432"/>
        <w:jc w:val="both"/>
        <w:rPr>
          <w:b w:val="0"/>
          <w:sz w:val="23"/>
          <w:szCs w:val="23"/>
        </w:rPr>
      </w:pPr>
      <w:r w:rsidRPr="00EF0869">
        <w:rPr>
          <w:b w:val="0"/>
          <w:sz w:val="23"/>
          <w:szCs w:val="23"/>
        </w:rPr>
        <w:t>3.2. Tehniskais</w:t>
      </w:r>
      <w:r w:rsidR="003826E1" w:rsidRPr="00EF0869">
        <w:rPr>
          <w:b w:val="0"/>
          <w:sz w:val="23"/>
          <w:szCs w:val="23"/>
        </w:rPr>
        <w:t xml:space="preserve"> – finanšu </w:t>
      </w:r>
      <w:r w:rsidRPr="00EF0869">
        <w:rPr>
          <w:b w:val="0"/>
          <w:sz w:val="23"/>
          <w:szCs w:val="23"/>
        </w:rPr>
        <w:t xml:space="preserve">piedāvājums, </w:t>
      </w:r>
      <w:r w:rsidR="002D5E37" w:rsidRPr="00EF0869">
        <w:rPr>
          <w:b w:val="0"/>
          <w:sz w:val="23"/>
          <w:szCs w:val="23"/>
        </w:rPr>
        <w:t xml:space="preserve">kas sagatavots saskaņā ar </w:t>
      </w:r>
      <w:r w:rsidRPr="00EF0869">
        <w:rPr>
          <w:b w:val="0"/>
          <w:sz w:val="23"/>
          <w:szCs w:val="23"/>
        </w:rPr>
        <w:t>Tehnisk</w:t>
      </w:r>
      <w:r w:rsidR="002D5E37" w:rsidRPr="00EF0869">
        <w:rPr>
          <w:b w:val="0"/>
          <w:sz w:val="23"/>
          <w:szCs w:val="23"/>
        </w:rPr>
        <w:t>ā</w:t>
      </w:r>
      <w:r w:rsidR="003826E1" w:rsidRPr="00EF0869">
        <w:rPr>
          <w:b w:val="0"/>
          <w:sz w:val="23"/>
          <w:szCs w:val="23"/>
        </w:rPr>
        <w:t xml:space="preserve"> </w:t>
      </w:r>
      <w:r w:rsidRPr="00EF0869">
        <w:rPr>
          <w:b w:val="0"/>
          <w:sz w:val="23"/>
          <w:szCs w:val="23"/>
        </w:rPr>
        <w:t xml:space="preserve">– </w:t>
      </w:r>
      <w:r w:rsidR="004365CE" w:rsidRPr="00EF0869">
        <w:rPr>
          <w:b w:val="0"/>
          <w:sz w:val="23"/>
          <w:szCs w:val="23"/>
        </w:rPr>
        <w:t xml:space="preserve">finanšu </w:t>
      </w:r>
      <w:r w:rsidRPr="00EF0869">
        <w:rPr>
          <w:b w:val="0"/>
          <w:sz w:val="23"/>
          <w:szCs w:val="23"/>
        </w:rPr>
        <w:t>piedāvājum</w:t>
      </w:r>
      <w:r w:rsidR="003826E1" w:rsidRPr="00EF0869">
        <w:rPr>
          <w:b w:val="0"/>
          <w:sz w:val="23"/>
          <w:szCs w:val="23"/>
        </w:rPr>
        <w:t xml:space="preserve">a veidni </w:t>
      </w:r>
      <w:r w:rsidRPr="00EF0869">
        <w:rPr>
          <w:b w:val="0"/>
          <w:sz w:val="23"/>
          <w:szCs w:val="23"/>
        </w:rPr>
        <w:t>(</w:t>
      </w:r>
      <w:r w:rsidR="00A65C75" w:rsidRPr="00B259FD">
        <w:rPr>
          <w:bCs w:val="0"/>
          <w:sz w:val="23"/>
          <w:szCs w:val="23"/>
        </w:rPr>
        <w:t>3</w:t>
      </w:r>
      <w:r w:rsidRPr="00B259FD">
        <w:rPr>
          <w:bCs w:val="0"/>
          <w:sz w:val="23"/>
          <w:szCs w:val="23"/>
        </w:rPr>
        <w:t>.pielikumā</w:t>
      </w:r>
      <w:r w:rsidRPr="00EF0869">
        <w:rPr>
          <w:b w:val="0"/>
          <w:sz w:val="23"/>
          <w:szCs w:val="23"/>
        </w:rPr>
        <w:t>)</w:t>
      </w:r>
      <w:r w:rsidR="00F617F7" w:rsidRPr="00B259FD">
        <w:rPr>
          <w:b w:val="0"/>
          <w:sz w:val="23"/>
          <w:szCs w:val="23"/>
        </w:rPr>
        <w:t>, ievērojot šādas prasības:</w:t>
      </w:r>
    </w:p>
    <w:p w14:paraId="3032FED2" w14:textId="77777777" w:rsidR="000D363F" w:rsidRDefault="00B259FD" w:rsidP="00D71D52">
      <w:pPr>
        <w:pStyle w:val="Stils1"/>
        <w:numPr>
          <w:ilvl w:val="0"/>
          <w:numId w:val="0"/>
        </w:numPr>
        <w:spacing w:line="240" w:lineRule="auto"/>
        <w:ind w:left="993" w:hanging="574"/>
        <w:jc w:val="both"/>
        <w:rPr>
          <w:b w:val="0"/>
          <w:sz w:val="23"/>
          <w:szCs w:val="23"/>
        </w:rPr>
      </w:pPr>
      <w:r>
        <w:rPr>
          <w:b w:val="0"/>
          <w:sz w:val="23"/>
          <w:szCs w:val="23"/>
        </w:rPr>
        <w:t xml:space="preserve">3.2.1. </w:t>
      </w:r>
      <w:r w:rsidR="00F617F7" w:rsidRPr="00B259FD">
        <w:rPr>
          <w:b w:val="0"/>
          <w:sz w:val="23"/>
          <w:szCs w:val="23"/>
        </w:rPr>
        <w:t xml:space="preserve">Pretendents nedrīkst labot </w:t>
      </w:r>
      <w:r w:rsidR="000D363F">
        <w:rPr>
          <w:b w:val="0"/>
          <w:sz w:val="23"/>
          <w:szCs w:val="23"/>
        </w:rPr>
        <w:t xml:space="preserve">Tehniskā – </w:t>
      </w:r>
      <w:r w:rsidR="00F617F7" w:rsidRPr="00B259FD">
        <w:rPr>
          <w:b w:val="0"/>
          <w:sz w:val="23"/>
          <w:szCs w:val="23"/>
        </w:rPr>
        <w:t>Finanšu piedāvājuma formu, tai skaitā papildināt vai dzēst kādu pozīciju;</w:t>
      </w:r>
    </w:p>
    <w:p w14:paraId="60DA351E" w14:textId="0EE69ACE" w:rsidR="0093080B" w:rsidRPr="00EF0869" w:rsidRDefault="000D363F" w:rsidP="000D363F">
      <w:pPr>
        <w:pStyle w:val="Stils1"/>
        <w:numPr>
          <w:ilvl w:val="0"/>
          <w:numId w:val="0"/>
        </w:numPr>
        <w:spacing w:line="240" w:lineRule="auto"/>
        <w:ind w:left="851" w:hanging="432"/>
        <w:jc w:val="both"/>
        <w:rPr>
          <w:b w:val="0"/>
          <w:sz w:val="23"/>
          <w:szCs w:val="23"/>
        </w:rPr>
      </w:pPr>
      <w:r>
        <w:rPr>
          <w:b w:val="0"/>
          <w:sz w:val="23"/>
          <w:szCs w:val="23"/>
        </w:rPr>
        <w:t xml:space="preserve">3.2.2. </w:t>
      </w:r>
      <w:r w:rsidR="00F617F7" w:rsidRPr="00B259FD">
        <w:rPr>
          <w:b w:val="0"/>
          <w:sz w:val="23"/>
          <w:szCs w:val="23"/>
        </w:rPr>
        <w:t>Finanšu piedāvājumā cenas jānorāda EUR (</w:t>
      </w:r>
      <w:r w:rsidR="00F617F7" w:rsidRPr="000D363F">
        <w:rPr>
          <w:b w:val="0"/>
          <w:i/>
          <w:iCs/>
          <w:sz w:val="23"/>
          <w:szCs w:val="23"/>
        </w:rPr>
        <w:t>euro</w:t>
      </w:r>
      <w:r w:rsidR="00F617F7" w:rsidRPr="00B259FD">
        <w:rPr>
          <w:b w:val="0"/>
          <w:sz w:val="23"/>
          <w:szCs w:val="23"/>
        </w:rPr>
        <w:t>) bez PVN, ar divām zīmēm aiz komata</w:t>
      </w:r>
      <w:r>
        <w:rPr>
          <w:b w:val="0"/>
          <w:sz w:val="23"/>
          <w:szCs w:val="23"/>
        </w:rPr>
        <w:t>.</w:t>
      </w:r>
    </w:p>
    <w:p w14:paraId="6A14B582" w14:textId="6FA66C7F" w:rsidR="003A29CF" w:rsidRPr="008F15F1" w:rsidRDefault="003A29CF" w:rsidP="004E7589">
      <w:pPr>
        <w:pStyle w:val="Stils1"/>
        <w:numPr>
          <w:ilvl w:val="0"/>
          <w:numId w:val="0"/>
        </w:numPr>
        <w:spacing w:line="240" w:lineRule="auto"/>
        <w:ind w:left="432" w:hanging="432"/>
        <w:jc w:val="both"/>
        <w:rPr>
          <w:b w:val="0"/>
          <w:sz w:val="23"/>
          <w:szCs w:val="23"/>
        </w:rPr>
      </w:pPr>
      <w:r w:rsidRPr="00EF0869">
        <w:rPr>
          <w:b w:val="0"/>
          <w:sz w:val="23"/>
          <w:szCs w:val="23"/>
        </w:rPr>
        <w:t>3.</w:t>
      </w:r>
      <w:r w:rsidR="000C5A9C">
        <w:rPr>
          <w:b w:val="0"/>
          <w:sz w:val="23"/>
          <w:szCs w:val="23"/>
        </w:rPr>
        <w:t>3</w:t>
      </w:r>
      <w:r w:rsidR="00DB20A6" w:rsidRPr="00EF0869">
        <w:rPr>
          <w:b w:val="0"/>
          <w:sz w:val="23"/>
          <w:szCs w:val="23"/>
        </w:rPr>
        <w:t xml:space="preserve">. </w:t>
      </w:r>
      <w:r w:rsidRPr="00EF0869">
        <w:rPr>
          <w:b w:val="0"/>
          <w:sz w:val="23"/>
          <w:szCs w:val="23"/>
        </w:rPr>
        <w:t>Pilnvara (ja pieteikumu Tirgus izpētē paraksta pilnvarotā persona).</w:t>
      </w:r>
    </w:p>
    <w:p w14:paraId="6D62A136" w14:textId="4D090C8C" w:rsidR="00AC4DCD" w:rsidRPr="008F15F1" w:rsidRDefault="00AE7548" w:rsidP="004E7589">
      <w:pPr>
        <w:tabs>
          <w:tab w:val="left" w:pos="360"/>
        </w:tabs>
        <w:spacing w:before="120" w:after="120"/>
        <w:rPr>
          <w:b/>
          <w:sz w:val="23"/>
          <w:szCs w:val="23"/>
        </w:rPr>
      </w:pPr>
      <w:r w:rsidRPr="008F15F1">
        <w:rPr>
          <w:b/>
          <w:sz w:val="23"/>
          <w:szCs w:val="23"/>
        </w:rPr>
        <w:t>4</w:t>
      </w:r>
      <w:r w:rsidR="005652DA" w:rsidRPr="008F15F1">
        <w:rPr>
          <w:b/>
          <w:sz w:val="23"/>
          <w:szCs w:val="23"/>
        </w:rPr>
        <w:t xml:space="preserve">. </w:t>
      </w:r>
      <w:r w:rsidR="007E4E59" w:rsidRPr="008F15F1">
        <w:rPr>
          <w:b/>
          <w:sz w:val="23"/>
          <w:szCs w:val="23"/>
        </w:rPr>
        <w:t>VĒRTĒŠANA UN LĪGUMA SLĒGŠANA</w:t>
      </w:r>
      <w:r w:rsidR="00AC4DCD" w:rsidRPr="008F15F1">
        <w:rPr>
          <w:b/>
          <w:sz w:val="23"/>
          <w:szCs w:val="23"/>
        </w:rPr>
        <w:t>:</w:t>
      </w:r>
    </w:p>
    <w:p w14:paraId="7BCF7F03" w14:textId="60DA4F67" w:rsidR="00AC4DCD" w:rsidRPr="008F15F1" w:rsidRDefault="009A06C8" w:rsidP="004E7589">
      <w:pPr>
        <w:jc w:val="both"/>
        <w:rPr>
          <w:sz w:val="23"/>
          <w:szCs w:val="23"/>
        </w:rPr>
      </w:pPr>
      <w:r w:rsidRPr="008F15F1">
        <w:rPr>
          <w:sz w:val="23"/>
          <w:szCs w:val="23"/>
        </w:rPr>
        <w:t xml:space="preserve">4.1. </w:t>
      </w:r>
      <w:r w:rsidR="008443AA" w:rsidRPr="008F15F1">
        <w:rPr>
          <w:sz w:val="23"/>
          <w:szCs w:val="23"/>
        </w:rPr>
        <w:t xml:space="preserve">Tirgus izpētes rezultātā </w:t>
      </w:r>
      <w:r w:rsidR="00454810">
        <w:rPr>
          <w:sz w:val="23"/>
          <w:szCs w:val="23"/>
        </w:rPr>
        <w:t xml:space="preserve">Pasūtītājs </w:t>
      </w:r>
      <w:r w:rsidR="008443AA" w:rsidRPr="008F15F1">
        <w:rPr>
          <w:sz w:val="23"/>
          <w:szCs w:val="23"/>
        </w:rPr>
        <w:t xml:space="preserve">noslēgs līgumu ar </w:t>
      </w:r>
      <w:r w:rsidR="002D4CF5" w:rsidRPr="008F15F1">
        <w:rPr>
          <w:sz w:val="23"/>
          <w:szCs w:val="23"/>
        </w:rPr>
        <w:t>P</w:t>
      </w:r>
      <w:r w:rsidR="008443AA" w:rsidRPr="008F15F1">
        <w:rPr>
          <w:sz w:val="23"/>
          <w:szCs w:val="23"/>
        </w:rPr>
        <w:t>retendentu, kura piedāvājums atbildīs norādītajām prasībām un būs ar viszemāko cenu.</w:t>
      </w:r>
    </w:p>
    <w:p w14:paraId="2E406033" w14:textId="0375942B" w:rsidR="008443AA" w:rsidRPr="008F15F1" w:rsidRDefault="00B62D92" w:rsidP="004E7589">
      <w:pPr>
        <w:spacing w:after="120"/>
        <w:jc w:val="both"/>
        <w:rPr>
          <w:sz w:val="23"/>
          <w:szCs w:val="23"/>
        </w:rPr>
      </w:pPr>
      <w:r w:rsidRPr="008F15F1">
        <w:rPr>
          <w:sz w:val="23"/>
          <w:szCs w:val="23"/>
        </w:rPr>
        <w:t xml:space="preserve">4.2. </w:t>
      </w:r>
      <w:r w:rsidR="004B5181" w:rsidRPr="008F15F1">
        <w:rPr>
          <w:sz w:val="23"/>
          <w:szCs w:val="23"/>
        </w:rPr>
        <w:t xml:space="preserve">Pretendents noteiktā termiņā var tikt uzaicināts uz sarunām, lai apspriestu Pretendenta iesniegto piedāvājumu un līguma projektu, kā rezultātā </w:t>
      </w:r>
      <w:r w:rsidR="002D4CF5" w:rsidRPr="008F15F1">
        <w:rPr>
          <w:sz w:val="23"/>
          <w:szCs w:val="23"/>
        </w:rPr>
        <w:t>P</w:t>
      </w:r>
      <w:r w:rsidR="004B5181" w:rsidRPr="008F15F1">
        <w:rPr>
          <w:sz w:val="23"/>
          <w:szCs w:val="23"/>
        </w:rPr>
        <w:t>retendentam var tikt dota iespēja iesniegtajā piedāvājumā veikt grozījumus.</w:t>
      </w:r>
    </w:p>
    <w:p w14:paraId="33279B2D" w14:textId="16A06FAC" w:rsidR="00AC4DCD" w:rsidRPr="008F15F1" w:rsidRDefault="00AE7548" w:rsidP="00BC1708">
      <w:pPr>
        <w:tabs>
          <w:tab w:val="left" w:pos="360"/>
        </w:tabs>
        <w:spacing w:after="120"/>
        <w:jc w:val="both"/>
        <w:rPr>
          <w:b/>
          <w:sz w:val="23"/>
          <w:szCs w:val="23"/>
        </w:rPr>
      </w:pPr>
      <w:r w:rsidRPr="008F15F1">
        <w:rPr>
          <w:b/>
          <w:sz w:val="23"/>
          <w:szCs w:val="23"/>
        </w:rPr>
        <w:t>5</w:t>
      </w:r>
      <w:r w:rsidR="000A5CAC" w:rsidRPr="008F15F1">
        <w:rPr>
          <w:b/>
          <w:sz w:val="23"/>
          <w:szCs w:val="23"/>
        </w:rPr>
        <w:t xml:space="preserve">. </w:t>
      </w:r>
      <w:r w:rsidR="00AC4DCD" w:rsidRPr="008F15F1">
        <w:rPr>
          <w:b/>
          <w:sz w:val="23"/>
          <w:szCs w:val="23"/>
        </w:rPr>
        <w:t xml:space="preserve">PIELIKUMĀ: </w:t>
      </w:r>
    </w:p>
    <w:p w14:paraId="5C811258" w14:textId="0CAF883E" w:rsidR="0044740B" w:rsidRPr="008F15F1" w:rsidRDefault="008772D3" w:rsidP="00564289">
      <w:pPr>
        <w:tabs>
          <w:tab w:val="left" w:pos="360"/>
        </w:tabs>
        <w:spacing w:line="276" w:lineRule="auto"/>
        <w:jc w:val="both"/>
        <w:rPr>
          <w:sz w:val="23"/>
          <w:szCs w:val="23"/>
        </w:rPr>
      </w:pPr>
      <w:r w:rsidRPr="008F15F1">
        <w:rPr>
          <w:sz w:val="23"/>
          <w:szCs w:val="23"/>
        </w:rPr>
        <w:t>1.pielikums – Pieteikum</w:t>
      </w:r>
      <w:r w:rsidR="00DC5ACE" w:rsidRPr="008F15F1">
        <w:rPr>
          <w:sz w:val="23"/>
          <w:szCs w:val="23"/>
        </w:rPr>
        <w:t xml:space="preserve">a </w:t>
      </w:r>
      <w:r w:rsidRPr="008F15F1">
        <w:rPr>
          <w:sz w:val="23"/>
          <w:szCs w:val="23"/>
        </w:rPr>
        <w:t>veidne uz 2 (divām) lapām;</w:t>
      </w:r>
    </w:p>
    <w:p w14:paraId="1D827793" w14:textId="424B5955" w:rsidR="008F4511" w:rsidRPr="008F15F1" w:rsidRDefault="008F4511" w:rsidP="008F4511">
      <w:pPr>
        <w:spacing w:line="276" w:lineRule="auto"/>
        <w:jc w:val="both"/>
        <w:rPr>
          <w:sz w:val="23"/>
          <w:szCs w:val="23"/>
        </w:rPr>
      </w:pPr>
      <w:r w:rsidRPr="008F15F1">
        <w:rPr>
          <w:sz w:val="23"/>
          <w:szCs w:val="23"/>
        </w:rPr>
        <w:t>2.pielikums – Līguma projekts uz 3 (trīs) lapām;</w:t>
      </w:r>
    </w:p>
    <w:p w14:paraId="2F92EDCB" w14:textId="575630F1" w:rsidR="001A1743" w:rsidRPr="00653963" w:rsidRDefault="008F4511" w:rsidP="00653963">
      <w:pPr>
        <w:tabs>
          <w:tab w:val="left" w:pos="360"/>
        </w:tabs>
        <w:spacing w:line="276" w:lineRule="auto"/>
        <w:jc w:val="both"/>
        <w:rPr>
          <w:sz w:val="23"/>
          <w:szCs w:val="23"/>
        </w:rPr>
      </w:pPr>
      <w:r w:rsidRPr="008F15F1">
        <w:rPr>
          <w:sz w:val="23"/>
          <w:szCs w:val="23"/>
        </w:rPr>
        <w:t>3</w:t>
      </w:r>
      <w:r w:rsidR="00DC5ACE" w:rsidRPr="008F15F1">
        <w:rPr>
          <w:sz w:val="23"/>
          <w:szCs w:val="23"/>
        </w:rPr>
        <w:t xml:space="preserve">.pielikums – </w:t>
      </w:r>
      <w:r w:rsidR="00AC4DCD" w:rsidRPr="008F15F1">
        <w:rPr>
          <w:sz w:val="23"/>
          <w:szCs w:val="23"/>
        </w:rPr>
        <w:t>Tehniskā</w:t>
      </w:r>
      <w:r w:rsidR="00050779">
        <w:rPr>
          <w:sz w:val="23"/>
          <w:szCs w:val="23"/>
        </w:rPr>
        <w:t xml:space="preserve"> </w:t>
      </w:r>
      <w:r w:rsidR="00725644" w:rsidRPr="008F15F1">
        <w:rPr>
          <w:sz w:val="23"/>
          <w:szCs w:val="23"/>
        </w:rPr>
        <w:t xml:space="preserve">– </w:t>
      </w:r>
      <w:r w:rsidR="00AA6047" w:rsidRPr="008F15F1">
        <w:rPr>
          <w:sz w:val="23"/>
          <w:szCs w:val="23"/>
        </w:rPr>
        <w:t>f</w:t>
      </w:r>
      <w:r w:rsidR="005A70CB" w:rsidRPr="008F15F1">
        <w:rPr>
          <w:sz w:val="23"/>
          <w:szCs w:val="23"/>
        </w:rPr>
        <w:t>inanšu</w:t>
      </w:r>
      <w:r w:rsidR="00725644" w:rsidRPr="008F15F1">
        <w:rPr>
          <w:sz w:val="23"/>
          <w:szCs w:val="23"/>
        </w:rPr>
        <w:t xml:space="preserve"> piedāvājum</w:t>
      </w:r>
      <w:r w:rsidR="00050779">
        <w:rPr>
          <w:sz w:val="23"/>
          <w:szCs w:val="23"/>
        </w:rPr>
        <w:t xml:space="preserve">a veidne </w:t>
      </w:r>
      <w:r w:rsidR="00050779" w:rsidRPr="00843987">
        <w:rPr>
          <w:color w:val="000000" w:themeColor="text1"/>
        </w:rPr>
        <w:t>(pievienota atsevišķā</w:t>
      </w:r>
      <w:r w:rsidR="008D3761">
        <w:rPr>
          <w:color w:val="000000" w:themeColor="text1"/>
        </w:rPr>
        <w:t xml:space="preserve"> </w:t>
      </w:r>
      <w:r w:rsidR="00050779" w:rsidRPr="007C62F5">
        <w:rPr>
          <w:i/>
          <w:iCs/>
          <w:color w:val="000000" w:themeColor="text1"/>
        </w:rPr>
        <w:t xml:space="preserve">Excel </w:t>
      </w:r>
      <w:r w:rsidR="00050779" w:rsidRPr="00843987">
        <w:rPr>
          <w:color w:val="000000" w:themeColor="text1"/>
        </w:rPr>
        <w:t>datnē)</w:t>
      </w:r>
      <w:r w:rsidR="008F15F1" w:rsidRPr="008F15F1">
        <w:rPr>
          <w:sz w:val="23"/>
          <w:szCs w:val="23"/>
        </w:rPr>
        <w:t>.</w:t>
      </w:r>
    </w:p>
    <w:p w14:paraId="4FCE10D7" w14:textId="77777777" w:rsidR="00090770" w:rsidRDefault="00090770" w:rsidP="00CF5AD5">
      <w:pPr>
        <w:jc w:val="right"/>
        <w:rPr>
          <w:b/>
          <w:bCs/>
          <w:color w:val="000000" w:themeColor="text1"/>
        </w:rPr>
      </w:pPr>
    </w:p>
    <w:p w14:paraId="43164BC1" w14:textId="49782FE7" w:rsidR="001F7406" w:rsidRDefault="001F7406">
      <w:pPr>
        <w:spacing w:after="160" w:line="259" w:lineRule="auto"/>
        <w:rPr>
          <w:b/>
          <w:bCs/>
          <w:color w:val="000000" w:themeColor="text1"/>
        </w:rPr>
      </w:pPr>
      <w:r>
        <w:rPr>
          <w:b/>
          <w:bCs/>
          <w:color w:val="000000" w:themeColor="text1"/>
        </w:rPr>
        <w:br w:type="page"/>
      </w:r>
    </w:p>
    <w:p w14:paraId="47FEA5BF" w14:textId="3566C813" w:rsidR="00C9631D" w:rsidRPr="00C9631D" w:rsidRDefault="00C9631D" w:rsidP="00CF5AD5">
      <w:pPr>
        <w:jc w:val="right"/>
        <w:rPr>
          <w:b/>
          <w:bCs/>
          <w:color w:val="000000" w:themeColor="text1"/>
        </w:rPr>
      </w:pPr>
      <w:r w:rsidRPr="00C9631D">
        <w:rPr>
          <w:b/>
          <w:bCs/>
          <w:color w:val="000000" w:themeColor="text1"/>
        </w:rPr>
        <w:lastRenderedPageBreak/>
        <w:t>1.pielikums</w:t>
      </w:r>
    </w:p>
    <w:p w14:paraId="64ED00A1" w14:textId="77777777" w:rsidR="00F146CE" w:rsidRDefault="00F146CE" w:rsidP="00F146CE">
      <w:pPr>
        <w:spacing w:after="120"/>
        <w:jc w:val="center"/>
        <w:rPr>
          <w:i/>
          <w:iCs/>
          <w:color w:val="000000" w:themeColor="text1"/>
        </w:rPr>
      </w:pPr>
      <w:r w:rsidRPr="00F146CE">
        <w:rPr>
          <w:i/>
          <w:iCs/>
          <w:color w:val="000000" w:themeColor="text1"/>
        </w:rPr>
        <w:t>Pieteikuma dalībai tirgus izpētē veidne</w:t>
      </w:r>
    </w:p>
    <w:p w14:paraId="75A7A8D2" w14:textId="1366AC4F" w:rsidR="00C9631D" w:rsidRPr="00256270" w:rsidRDefault="00C9631D" w:rsidP="00C9631D">
      <w:pPr>
        <w:jc w:val="center"/>
        <w:rPr>
          <w:b/>
          <w:bCs/>
          <w:caps/>
          <w:color w:val="000000" w:themeColor="text1"/>
        </w:rPr>
      </w:pPr>
      <w:r w:rsidRPr="00256270">
        <w:rPr>
          <w:b/>
          <w:bCs/>
          <w:caps/>
          <w:color w:val="000000" w:themeColor="text1"/>
        </w:rPr>
        <w:t xml:space="preserve">Pieteikums tirgus izpētē </w:t>
      </w:r>
    </w:p>
    <w:p w14:paraId="3C046897" w14:textId="2B9ABC3A" w:rsidR="00C9631D" w:rsidRPr="00256270" w:rsidRDefault="00C9631D" w:rsidP="00C9631D">
      <w:pPr>
        <w:jc w:val="center"/>
        <w:rPr>
          <w:b/>
          <w:bCs/>
          <w:caps/>
          <w:color w:val="000000" w:themeColor="text1"/>
        </w:rPr>
      </w:pPr>
      <w:r w:rsidRPr="00256270">
        <w:rPr>
          <w:b/>
          <w:bCs/>
          <w:color w:val="000000" w:themeColor="text1"/>
        </w:rPr>
        <w:t>“</w:t>
      </w:r>
      <w:r w:rsidR="003F0675" w:rsidRPr="00C45007">
        <w:rPr>
          <w:b/>
          <w:sz w:val="23"/>
          <w:szCs w:val="23"/>
        </w:rPr>
        <w:t>Sauszemes transportlīdzekļu īpašnieka civiltiesiskās atbildības obligātā apdrošināšana (OCTA)</w:t>
      </w:r>
      <w:r w:rsidRPr="00256270">
        <w:rPr>
          <w:b/>
          <w:bCs/>
          <w:color w:val="000000" w:themeColor="text1"/>
        </w:rPr>
        <w:t xml:space="preserve">” </w:t>
      </w:r>
    </w:p>
    <w:p w14:paraId="102D3CB4" w14:textId="58EFE9E8" w:rsidR="00C9631D" w:rsidRPr="00256270" w:rsidRDefault="00C9631D" w:rsidP="00C9631D">
      <w:pPr>
        <w:jc w:val="center"/>
        <w:rPr>
          <w:color w:val="000000" w:themeColor="text1"/>
        </w:rPr>
      </w:pPr>
      <w:r w:rsidRPr="00256270">
        <w:rPr>
          <w:color w:val="000000" w:themeColor="text1"/>
        </w:rPr>
        <w:t>(identifikācijas Nr.T.I.202</w:t>
      </w:r>
      <w:r w:rsidR="003F0675">
        <w:rPr>
          <w:color w:val="000000" w:themeColor="text1"/>
        </w:rPr>
        <w:t>6</w:t>
      </w:r>
      <w:r w:rsidRPr="00256270">
        <w:rPr>
          <w:color w:val="000000" w:themeColor="text1"/>
        </w:rPr>
        <w:t>/</w:t>
      </w:r>
      <w:r w:rsidR="003F0675">
        <w:rPr>
          <w:color w:val="000000" w:themeColor="text1"/>
        </w:rPr>
        <w:t>75</w:t>
      </w:r>
      <w:r w:rsidRPr="00256270">
        <w:rPr>
          <w:color w:val="000000" w:themeColor="text1"/>
        </w:rPr>
        <w:t>)</w:t>
      </w:r>
    </w:p>
    <w:p w14:paraId="327E82AF" w14:textId="77777777" w:rsidR="00C9631D" w:rsidRPr="00256270" w:rsidRDefault="00C9631D" w:rsidP="00C9631D">
      <w:pPr>
        <w:jc w:val="center"/>
        <w:rPr>
          <w:b/>
          <w:bCs/>
          <w:caps/>
          <w:color w:val="000000" w:themeColor="text1"/>
        </w:rPr>
      </w:pPr>
    </w:p>
    <w:p w14:paraId="3A683D61" w14:textId="77777777" w:rsidR="00C9631D" w:rsidRPr="00256270" w:rsidRDefault="00C9631D" w:rsidP="00C9631D">
      <w:pPr>
        <w:rPr>
          <w:color w:val="000000" w:themeColor="text1"/>
          <w:sz w:val="4"/>
          <w:szCs w:val="4"/>
        </w:rPr>
      </w:pPr>
    </w:p>
    <w:p w14:paraId="4C0788DB" w14:textId="4572E8BA" w:rsidR="00C9631D" w:rsidRPr="00256270" w:rsidRDefault="00C9631D" w:rsidP="008B51AA">
      <w:pPr>
        <w:spacing w:after="120"/>
        <w:jc w:val="both"/>
        <w:rPr>
          <w:color w:val="000000" w:themeColor="text1"/>
        </w:rPr>
      </w:pPr>
      <w:r w:rsidRPr="00256270">
        <w:rPr>
          <w:color w:val="000000" w:themeColor="text1"/>
          <w:shd w:val="clear" w:color="auto" w:fill="C0C0C0"/>
        </w:rPr>
        <w:t>&lt;</w:t>
      </w:r>
      <w:r w:rsidR="001F53D3">
        <w:rPr>
          <w:color w:val="000000" w:themeColor="text1"/>
          <w:shd w:val="clear" w:color="auto" w:fill="C0C0C0"/>
        </w:rPr>
        <w:t>P</w:t>
      </w:r>
      <w:r w:rsidRPr="00256270">
        <w:rPr>
          <w:color w:val="000000" w:themeColor="text1"/>
          <w:shd w:val="clear" w:color="auto" w:fill="C0C0C0"/>
        </w:rPr>
        <w:t>retendenta nosaukums&gt;</w:t>
      </w:r>
      <w:r w:rsidRPr="00256270">
        <w:rPr>
          <w:color w:val="000000" w:themeColor="text1"/>
        </w:rPr>
        <w:t>, reģ. Nr.</w:t>
      </w:r>
      <w:r w:rsidRPr="00256270">
        <w:rPr>
          <w:color w:val="000000" w:themeColor="text1"/>
          <w:shd w:val="clear" w:color="auto" w:fill="C0C0C0"/>
        </w:rPr>
        <w:t>&lt;reģistrācijas numurs&gt;</w:t>
      </w:r>
      <w:r w:rsidRPr="00256270">
        <w:rPr>
          <w:color w:val="000000" w:themeColor="text1"/>
        </w:rPr>
        <w:t xml:space="preserve"> (turpmāk – Pretendents), </w:t>
      </w:r>
      <w:r w:rsidR="00A14EC6" w:rsidRPr="00130346">
        <w:rPr>
          <w:bCs/>
        </w:rPr>
        <w:t xml:space="preserve">iesniedzot šo pieteikumu, piesaka savu dalību SIA “Rīgas ūdens” rīkotajā </w:t>
      </w:r>
      <w:r w:rsidR="00A55AB5">
        <w:rPr>
          <w:bCs/>
        </w:rPr>
        <w:t>t</w:t>
      </w:r>
      <w:r w:rsidRPr="00256270">
        <w:rPr>
          <w:color w:val="000000" w:themeColor="text1"/>
        </w:rPr>
        <w:t>irgus izpēt</w:t>
      </w:r>
      <w:r w:rsidR="00A55AB5">
        <w:rPr>
          <w:color w:val="000000" w:themeColor="text1"/>
        </w:rPr>
        <w:t>ē</w:t>
      </w:r>
      <w:r>
        <w:rPr>
          <w:color w:val="000000" w:themeColor="text1"/>
        </w:rPr>
        <w:t xml:space="preserve"> </w:t>
      </w:r>
      <w:r w:rsidRPr="00C9631D">
        <w:rPr>
          <w:color w:val="000000" w:themeColor="text1"/>
        </w:rPr>
        <w:t>“</w:t>
      </w:r>
      <w:r w:rsidR="003F0675" w:rsidRPr="003F0675">
        <w:t>Sauszemes transportlīdzekļu īpašnieka civiltiesiskās atbildības obligātā apdrošināšana (OCTA)</w:t>
      </w:r>
      <w:r w:rsidRPr="00C9631D">
        <w:rPr>
          <w:color w:val="000000" w:themeColor="text1"/>
        </w:rPr>
        <w:t>”</w:t>
      </w:r>
      <w:r>
        <w:rPr>
          <w:color w:val="000000" w:themeColor="text1"/>
        </w:rPr>
        <w:t xml:space="preserve"> </w:t>
      </w:r>
      <w:r w:rsidRPr="00256270">
        <w:rPr>
          <w:color w:val="000000" w:themeColor="text1"/>
        </w:rPr>
        <w:t>(identifikācijas Nr.T.I.202</w:t>
      </w:r>
      <w:r w:rsidR="003F0675">
        <w:rPr>
          <w:color w:val="000000" w:themeColor="text1"/>
        </w:rPr>
        <w:t>6</w:t>
      </w:r>
      <w:r w:rsidRPr="00256270">
        <w:rPr>
          <w:color w:val="000000" w:themeColor="text1"/>
        </w:rPr>
        <w:t>/</w:t>
      </w:r>
      <w:r w:rsidR="003F0675">
        <w:rPr>
          <w:color w:val="000000" w:themeColor="text1"/>
        </w:rPr>
        <w:t>75</w:t>
      </w:r>
      <w:r w:rsidRPr="00256270">
        <w:rPr>
          <w:color w:val="000000" w:themeColor="text1"/>
        </w:rPr>
        <w:t xml:space="preserve">; turpmāk – Tirgus izpēte) un apliecina, ka spēj veikt </w:t>
      </w:r>
      <w:r w:rsidR="00E7119B">
        <w:rPr>
          <w:color w:val="000000" w:themeColor="text1"/>
        </w:rPr>
        <w:t>s</w:t>
      </w:r>
      <w:r w:rsidR="00D4017D" w:rsidRPr="003F0675">
        <w:t>auszemes transportlīdzekļu</w:t>
      </w:r>
      <w:r w:rsidR="007F2F2F">
        <w:t xml:space="preserve"> </w:t>
      </w:r>
      <w:r w:rsidR="007F2F2F" w:rsidRPr="003F0675">
        <w:t xml:space="preserve">īpašnieka civiltiesiskās </w:t>
      </w:r>
      <w:r w:rsidR="007F2F2F" w:rsidRPr="00F0319B">
        <w:t>atbildības obligāt</w:t>
      </w:r>
      <w:r w:rsidR="00057771">
        <w:t>ās</w:t>
      </w:r>
      <w:r w:rsidR="007F2F2F" w:rsidRPr="00F0319B">
        <w:t xml:space="preserve"> apdrošināšan</w:t>
      </w:r>
      <w:r w:rsidR="00B72DA5">
        <w:t>as pakalpojumus</w:t>
      </w:r>
      <w:r w:rsidR="007F2F2F" w:rsidRPr="00F0319B">
        <w:t xml:space="preserve"> </w:t>
      </w:r>
      <w:r w:rsidRPr="00F0319B">
        <w:rPr>
          <w:color w:val="000000" w:themeColor="text1"/>
        </w:rPr>
        <w:t xml:space="preserve">(turpmāk – Pakalpojums), </w:t>
      </w:r>
      <w:r w:rsidR="001E56A3" w:rsidRPr="001E56A3">
        <w:rPr>
          <w:color w:val="000000" w:themeColor="text1"/>
        </w:rPr>
        <w:t>saskaņā ar Tirgus izpētes uzaicinājumu un tā pielikumiem, kā arī Pretendenta iesniegto piedāvājumu</w:t>
      </w:r>
      <w:r w:rsidRPr="00F0319B">
        <w:rPr>
          <w:color w:val="000000" w:themeColor="text1"/>
        </w:rPr>
        <w:t>.</w:t>
      </w:r>
      <w:r w:rsidRPr="00256270">
        <w:rPr>
          <w:color w:val="000000" w:themeColor="text1"/>
        </w:rPr>
        <w:t xml:space="preserve">  </w:t>
      </w:r>
    </w:p>
    <w:p w14:paraId="0E6D1F46" w14:textId="77777777" w:rsidR="00C9631D" w:rsidRPr="00256270" w:rsidRDefault="00C9631D" w:rsidP="00C9631D">
      <w:pPr>
        <w:widowControl w:val="0"/>
        <w:numPr>
          <w:ilvl w:val="0"/>
          <w:numId w:val="13"/>
        </w:numPr>
        <w:pBdr>
          <w:top w:val="nil"/>
          <w:left w:val="nil"/>
          <w:bottom w:val="nil"/>
          <w:right w:val="nil"/>
          <w:between w:val="nil"/>
          <w:bar w:val="nil"/>
        </w:pBdr>
        <w:jc w:val="both"/>
        <w:rPr>
          <w:color w:val="000000" w:themeColor="text1"/>
        </w:rPr>
      </w:pPr>
      <w:r w:rsidRPr="00256270">
        <w:rPr>
          <w:color w:val="000000" w:themeColor="text1"/>
        </w:rPr>
        <w:t>Apliecinām, ka:</w:t>
      </w:r>
    </w:p>
    <w:p w14:paraId="0B558A3D" w14:textId="77777777" w:rsidR="00C9631D" w:rsidRPr="00256270" w:rsidRDefault="00C9631D" w:rsidP="00C9631D">
      <w:pPr>
        <w:widowControl w:val="0"/>
        <w:numPr>
          <w:ilvl w:val="1"/>
          <w:numId w:val="13"/>
        </w:numPr>
        <w:pBdr>
          <w:top w:val="nil"/>
          <w:left w:val="nil"/>
          <w:bottom w:val="nil"/>
          <w:right w:val="nil"/>
          <w:between w:val="nil"/>
          <w:bar w:val="nil"/>
        </w:pBdr>
        <w:jc w:val="both"/>
        <w:rPr>
          <w:color w:val="000000" w:themeColor="text1"/>
        </w:rPr>
      </w:pPr>
      <w:r w:rsidRPr="00256270">
        <w:rPr>
          <w:color w:val="000000" w:themeColor="text1"/>
        </w:rPr>
        <w:t xml:space="preserve">visa Tirgus izpētei iesniegtā informācija ir patiesa un var tikt pārbaudīta attiecīgajās institūcijās </w:t>
      </w:r>
      <w:r w:rsidRPr="00256270">
        <w:rPr>
          <w:rStyle w:val="ui-provider"/>
          <w:color w:val="000000" w:themeColor="text1"/>
        </w:rPr>
        <w:t>un pie mūsu klientiem</w:t>
      </w:r>
      <w:r w:rsidRPr="00256270">
        <w:rPr>
          <w:color w:val="000000" w:themeColor="text1"/>
        </w:rPr>
        <w:t>;</w:t>
      </w:r>
    </w:p>
    <w:p w14:paraId="6BA4F669" w14:textId="1DF40081" w:rsidR="00C9631D" w:rsidRPr="00090770" w:rsidRDefault="00C9631D" w:rsidP="00C9631D">
      <w:pPr>
        <w:widowControl w:val="0"/>
        <w:numPr>
          <w:ilvl w:val="1"/>
          <w:numId w:val="13"/>
        </w:numPr>
        <w:pBdr>
          <w:top w:val="nil"/>
          <w:left w:val="nil"/>
          <w:bottom w:val="nil"/>
          <w:right w:val="nil"/>
          <w:between w:val="nil"/>
          <w:bar w:val="nil"/>
        </w:pBdr>
        <w:jc w:val="both"/>
        <w:rPr>
          <w:color w:val="000000" w:themeColor="text1"/>
        </w:rPr>
      </w:pPr>
      <w:r w:rsidRPr="00256270">
        <w:rPr>
          <w:color w:val="000000" w:themeColor="text1"/>
        </w:rPr>
        <w:t xml:space="preserve">Pretendentam Latvijā nav Valsts ieņēmumu dienesta vai valstī, kurā tas reģistrēts vai kurā atrodas tā pastāvīgā dzīvesvieta, nav ārvalsts kompetentas institūcijas administrēti nodokļu (nodevu) parādi, kas kopsummā kādā no valstīm pārsniedz </w:t>
      </w:r>
      <w:r w:rsidR="001019F2" w:rsidRPr="0082773A">
        <w:rPr>
          <w:b/>
          <w:bCs/>
          <w:color w:val="000000" w:themeColor="text1"/>
        </w:rPr>
        <w:t xml:space="preserve">EUR </w:t>
      </w:r>
      <w:r w:rsidRPr="0082773A">
        <w:rPr>
          <w:b/>
          <w:bCs/>
          <w:color w:val="000000" w:themeColor="text1"/>
        </w:rPr>
        <w:t>150</w:t>
      </w:r>
      <w:r w:rsidR="001019F2" w:rsidRPr="0082773A">
        <w:rPr>
          <w:b/>
          <w:bCs/>
          <w:color w:val="000000" w:themeColor="text1"/>
        </w:rPr>
        <w:t>,00</w:t>
      </w:r>
      <w:r w:rsidRPr="0082773A">
        <w:rPr>
          <w:b/>
          <w:bCs/>
          <w:color w:val="000000" w:themeColor="text1"/>
        </w:rPr>
        <w:t xml:space="preserve"> </w:t>
      </w:r>
      <w:r w:rsidR="001019F2" w:rsidRPr="0082773A">
        <w:rPr>
          <w:b/>
          <w:bCs/>
          <w:color w:val="000000" w:themeColor="text1"/>
        </w:rPr>
        <w:t xml:space="preserve">(viens simts piecdesmit </w:t>
      </w:r>
      <w:r w:rsidR="001019F2" w:rsidRPr="0082773A">
        <w:rPr>
          <w:b/>
          <w:bCs/>
          <w:i/>
          <w:iCs/>
          <w:color w:val="000000" w:themeColor="text1"/>
        </w:rPr>
        <w:t>euro</w:t>
      </w:r>
      <w:r w:rsidR="001019F2" w:rsidRPr="0082773A">
        <w:rPr>
          <w:b/>
          <w:bCs/>
          <w:color w:val="000000" w:themeColor="text1"/>
        </w:rPr>
        <w:t xml:space="preserve"> un 00 centi)</w:t>
      </w:r>
      <w:r w:rsidR="001019F2" w:rsidRPr="00252C75">
        <w:rPr>
          <w:color w:val="000000" w:themeColor="text1"/>
        </w:rPr>
        <w:t>;</w:t>
      </w:r>
    </w:p>
    <w:p w14:paraId="328E1973" w14:textId="77777777" w:rsidR="00C9631D" w:rsidRPr="00256270" w:rsidRDefault="00C9631D" w:rsidP="00C9631D">
      <w:pPr>
        <w:widowControl w:val="0"/>
        <w:numPr>
          <w:ilvl w:val="1"/>
          <w:numId w:val="13"/>
        </w:numPr>
        <w:pBdr>
          <w:top w:val="nil"/>
          <w:left w:val="nil"/>
          <w:bottom w:val="nil"/>
          <w:right w:val="nil"/>
          <w:between w:val="nil"/>
          <w:bar w:val="nil"/>
        </w:pBdr>
        <w:jc w:val="both"/>
        <w:rPr>
          <w:color w:val="000000" w:themeColor="text1"/>
        </w:rPr>
      </w:pPr>
      <w:r w:rsidRPr="00256270">
        <w:rPr>
          <w:color w:val="000000" w:themeColor="text1"/>
        </w:rPr>
        <w:t>nav pasludināts Pretendenta maksātnespējas process, apturēta Pretendenta saimnieciskā darbība, Pretendents netiek likvidēts;</w:t>
      </w:r>
    </w:p>
    <w:p w14:paraId="10731BA2" w14:textId="77777777" w:rsidR="00C9631D" w:rsidRPr="00256270" w:rsidRDefault="00C9631D" w:rsidP="00C9631D">
      <w:pPr>
        <w:widowControl w:val="0"/>
        <w:numPr>
          <w:ilvl w:val="1"/>
          <w:numId w:val="13"/>
        </w:numPr>
        <w:pBdr>
          <w:top w:val="nil"/>
          <w:left w:val="nil"/>
          <w:bottom w:val="nil"/>
          <w:right w:val="nil"/>
          <w:between w:val="nil"/>
          <w:bar w:val="nil"/>
        </w:pBdr>
        <w:jc w:val="both"/>
        <w:rPr>
          <w:color w:val="000000" w:themeColor="text1"/>
        </w:rPr>
      </w:pPr>
      <w:r w:rsidRPr="00256270">
        <w:rPr>
          <w:color w:val="000000" w:themeColor="text1"/>
        </w:rPr>
        <w:t>uz Pretendentu neattiecas Starptautisko un Latvijas Republikas nacionālo sankciju likuma 11.</w:t>
      </w:r>
      <w:r w:rsidRPr="00256270">
        <w:rPr>
          <w:rStyle w:val="Vresatsauce"/>
          <w:color w:val="000000" w:themeColor="text1"/>
        </w:rPr>
        <w:t>1</w:t>
      </w:r>
      <w:r w:rsidRPr="00256270">
        <w:rPr>
          <w:color w:val="000000" w:themeColor="text1"/>
        </w:rPr>
        <w:t>panta pirmās daļas izslēgšanas nosacījumi;</w:t>
      </w:r>
    </w:p>
    <w:p w14:paraId="2AF7DAF0" w14:textId="77777777" w:rsidR="00C9631D" w:rsidRPr="00256270" w:rsidRDefault="00C9631D" w:rsidP="00C9631D">
      <w:pPr>
        <w:widowControl w:val="0"/>
        <w:numPr>
          <w:ilvl w:val="1"/>
          <w:numId w:val="13"/>
        </w:numPr>
        <w:pBdr>
          <w:top w:val="nil"/>
          <w:left w:val="nil"/>
          <w:bottom w:val="nil"/>
          <w:right w:val="nil"/>
          <w:between w:val="nil"/>
          <w:bar w:val="nil"/>
        </w:pBdr>
        <w:jc w:val="both"/>
        <w:rPr>
          <w:color w:val="000000" w:themeColor="text1"/>
        </w:rPr>
      </w:pPr>
      <w:r w:rsidRPr="00256270">
        <w:rPr>
          <w:color w:val="000000" w:themeColor="text1"/>
        </w:rPr>
        <w:t>Pretendents ir iepazinies ar informāciju, kas nepieciešama piedāvājuma sagatavošanai un Tirgus izpētes uzaicinājumā norādītā pakalpojuma sniegšanai;</w:t>
      </w:r>
    </w:p>
    <w:p w14:paraId="0196EECD" w14:textId="77777777" w:rsidR="00C9631D" w:rsidRPr="00256270" w:rsidRDefault="00C9631D" w:rsidP="00C9631D">
      <w:pPr>
        <w:widowControl w:val="0"/>
        <w:numPr>
          <w:ilvl w:val="1"/>
          <w:numId w:val="13"/>
        </w:numPr>
        <w:pBdr>
          <w:top w:val="nil"/>
          <w:left w:val="nil"/>
          <w:bottom w:val="nil"/>
          <w:right w:val="nil"/>
          <w:between w:val="nil"/>
          <w:bar w:val="nil"/>
        </w:pBdr>
        <w:jc w:val="both"/>
        <w:rPr>
          <w:color w:val="000000" w:themeColor="text1"/>
        </w:rPr>
      </w:pPr>
      <w:r w:rsidRPr="00256270">
        <w:rPr>
          <w:color w:val="000000" w:themeColor="text1"/>
        </w:rPr>
        <w:t>Tirgus izpētes uzaicinājuma prasības un nosacījumi ir skaidri un saprotami;</w:t>
      </w:r>
    </w:p>
    <w:p w14:paraId="1653D823" w14:textId="77777777" w:rsidR="00C9631D" w:rsidRPr="00256270" w:rsidRDefault="00C9631D" w:rsidP="00C9631D">
      <w:pPr>
        <w:widowControl w:val="0"/>
        <w:numPr>
          <w:ilvl w:val="1"/>
          <w:numId w:val="13"/>
        </w:numPr>
        <w:pBdr>
          <w:top w:val="nil"/>
          <w:left w:val="nil"/>
          <w:bottom w:val="nil"/>
          <w:right w:val="nil"/>
          <w:between w:val="nil"/>
          <w:bar w:val="nil"/>
        </w:pBdr>
        <w:jc w:val="both"/>
        <w:rPr>
          <w:color w:val="000000" w:themeColor="text1"/>
        </w:rPr>
      </w:pPr>
      <w:r w:rsidRPr="00256270">
        <w:rPr>
          <w:color w:val="000000" w:themeColor="text1"/>
        </w:rPr>
        <w:t>Pretendents apzinās Tirgus izpētes uzaicinājuma noteikumos norādīto Pakalpojumu specifiku un apjomu;</w:t>
      </w:r>
    </w:p>
    <w:p w14:paraId="299769E5" w14:textId="77777777" w:rsidR="00C9631D" w:rsidRPr="00256270" w:rsidRDefault="00C9631D" w:rsidP="00C9631D">
      <w:pPr>
        <w:widowControl w:val="0"/>
        <w:numPr>
          <w:ilvl w:val="1"/>
          <w:numId w:val="13"/>
        </w:numPr>
        <w:pBdr>
          <w:top w:val="nil"/>
          <w:left w:val="nil"/>
          <w:bottom w:val="nil"/>
          <w:right w:val="nil"/>
          <w:between w:val="nil"/>
          <w:bar w:val="nil"/>
        </w:pBdr>
        <w:jc w:val="both"/>
        <w:rPr>
          <w:color w:val="000000" w:themeColor="text1"/>
        </w:rPr>
      </w:pPr>
      <w:r w:rsidRPr="00256270">
        <w:rPr>
          <w:color w:val="000000" w:themeColor="text1"/>
        </w:rPr>
        <w:t>Pretendenta rīcībā ir visi nepieciešamie resursi pakalpojuma sniegšanai Tirgus izpētes uzaicinājumā norādītajā laikā un apjomā;</w:t>
      </w:r>
    </w:p>
    <w:p w14:paraId="30C6377E" w14:textId="77777777" w:rsidR="00C9631D" w:rsidRPr="00256270" w:rsidRDefault="00C9631D" w:rsidP="00C9631D">
      <w:pPr>
        <w:widowControl w:val="0"/>
        <w:numPr>
          <w:ilvl w:val="1"/>
          <w:numId w:val="13"/>
        </w:numPr>
        <w:pBdr>
          <w:top w:val="nil"/>
          <w:left w:val="nil"/>
          <w:bottom w:val="nil"/>
          <w:right w:val="nil"/>
          <w:between w:val="nil"/>
          <w:bar w:val="nil"/>
        </w:pBdr>
        <w:jc w:val="both"/>
        <w:rPr>
          <w:color w:val="000000" w:themeColor="text1"/>
        </w:rPr>
      </w:pPr>
      <w:r w:rsidRPr="00256270">
        <w:rPr>
          <w:color w:val="000000" w:themeColor="text1"/>
        </w:rPr>
        <w:t>Pretendents nav ieinteresēts nevienā citā piedāvājumā, kas iesniegts Tirgus izpētes ietvaros;</w:t>
      </w:r>
    </w:p>
    <w:p w14:paraId="3F4BAEEF" w14:textId="77777777" w:rsidR="00C9631D" w:rsidRPr="00256270" w:rsidRDefault="00C9631D" w:rsidP="00C9631D">
      <w:pPr>
        <w:widowControl w:val="0"/>
        <w:numPr>
          <w:ilvl w:val="1"/>
          <w:numId w:val="13"/>
        </w:numPr>
        <w:pBdr>
          <w:top w:val="nil"/>
          <w:left w:val="nil"/>
          <w:bottom w:val="nil"/>
          <w:right w:val="nil"/>
          <w:between w:val="nil"/>
          <w:bar w:val="nil"/>
        </w:pBdr>
        <w:ind w:left="709" w:hanging="567"/>
        <w:jc w:val="both"/>
        <w:rPr>
          <w:color w:val="000000" w:themeColor="text1"/>
        </w:rPr>
      </w:pPr>
      <w:r w:rsidRPr="00256270">
        <w:rPr>
          <w:color w:val="000000" w:themeColor="text1"/>
        </w:rPr>
        <w:t>šis piedāvājums ir izstrādāts un iesniegts neatkarīgi no konkurentiem</w:t>
      </w:r>
      <w:r w:rsidRPr="00256270">
        <w:rPr>
          <w:rStyle w:val="Vresatsauce"/>
          <w:color w:val="000000" w:themeColor="text1"/>
        </w:rPr>
        <w:footnoteReference w:customMarkFollows="1" w:id="1"/>
        <w:t>[1]</w:t>
      </w:r>
      <w:r w:rsidRPr="00256270">
        <w:rPr>
          <w:color w:val="000000" w:themeColor="text1"/>
        </w:rPr>
        <w:t xml:space="preserve"> (turpmāk – konkurenti) un bez konsultācijām, līgumiem vai vienošanām vai cita veida saziņas ar konkurentiem;</w:t>
      </w:r>
    </w:p>
    <w:p w14:paraId="5582D3F6" w14:textId="77777777" w:rsidR="00C9631D" w:rsidRPr="00256270" w:rsidRDefault="00C9631D" w:rsidP="00C9631D">
      <w:pPr>
        <w:widowControl w:val="0"/>
        <w:numPr>
          <w:ilvl w:val="1"/>
          <w:numId w:val="14"/>
        </w:numPr>
        <w:pBdr>
          <w:top w:val="nil"/>
          <w:left w:val="nil"/>
          <w:bottom w:val="nil"/>
          <w:right w:val="nil"/>
          <w:between w:val="nil"/>
          <w:bar w:val="nil"/>
        </w:pBdr>
        <w:jc w:val="both"/>
        <w:rPr>
          <w:color w:val="000000" w:themeColor="text1"/>
        </w:rPr>
      </w:pPr>
      <w:r w:rsidRPr="00256270">
        <w:rPr>
          <w:color w:val="000000" w:themeColor="text1"/>
        </w:rPr>
        <w:t>Pretendentam 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70A7151" w14:textId="77777777" w:rsidR="00C9631D" w:rsidRPr="00256270" w:rsidRDefault="00C9631D" w:rsidP="00C9631D">
      <w:pPr>
        <w:widowControl w:val="0"/>
        <w:numPr>
          <w:ilvl w:val="1"/>
          <w:numId w:val="14"/>
        </w:numPr>
        <w:pBdr>
          <w:top w:val="nil"/>
          <w:left w:val="nil"/>
          <w:bottom w:val="nil"/>
          <w:right w:val="nil"/>
          <w:between w:val="nil"/>
          <w:bar w:val="nil"/>
        </w:pBdr>
        <w:jc w:val="both"/>
        <w:rPr>
          <w:color w:val="000000" w:themeColor="text1"/>
        </w:rPr>
      </w:pPr>
      <w:r w:rsidRPr="00256270">
        <w:rPr>
          <w:color w:val="000000" w:themeColor="text1"/>
        </w:rPr>
        <w:t>Pretendents nav apzināti, tieši vai netieši atklājis vai neatklās piedāvājuma noteikumus nevienam konkurentam pirms oficiālā piedāvājumu atvēršanas datuma un laika vai līguma slēgšanas tiesību piešķiršanas;</w:t>
      </w:r>
    </w:p>
    <w:p w14:paraId="711CD4C9" w14:textId="77777777" w:rsidR="0063436F" w:rsidRDefault="00C9631D" w:rsidP="006150EC">
      <w:pPr>
        <w:widowControl w:val="0"/>
        <w:numPr>
          <w:ilvl w:val="1"/>
          <w:numId w:val="14"/>
        </w:numPr>
        <w:pBdr>
          <w:top w:val="nil"/>
          <w:left w:val="nil"/>
          <w:bottom w:val="nil"/>
          <w:right w:val="nil"/>
          <w:between w:val="nil"/>
          <w:bar w:val="nil"/>
        </w:pBdr>
        <w:spacing w:before="60"/>
        <w:ind w:right="142" w:hanging="595"/>
        <w:jc w:val="both"/>
        <w:rPr>
          <w:color w:val="000000" w:themeColor="text1"/>
        </w:rPr>
      </w:pPr>
      <w:r w:rsidRPr="0063436F">
        <w:rPr>
          <w:color w:val="000000" w:themeColor="text1"/>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0063C647" w14:textId="77777777" w:rsidR="007C51F8" w:rsidRPr="007C51F8" w:rsidRDefault="0063436F" w:rsidP="008000C4">
      <w:pPr>
        <w:widowControl w:val="0"/>
        <w:numPr>
          <w:ilvl w:val="1"/>
          <w:numId w:val="14"/>
        </w:numPr>
        <w:ind w:left="737" w:right="142" w:hanging="595"/>
        <w:jc w:val="both"/>
        <w:rPr>
          <w:color w:val="000000" w:themeColor="text1"/>
        </w:rPr>
      </w:pPr>
      <w:r w:rsidRPr="009A6146">
        <w:rPr>
          <w:color w:val="000000" w:themeColor="text1"/>
        </w:rPr>
        <w:t xml:space="preserve">1.14. </w:t>
      </w:r>
      <w:r w:rsidR="00C9631D" w:rsidRPr="009A6146">
        <w:rPr>
          <w:color w:val="000000" w:themeColor="text1"/>
        </w:rPr>
        <w:t>Pretendents apliecina, ka ir iepazinies ar SIA “Rīgas ūdens” Piegādātāju rīcības kodeksu (turpmāk – Kodekss), kas pieejams Pasūtītāja tīmekļvietnē</w:t>
      </w:r>
      <w:r w:rsidR="007C70DB" w:rsidRPr="009A6146">
        <w:rPr>
          <w:color w:val="000000" w:themeColor="text1"/>
        </w:rPr>
        <w:t xml:space="preserve"> </w:t>
      </w:r>
      <w:r w:rsidR="007C51F8">
        <w:rPr>
          <w:color w:val="000000" w:themeColor="text1"/>
        </w:rPr>
        <w:fldChar w:fldCharType="begin"/>
      </w:r>
      <w:r w:rsidR="007C51F8">
        <w:rPr>
          <w:color w:val="000000" w:themeColor="text1"/>
        </w:rPr>
        <w:instrText>HYPERLINK "</w:instrText>
      </w:r>
      <w:r w:rsidR="007C51F8" w:rsidRPr="007C51F8">
        <w:rPr>
          <w:color w:val="000000" w:themeColor="text1"/>
        </w:rPr>
        <w:instrText>https://www.rigasudens.lv/sites/def</w:instrText>
      </w:r>
    </w:p>
    <w:p w14:paraId="0EBA32B1" w14:textId="77777777" w:rsidR="007C51F8" w:rsidRPr="0053564B" w:rsidRDefault="007C51F8" w:rsidP="008000C4">
      <w:pPr>
        <w:widowControl w:val="0"/>
        <w:numPr>
          <w:ilvl w:val="1"/>
          <w:numId w:val="14"/>
        </w:numPr>
        <w:ind w:left="737" w:right="142" w:hanging="595"/>
        <w:jc w:val="both"/>
        <w:rPr>
          <w:rStyle w:val="Hipersaite"/>
        </w:rPr>
      </w:pPr>
      <w:r w:rsidRPr="007C51F8">
        <w:rPr>
          <w:color w:val="000000" w:themeColor="text1"/>
        </w:rPr>
        <w:instrText>ault/files/Rigas%20udens_Piegadataju%20ricibas%20kodekss.pdf</w:instrText>
      </w:r>
      <w:r>
        <w:rPr>
          <w:color w:val="000000" w:themeColor="text1"/>
        </w:rPr>
        <w:instrText>"</w:instrText>
      </w:r>
      <w:r>
        <w:rPr>
          <w:color w:val="000000" w:themeColor="text1"/>
        </w:rPr>
      </w:r>
      <w:r>
        <w:rPr>
          <w:color w:val="000000" w:themeColor="text1"/>
        </w:rPr>
        <w:fldChar w:fldCharType="separate"/>
      </w:r>
      <w:r w:rsidRPr="0053564B">
        <w:rPr>
          <w:rStyle w:val="Hipersaite"/>
        </w:rPr>
        <w:t>https://www.rigasudens.lv/sites/def</w:t>
      </w:r>
    </w:p>
    <w:p w14:paraId="4DAD5E57" w14:textId="183759D1" w:rsidR="00C9631D" w:rsidRPr="009A6146" w:rsidRDefault="007C51F8" w:rsidP="007C51F8">
      <w:pPr>
        <w:widowControl w:val="0"/>
        <w:ind w:left="737" w:right="142"/>
        <w:jc w:val="both"/>
        <w:rPr>
          <w:color w:val="000000" w:themeColor="text1"/>
        </w:rPr>
      </w:pPr>
      <w:proofErr w:type="spellStart"/>
      <w:r w:rsidRPr="0053564B">
        <w:rPr>
          <w:rStyle w:val="Hipersaite"/>
        </w:rPr>
        <w:t>ault</w:t>
      </w:r>
      <w:proofErr w:type="spellEnd"/>
      <w:r w:rsidRPr="0053564B">
        <w:rPr>
          <w:rStyle w:val="Hipersaite"/>
        </w:rPr>
        <w:t>/</w:t>
      </w:r>
      <w:proofErr w:type="spellStart"/>
      <w:r w:rsidRPr="0053564B">
        <w:rPr>
          <w:rStyle w:val="Hipersaite"/>
        </w:rPr>
        <w:t>files</w:t>
      </w:r>
      <w:proofErr w:type="spellEnd"/>
      <w:r w:rsidRPr="0053564B">
        <w:rPr>
          <w:rStyle w:val="Hipersaite"/>
        </w:rPr>
        <w:t>/Rigas%20udens_Piegadataju%20ricibas%20kodekss.pdf</w:t>
      </w:r>
      <w:r>
        <w:rPr>
          <w:color w:val="000000" w:themeColor="text1"/>
        </w:rPr>
        <w:fldChar w:fldCharType="end"/>
      </w:r>
      <w:r w:rsidR="00C9631D" w:rsidRPr="009A6146">
        <w:rPr>
          <w:color w:val="000000" w:themeColor="text1"/>
        </w:rPr>
        <w:t xml:space="preserve">, un savā darbībā ievēro Kodeksā noteiktos principus, kā arī gadījumā, ja ar Pretendentu Tirgus izpētes rezultātā tiks noslēgts iepirkuma līgums, Pretendents Līguma izpildē ievēros Kodeksā noteiktās prasības, kā </w:t>
      </w:r>
      <w:r w:rsidR="00C9631D" w:rsidRPr="009A6146">
        <w:rPr>
          <w:color w:val="000000" w:themeColor="text1"/>
        </w:rPr>
        <w:lastRenderedPageBreak/>
        <w:t>arī nodrošinās, ka tās ievēro Līguma izpildē iesaistītie darbinieki un apakšuzņēmēji, kā arī apakšuzņēmēju apakšuzņēmēji.</w:t>
      </w:r>
    </w:p>
    <w:p w14:paraId="3741C13D" w14:textId="1BFD5B5A" w:rsidR="007F7C91" w:rsidRPr="00295B4A" w:rsidRDefault="007F7C91" w:rsidP="007445AC">
      <w:pPr>
        <w:widowControl w:val="0"/>
        <w:numPr>
          <w:ilvl w:val="1"/>
          <w:numId w:val="14"/>
        </w:numPr>
        <w:ind w:left="737" w:right="142" w:hanging="595"/>
        <w:jc w:val="both"/>
      </w:pPr>
      <w:r w:rsidRPr="001E600A">
        <w:t xml:space="preserve">šī piedāvājuma derīguma termiņš ir </w:t>
      </w:r>
      <w:r>
        <w:t>6</w:t>
      </w:r>
      <w:r w:rsidRPr="001E600A">
        <w:t>0 (</w:t>
      </w:r>
      <w:r>
        <w:t>seš</w:t>
      </w:r>
      <w:r w:rsidRPr="001E600A">
        <w:t>desmit) kalendāra dienas, skaitot no piedāvājumu iesniegšanas termiņa beigu datuma.</w:t>
      </w:r>
    </w:p>
    <w:p w14:paraId="5D20D8E6" w14:textId="2E0E061A" w:rsidR="004D3EE7" w:rsidRPr="00612879" w:rsidRDefault="004D3EE7" w:rsidP="002F249F">
      <w:pPr>
        <w:widowControl w:val="0"/>
        <w:numPr>
          <w:ilvl w:val="0"/>
          <w:numId w:val="13"/>
        </w:numPr>
        <w:jc w:val="both"/>
      </w:pPr>
      <w:r>
        <w:t xml:space="preserve">Pretendenta </w:t>
      </w:r>
      <w:r w:rsidRPr="00612879">
        <w:t>rīcībā ir atbilstoši resursi Tirgus izpētes uzaicinājumā norādītā pakalpojumu izpildei.</w:t>
      </w:r>
    </w:p>
    <w:p w14:paraId="502DE245" w14:textId="4D1360C8" w:rsidR="004D3EE7" w:rsidRPr="003D33FD" w:rsidRDefault="004D3EE7" w:rsidP="002F249F">
      <w:pPr>
        <w:widowControl w:val="0"/>
        <w:numPr>
          <w:ilvl w:val="0"/>
          <w:numId w:val="13"/>
        </w:numPr>
        <w:jc w:val="both"/>
      </w:pPr>
      <w:r>
        <w:t xml:space="preserve">Pretendents ir iepazinies </w:t>
      </w:r>
      <w:r w:rsidRPr="003D33FD">
        <w:t>ar informāciju, kas nepieciešama piedāvājuma sagatavošanai un Tirgus izpētes uzaicinājumā norādītā Pakalpojuma izpildei.</w:t>
      </w:r>
    </w:p>
    <w:p w14:paraId="0F091211" w14:textId="2CE4F9ED" w:rsidR="00C9631D" w:rsidRPr="002F249F" w:rsidRDefault="00C9631D" w:rsidP="002F249F">
      <w:pPr>
        <w:widowControl w:val="0"/>
        <w:numPr>
          <w:ilvl w:val="0"/>
          <w:numId w:val="13"/>
        </w:numPr>
        <w:jc w:val="both"/>
      </w:pPr>
      <w:r w:rsidRPr="002F249F">
        <w:t xml:space="preserve">Pretendenta kontaktpersona: </w:t>
      </w:r>
      <w:r w:rsidRPr="002F249F">
        <w:rPr>
          <w:highlight w:val="lightGray"/>
        </w:rPr>
        <w:t>&lt;</w:t>
      </w:r>
      <w:r w:rsidR="001218B0">
        <w:rPr>
          <w:highlight w:val="lightGray"/>
        </w:rPr>
        <w:t xml:space="preserve">amats, </w:t>
      </w:r>
      <w:r w:rsidRPr="002F249F">
        <w:rPr>
          <w:highlight w:val="lightGray"/>
        </w:rPr>
        <w:t>vārds, uzvārds, tālrunis, e</w:t>
      </w:r>
      <w:r w:rsidR="0004353A">
        <w:rPr>
          <w:highlight w:val="lightGray"/>
        </w:rPr>
        <w:t>–</w:t>
      </w:r>
      <w:r w:rsidRPr="002F249F">
        <w:rPr>
          <w:highlight w:val="lightGray"/>
        </w:rPr>
        <w:t>pasta adrese&gt;</w:t>
      </w:r>
      <w:r w:rsidRPr="002F249F">
        <w:t>.</w:t>
      </w:r>
    </w:p>
    <w:p w14:paraId="6A06BD36" w14:textId="77777777" w:rsidR="00C9631D" w:rsidRPr="00256270" w:rsidRDefault="00C9631D" w:rsidP="00C9631D">
      <w:pPr>
        <w:widowControl w:val="0"/>
        <w:tabs>
          <w:tab w:val="left" w:pos="284"/>
        </w:tabs>
        <w:jc w:val="both"/>
        <w:rPr>
          <w:color w:val="000000" w:themeColor="text1"/>
        </w:rPr>
      </w:pPr>
    </w:p>
    <w:p w14:paraId="1F95B2CF" w14:textId="77777777" w:rsidR="00C9631D" w:rsidRPr="00256270" w:rsidRDefault="00C9631D" w:rsidP="00C9631D">
      <w:pPr>
        <w:widowControl w:val="0"/>
        <w:tabs>
          <w:tab w:val="left" w:pos="284"/>
        </w:tabs>
        <w:spacing w:after="120"/>
        <w:jc w:val="both"/>
        <w:rPr>
          <w:color w:val="000000" w:themeColor="text1"/>
        </w:rPr>
      </w:pPr>
      <w:bookmarkStart w:id="0" w:name="_Hlk198812591"/>
      <w:r w:rsidRPr="00256270">
        <w:rPr>
          <w:color w:val="000000" w:themeColor="text1"/>
        </w:rPr>
        <w:t xml:space="preserve">Pielikumā: </w:t>
      </w:r>
    </w:p>
    <w:p w14:paraId="3EEA05B0" w14:textId="0805B3BD" w:rsidR="009373B3" w:rsidRPr="00921254" w:rsidRDefault="003755C5" w:rsidP="00E621AE">
      <w:pPr>
        <w:pStyle w:val="Sarakstarindkopa"/>
        <w:widowControl w:val="0"/>
        <w:numPr>
          <w:ilvl w:val="0"/>
          <w:numId w:val="23"/>
        </w:numPr>
        <w:tabs>
          <w:tab w:val="left" w:pos="284"/>
        </w:tabs>
        <w:jc w:val="both"/>
        <w:rPr>
          <w:color w:val="000000" w:themeColor="text1"/>
        </w:rPr>
      </w:pPr>
      <w:r w:rsidRPr="00921254">
        <w:t>Tehnisk</w:t>
      </w:r>
      <w:r w:rsidR="00E05385" w:rsidRPr="00921254">
        <w:t>ais</w:t>
      </w:r>
      <w:r w:rsidRPr="00921254">
        <w:t xml:space="preserve"> – </w:t>
      </w:r>
      <w:r w:rsidR="00E05385" w:rsidRPr="00921254">
        <w:t xml:space="preserve">finanšu </w:t>
      </w:r>
      <w:r w:rsidRPr="00921254">
        <w:t xml:space="preserve">piedāvājums </w:t>
      </w:r>
      <w:r w:rsidR="007A70F8" w:rsidRPr="00921254">
        <w:t>(pievienot</w:t>
      </w:r>
      <w:r w:rsidR="00921254">
        <w:t>s</w:t>
      </w:r>
      <w:r w:rsidR="007A70F8" w:rsidRPr="00921254">
        <w:t xml:space="preserve"> atsevišķā</w:t>
      </w:r>
      <w:r w:rsidR="00822D3D">
        <w:t xml:space="preserve"> </w:t>
      </w:r>
      <w:r w:rsidR="007A70F8" w:rsidRPr="00921254">
        <w:rPr>
          <w:i/>
          <w:iCs/>
        </w:rPr>
        <w:t>Excel</w:t>
      </w:r>
      <w:r w:rsidR="007A70F8" w:rsidRPr="00921254">
        <w:t xml:space="preserve"> datnē)</w:t>
      </w:r>
      <w:r w:rsidRPr="00921254">
        <w:rPr>
          <w:iCs/>
        </w:rPr>
        <w:t>;</w:t>
      </w:r>
    </w:p>
    <w:p w14:paraId="11ED3D23" w14:textId="5464A0A4" w:rsidR="00E621AE" w:rsidRPr="00DD078E" w:rsidRDefault="003F65C9" w:rsidP="00F92691">
      <w:pPr>
        <w:pStyle w:val="Sarakstarindkopa"/>
        <w:widowControl w:val="0"/>
        <w:numPr>
          <w:ilvl w:val="0"/>
          <w:numId w:val="23"/>
        </w:numPr>
        <w:tabs>
          <w:tab w:val="left" w:pos="284"/>
        </w:tabs>
        <w:jc w:val="both"/>
        <w:rPr>
          <w:color w:val="000000" w:themeColor="text1"/>
        </w:rPr>
      </w:pPr>
      <w:r w:rsidRPr="00DD078E">
        <w:rPr>
          <w:sz w:val="23"/>
          <w:szCs w:val="23"/>
        </w:rPr>
        <w:t xml:space="preserve">Pretendenta kvalifikācijas dokumenti (to apliecinātās </w:t>
      </w:r>
      <w:r w:rsidR="005143E7" w:rsidRPr="00DD078E">
        <w:rPr>
          <w:sz w:val="23"/>
          <w:szCs w:val="23"/>
        </w:rPr>
        <w:t>kopijas)</w:t>
      </w:r>
      <w:r w:rsidRPr="00DD078E">
        <w:t xml:space="preserve"> uz </w:t>
      </w:r>
      <w:r w:rsidRPr="00DD078E">
        <w:rPr>
          <w:iCs/>
          <w:highlight w:val="lightGray"/>
        </w:rPr>
        <w:t>&lt;lapu skaits&gt;</w:t>
      </w:r>
      <w:r w:rsidRPr="00DD078E">
        <w:rPr>
          <w:iCs/>
        </w:rPr>
        <w:t xml:space="preserve"> lap__;</w:t>
      </w:r>
    </w:p>
    <w:p w14:paraId="4F1579C9" w14:textId="73134EE2" w:rsidR="00C9631D" w:rsidRPr="00256270" w:rsidRDefault="00FA5C0E" w:rsidP="00C9631D">
      <w:pPr>
        <w:widowControl w:val="0"/>
        <w:tabs>
          <w:tab w:val="left" w:pos="284"/>
        </w:tabs>
        <w:jc w:val="both"/>
        <w:rPr>
          <w:color w:val="000000" w:themeColor="text1"/>
        </w:rPr>
      </w:pPr>
      <w:r>
        <w:rPr>
          <w:color w:val="000000" w:themeColor="text1"/>
        </w:rPr>
        <w:t>3</w:t>
      </w:r>
      <w:r w:rsidR="00C9631D" w:rsidRPr="005143E7">
        <w:rPr>
          <w:color w:val="000000" w:themeColor="text1"/>
        </w:rPr>
        <w:t>. Pilnvara (ja pieteikumu Tirgus izpētē paraksta pilnvarotā persona) uz</w:t>
      </w:r>
      <w:r w:rsidR="0082018B" w:rsidRPr="005143E7">
        <w:rPr>
          <w:color w:val="000000" w:themeColor="text1"/>
        </w:rPr>
        <w:t xml:space="preserve"> </w:t>
      </w:r>
      <w:r w:rsidR="0082018B" w:rsidRPr="00DD078E">
        <w:rPr>
          <w:highlight w:val="lightGray"/>
        </w:rPr>
        <w:t>&lt;lapu skaits&gt;</w:t>
      </w:r>
      <w:bookmarkEnd w:id="0"/>
      <w:r w:rsidR="0082018B" w:rsidRPr="005143E7">
        <w:t xml:space="preserve"> </w:t>
      </w:r>
      <w:r w:rsidR="00C9631D" w:rsidRPr="005143E7">
        <w:rPr>
          <w:color w:val="000000" w:themeColor="text1"/>
        </w:rPr>
        <w:t>lap__.</w:t>
      </w:r>
    </w:p>
    <w:p w14:paraId="05EDE625" w14:textId="77777777" w:rsidR="00C9631D" w:rsidRPr="00256270" w:rsidRDefault="00C9631D" w:rsidP="00C9631D">
      <w:pPr>
        <w:widowControl w:val="0"/>
        <w:tabs>
          <w:tab w:val="left" w:pos="284"/>
        </w:tabs>
        <w:ind w:left="284"/>
        <w:jc w:val="both"/>
        <w:rPr>
          <w:color w:val="000000" w:themeColor="text1"/>
          <w:sz w:val="4"/>
          <w:szCs w:val="4"/>
        </w:rPr>
      </w:pPr>
    </w:p>
    <w:p w14:paraId="12A2CFEB" w14:textId="77777777" w:rsidR="00C9631D" w:rsidRPr="00256270" w:rsidRDefault="00C9631D" w:rsidP="00C9631D">
      <w:pPr>
        <w:pStyle w:val="Stils1"/>
        <w:numPr>
          <w:ilvl w:val="0"/>
          <w:numId w:val="0"/>
        </w:numPr>
        <w:tabs>
          <w:tab w:val="left" w:pos="720"/>
        </w:tabs>
        <w:spacing w:line="240" w:lineRule="auto"/>
        <w:ind w:left="432"/>
        <w:rPr>
          <w:color w:val="000000" w:themeColor="text1"/>
          <w:sz w:val="24"/>
          <w:szCs w:val="24"/>
        </w:rPr>
      </w:pPr>
    </w:p>
    <w:p w14:paraId="0B0F1FE0" w14:textId="77777777" w:rsidR="00C9631D" w:rsidRDefault="00C9631D" w:rsidP="00C9631D">
      <w:pPr>
        <w:pStyle w:val="Stils1"/>
        <w:numPr>
          <w:ilvl w:val="0"/>
          <w:numId w:val="0"/>
        </w:numPr>
        <w:tabs>
          <w:tab w:val="left" w:pos="720"/>
        </w:tabs>
        <w:spacing w:line="240" w:lineRule="auto"/>
        <w:ind w:left="432"/>
        <w:rPr>
          <w:color w:val="000000" w:themeColor="text1"/>
          <w:sz w:val="24"/>
          <w:szCs w:val="24"/>
        </w:rPr>
      </w:pPr>
    </w:p>
    <w:p w14:paraId="2FAE7721" w14:textId="77777777" w:rsidR="00984E21" w:rsidRPr="00256270" w:rsidRDefault="00984E21" w:rsidP="00C9631D">
      <w:pPr>
        <w:pStyle w:val="Stils1"/>
        <w:numPr>
          <w:ilvl w:val="0"/>
          <w:numId w:val="0"/>
        </w:numPr>
        <w:tabs>
          <w:tab w:val="left" w:pos="720"/>
        </w:tabs>
        <w:spacing w:line="240" w:lineRule="auto"/>
        <w:ind w:left="432"/>
        <w:rPr>
          <w:color w:val="000000" w:themeColor="text1"/>
          <w:sz w:val="24"/>
          <w:szCs w:val="24"/>
        </w:rPr>
      </w:pPr>
    </w:p>
    <w:tbl>
      <w:tblPr>
        <w:tblW w:w="9848" w:type="dxa"/>
        <w:tblInd w:w="-108" w:type="dxa"/>
        <w:tblLook w:val="0000" w:firstRow="0" w:lastRow="0" w:firstColumn="0" w:lastColumn="0" w:noHBand="0" w:noVBand="0"/>
      </w:tblPr>
      <w:tblGrid>
        <w:gridCol w:w="9848"/>
      </w:tblGrid>
      <w:tr w:rsidR="00C9631D" w:rsidRPr="00256270" w14:paraId="51105C4D" w14:textId="77777777" w:rsidTr="00DC657A">
        <w:tc>
          <w:tcPr>
            <w:tcW w:w="9848" w:type="dxa"/>
          </w:tcPr>
          <w:p w14:paraId="5E467C03" w14:textId="77777777" w:rsidR="00C9631D" w:rsidRPr="00256270" w:rsidRDefault="00C9631D" w:rsidP="00DC657A">
            <w:pPr>
              <w:pStyle w:val="Galvene"/>
              <w:widowControl w:val="0"/>
              <w:tabs>
                <w:tab w:val="left" w:pos="284"/>
                <w:tab w:val="left" w:pos="426"/>
                <w:tab w:val="left" w:pos="9000"/>
              </w:tabs>
              <w:ind w:left="851" w:right="140" w:hanging="851"/>
              <w:rPr>
                <w:color w:val="000000" w:themeColor="text1"/>
                <w:highlight w:val="lightGray"/>
              </w:rPr>
            </w:pPr>
            <w:r w:rsidRPr="00256270">
              <w:rPr>
                <w:color w:val="000000" w:themeColor="text1"/>
                <w:highlight w:val="lightGray"/>
              </w:rPr>
              <w:t>&lt;Pretendenta nosaukums, reģ. Nr.&gt;</w:t>
            </w:r>
          </w:p>
        </w:tc>
      </w:tr>
      <w:tr w:rsidR="00C9631D" w:rsidRPr="00256270" w14:paraId="6F44B2D1" w14:textId="77777777" w:rsidTr="00DC657A">
        <w:tc>
          <w:tcPr>
            <w:tcW w:w="9848" w:type="dxa"/>
          </w:tcPr>
          <w:p w14:paraId="7BB1CE4F" w14:textId="5A51C7C4" w:rsidR="00C9631D" w:rsidRPr="00256270" w:rsidRDefault="00C9631D" w:rsidP="00DC657A">
            <w:pPr>
              <w:pStyle w:val="Galvene"/>
              <w:widowControl w:val="0"/>
              <w:tabs>
                <w:tab w:val="left" w:pos="284"/>
                <w:tab w:val="left" w:pos="426"/>
                <w:tab w:val="left" w:pos="9000"/>
              </w:tabs>
              <w:ind w:left="851" w:right="140" w:hanging="851"/>
              <w:rPr>
                <w:color w:val="000000" w:themeColor="text1"/>
                <w:highlight w:val="lightGray"/>
              </w:rPr>
            </w:pPr>
            <w:r w:rsidRPr="00256270">
              <w:rPr>
                <w:color w:val="000000" w:themeColor="text1"/>
                <w:highlight w:val="lightGray"/>
              </w:rPr>
              <w:t>&lt;Pretendenta juridiskā un pasta adreses, tālruņu un faksa numuri, e</w:t>
            </w:r>
            <w:r w:rsidR="0004353A">
              <w:rPr>
                <w:color w:val="000000" w:themeColor="text1"/>
                <w:highlight w:val="lightGray"/>
              </w:rPr>
              <w:t>–</w:t>
            </w:r>
            <w:r w:rsidRPr="00256270">
              <w:rPr>
                <w:color w:val="000000" w:themeColor="text1"/>
                <w:highlight w:val="lightGray"/>
              </w:rPr>
              <w:t>pasta adrese&gt;</w:t>
            </w:r>
          </w:p>
        </w:tc>
      </w:tr>
      <w:tr w:rsidR="00C9631D" w:rsidRPr="00256270" w14:paraId="7180466C" w14:textId="77777777" w:rsidTr="00DC657A">
        <w:tc>
          <w:tcPr>
            <w:tcW w:w="9848" w:type="dxa"/>
          </w:tcPr>
          <w:p w14:paraId="398D0186" w14:textId="77777777" w:rsidR="00C9631D" w:rsidRPr="00256270" w:rsidRDefault="00C9631D" w:rsidP="00DC657A">
            <w:pPr>
              <w:pStyle w:val="Galvene"/>
              <w:widowControl w:val="0"/>
              <w:tabs>
                <w:tab w:val="left" w:pos="426"/>
                <w:tab w:val="left" w:pos="9000"/>
              </w:tabs>
              <w:ind w:left="851" w:right="140" w:hanging="851"/>
              <w:rPr>
                <w:color w:val="000000" w:themeColor="text1"/>
                <w:highlight w:val="lightGray"/>
              </w:rPr>
            </w:pPr>
            <w:r w:rsidRPr="00256270">
              <w:rPr>
                <w:color w:val="000000" w:themeColor="text1"/>
                <w:highlight w:val="lightGray"/>
              </w:rPr>
              <w:t>&lt;Pretendenta bankas rekvizīti&gt;</w:t>
            </w:r>
          </w:p>
        </w:tc>
      </w:tr>
      <w:tr w:rsidR="00C9631D" w:rsidRPr="00256270" w14:paraId="51D7E8E2" w14:textId="77777777" w:rsidTr="00DC657A">
        <w:tc>
          <w:tcPr>
            <w:tcW w:w="9848" w:type="dxa"/>
          </w:tcPr>
          <w:p w14:paraId="611A87C8" w14:textId="77777777" w:rsidR="00C9631D" w:rsidRPr="00256270" w:rsidRDefault="00C9631D" w:rsidP="00DC657A">
            <w:pPr>
              <w:pStyle w:val="Galvene"/>
              <w:widowControl w:val="0"/>
              <w:tabs>
                <w:tab w:val="left" w:pos="426"/>
                <w:tab w:val="left" w:pos="9000"/>
              </w:tabs>
              <w:ind w:left="851" w:right="140" w:hanging="851"/>
              <w:rPr>
                <w:color w:val="000000" w:themeColor="text1"/>
                <w:highlight w:val="lightGray"/>
              </w:rPr>
            </w:pPr>
            <w:r w:rsidRPr="00256270">
              <w:rPr>
                <w:color w:val="000000" w:themeColor="text1"/>
                <w:highlight w:val="lightGray"/>
              </w:rPr>
              <w:t>&lt;Pretendenta paraksttiesīgās vai pilnvarotās personas vārds, uzvārds, amats&gt;</w:t>
            </w:r>
          </w:p>
        </w:tc>
      </w:tr>
      <w:tr w:rsidR="00C9631D" w:rsidRPr="00256270" w14:paraId="2D6817F9" w14:textId="77777777" w:rsidTr="00DC657A">
        <w:tc>
          <w:tcPr>
            <w:tcW w:w="9848" w:type="dxa"/>
          </w:tcPr>
          <w:p w14:paraId="630E0F26" w14:textId="77777777" w:rsidR="00C9631D" w:rsidRPr="00256270" w:rsidRDefault="00C9631D" w:rsidP="00DC657A">
            <w:pPr>
              <w:pStyle w:val="Galvene"/>
              <w:widowControl w:val="0"/>
              <w:tabs>
                <w:tab w:val="left" w:pos="426"/>
                <w:tab w:val="left" w:pos="9000"/>
              </w:tabs>
              <w:ind w:left="851" w:right="140" w:hanging="851"/>
              <w:jc w:val="both"/>
              <w:rPr>
                <w:color w:val="000000" w:themeColor="text1"/>
                <w:highlight w:val="lightGray"/>
              </w:rPr>
            </w:pPr>
            <w:r w:rsidRPr="00256270">
              <w:rPr>
                <w:color w:val="000000" w:themeColor="text1"/>
                <w:highlight w:val="lightGray"/>
              </w:rPr>
              <w:t>&lt;Paraksts&gt;</w:t>
            </w:r>
          </w:p>
        </w:tc>
      </w:tr>
      <w:tr w:rsidR="00C9631D" w:rsidRPr="00256270" w14:paraId="128E1C79" w14:textId="77777777" w:rsidTr="00DC657A">
        <w:tc>
          <w:tcPr>
            <w:tcW w:w="9848" w:type="dxa"/>
          </w:tcPr>
          <w:p w14:paraId="0D6C65E8" w14:textId="77777777" w:rsidR="00C9631D" w:rsidRPr="00256270" w:rsidRDefault="00C9631D" w:rsidP="00DC657A">
            <w:pPr>
              <w:pStyle w:val="Galvene"/>
              <w:widowControl w:val="0"/>
              <w:tabs>
                <w:tab w:val="left" w:pos="426"/>
                <w:tab w:val="left" w:pos="9000"/>
              </w:tabs>
              <w:ind w:left="851" w:right="140" w:hanging="851"/>
              <w:jc w:val="both"/>
              <w:rPr>
                <w:color w:val="000000" w:themeColor="text1"/>
                <w:highlight w:val="lightGray"/>
              </w:rPr>
            </w:pPr>
            <w:r w:rsidRPr="00256270">
              <w:rPr>
                <w:color w:val="000000" w:themeColor="text1"/>
                <w:highlight w:val="lightGray"/>
              </w:rPr>
              <w:t>&lt;Datums, vieta&gt;</w:t>
            </w:r>
          </w:p>
        </w:tc>
      </w:tr>
    </w:tbl>
    <w:p w14:paraId="70E7015B" w14:textId="77777777" w:rsidR="00C9631D" w:rsidRPr="00256270" w:rsidRDefault="00C9631D" w:rsidP="00C9631D">
      <w:pPr>
        <w:pStyle w:val="Stils1"/>
        <w:numPr>
          <w:ilvl w:val="0"/>
          <w:numId w:val="0"/>
        </w:numPr>
        <w:tabs>
          <w:tab w:val="left" w:pos="720"/>
        </w:tabs>
        <w:spacing w:line="240" w:lineRule="auto"/>
        <w:ind w:left="432" w:hanging="432"/>
        <w:rPr>
          <w:color w:val="000000" w:themeColor="text1"/>
          <w:sz w:val="24"/>
          <w:szCs w:val="24"/>
        </w:rPr>
      </w:pPr>
    </w:p>
    <w:p w14:paraId="692BF120" w14:textId="77777777" w:rsidR="00C9631D" w:rsidRDefault="00C9631D" w:rsidP="00C9631D">
      <w:pPr>
        <w:pStyle w:val="Stils1"/>
        <w:numPr>
          <w:ilvl w:val="0"/>
          <w:numId w:val="0"/>
        </w:numPr>
        <w:tabs>
          <w:tab w:val="left" w:pos="720"/>
        </w:tabs>
        <w:spacing w:line="240" w:lineRule="auto"/>
        <w:ind w:left="432"/>
        <w:rPr>
          <w:color w:val="000000" w:themeColor="text1"/>
          <w:sz w:val="24"/>
          <w:szCs w:val="24"/>
        </w:rPr>
      </w:pPr>
    </w:p>
    <w:p w14:paraId="19C739C5" w14:textId="77777777" w:rsidR="00984E21" w:rsidRPr="00256270" w:rsidRDefault="00984E21" w:rsidP="00C9631D">
      <w:pPr>
        <w:pStyle w:val="Stils1"/>
        <w:numPr>
          <w:ilvl w:val="0"/>
          <w:numId w:val="0"/>
        </w:numPr>
        <w:tabs>
          <w:tab w:val="left" w:pos="720"/>
        </w:tabs>
        <w:spacing w:line="240" w:lineRule="auto"/>
        <w:ind w:left="432"/>
        <w:rPr>
          <w:color w:val="000000" w:themeColor="text1"/>
          <w:sz w:val="24"/>
          <w:szCs w:val="24"/>
        </w:rPr>
      </w:pPr>
    </w:p>
    <w:p w14:paraId="55CE3636" w14:textId="2065125D" w:rsidR="00350A5A" w:rsidRDefault="00C9631D" w:rsidP="00C9631D">
      <w:pPr>
        <w:pStyle w:val="Stils1"/>
        <w:numPr>
          <w:ilvl w:val="0"/>
          <w:numId w:val="0"/>
        </w:numPr>
        <w:tabs>
          <w:tab w:val="left" w:pos="720"/>
        </w:tabs>
        <w:spacing w:line="240" w:lineRule="auto"/>
        <w:ind w:left="432" w:hanging="432"/>
        <w:rPr>
          <w:b w:val="0"/>
          <w:bCs w:val="0"/>
          <w:i/>
          <w:color w:val="000000" w:themeColor="text1"/>
          <w:kern w:val="0"/>
          <w:sz w:val="24"/>
          <w:szCs w:val="24"/>
        </w:rPr>
      </w:pPr>
      <w:r w:rsidRPr="00256270">
        <w:rPr>
          <w:b w:val="0"/>
          <w:bCs w:val="0"/>
          <w:i/>
          <w:color w:val="000000" w:themeColor="text1"/>
          <w:kern w:val="0"/>
          <w:sz w:val="24"/>
          <w:szCs w:val="24"/>
        </w:rPr>
        <w:t>Piezīme: Pretendenta rekvizīti var būt norādīti uz Pretendenta veidlapas</w:t>
      </w:r>
    </w:p>
    <w:p w14:paraId="607E490F" w14:textId="77777777" w:rsidR="00350A5A" w:rsidRDefault="00350A5A">
      <w:pPr>
        <w:spacing w:after="160" w:line="259" w:lineRule="auto"/>
        <w:rPr>
          <w:i/>
          <w:color w:val="000000" w:themeColor="text1"/>
        </w:rPr>
      </w:pPr>
      <w:r>
        <w:rPr>
          <w:b/>
          <w:bCs/>
          <w:i/>
          <w:color w:val="000000" w:themeColor="text1"/>
        </w:rPr>
        <w:br w:type="page"/>
      </w:r>
    </w:p>
    <w:p w14:paraId="00C1A860" w14:textId="7F26846B" w:rsidR="00C9631D" w:rsidRPr="00256270" w:rsidRDefault="00350A5A" w:rsidP="00350A5A">
      <w:pPr>
        <w:pStyle w:val="Stils1"/>
        <w:numPr>
          <w:ilvl w:val="0"/>
          <w:numId w:val="0"/>
        </w:numPr>
        <w:tabs>
          <w:tab w:val="left" w:pos="720"/>
        </w:tabs>
        <w:spacing w:line="240" w:lineRule="auto"/>
        <w:ind w:left="432" w:hanging="432"/>
        <w:jc w:val="right"/>
        <w:rPr>
          <w:color w:val="000000" w:themeColor="text1"/>
          <w:sz w:val="24"/>
          <w:szCs w:val="24"/>
        </w:rPr>
      </w:pPr>
      <w:r>
        <w:rPr>
          <w:color w:val="000000" w:themeColor="text1"/>
          <w:sz w:val="24"/>
          <w:szCs w:val="24"/>
        </w:rPr>
        <w:lastRenderedPageBreak/>
        <w:t>2</w:t>
      </w:r>
      <w:r w:rsidRPr="00350A5A">
        <w:rPr>
          <w:color w:val="000000" w:themeColor="text1"/>
          <w:sz w:val="24"/>
          <w:szCs w:val="24"/>
        </w:rPr>
        <w:t>.pielikums</w:t>
      </w:r>
    </w:p>
    <w:p w14:paraId="3C4CA577" w14:textId="77777777" w:rsidR="00350A5A" w:rsidRPr="00B171F9" w:rsidRDefault="00350A5A" w:rsidP="00350A5A">
      <w:pPr>
        <w:pStyle w:val="Pamatteksts2"/>
        <w:spacing w:line="240" w:lineRule="auto"/>
        <w:jc w:val="center"/>
        <w:rPr>
          <w:i/>
          <w:iCs/>
        </w:rPr>
      </w:pPr>
      <w:r w:rsidRPr="00B171F9">
        <w:rPr>
          <w:i/>
          <w:iCs/>
        </w:rPr>
        <w:t>Līguma projekts</w:t>
      </w:r>
    </w:p>
    <w:p w14:paraId="6374AD54" w14:textId="0559995D" w:rsidR="00350A5A" w:rsidRPr="00B171F9" w:rsidRDefault="00350A5A" w:rsidP="00350A5A">
      <w:pPr>
        <w:pStyle w:val="Pamatteksts2"/>
        <w:spacing w:after="0" w:line="240" w:lineRule="auto"/>
        <w:jc w:val="center"/>
        <w:rPr>
          <w:b/>
          <w:bCs/>
        </w:rPr>
      </w:pPr>
      <w:r w:rsidRPr="00B171F9">
        <w:rPr>
          <w:b/>
          <w:bCs/>
        </w:rPr>
        <w:t>Līgums Nr.</w:t>
      </w:r>
      <w:r w:rsidRPr="00B171F9">
        <w:rPr>
          <w:b/>
          <w:bCs/>
          <w:u w:val="single"/>
        </w:rPr>
        <w:t xml:space="preserve"> </w:t>
      </w:r>
      <w:r w:rsidRPr="00B171F9">
        <w:rPr>
          <w:rFonts w:eastAsiaTheme="minorHAnsi"/>
          <w:bCs/>
          <w:i/>
          <w:iCs/>
          <w:u w:val="single"/>
          <w:lang w:eastAsia="en-US"/>
        </w:rPr>
        <w:t>skatīt e</w:t>
      </w:r>
      <w:r w:rsidR="0004353A" w:rsidRPr="00B171F9">
        <w:rPr>
          <w:rFonts w:eastAsiaTheme="minorHAnsi"/>
          <w:bCs/>
          <w:i/>
          <w:iCs/>
          <w:u w:val="single"/>
          <w:lang w:eastAsia="en-US"/>
        </w:rPr>
        <w:t>–</w:t>
      </w:r>
      <w:r w:rsidRPr="00B171F9">
        <w:rPr>
          <w:rFonts w:eastAsiaTheme="minorHAnsi"/>
          <w:bCs/>
          <w:i/>
          <w:iCs/>
          <w:u w:val="single"/>
          <w:lang w:eastAsia="en-US"/>
        </w:rPr>
        <w:t>doc faila nosaukumā</w:t>
      </w:r>
    </w:p>
    <w:p w14:paraId="0CB0BBA8" w14:textId="2A229E9F" w:rsidR="00350A5A" w:rsidRPr="00F04A18" w:rsidRDefault="00D4171F" w:rsidP="00350A5A">
      <w:pPr>
        <w:pStyle w:val="Pamatteksts2"/>
        <w:spacing w:after="0" w:line="240" w:lineRule="auto"/>
        <w:jc w:val="center"/>
        <w:rPr>
          <w:bCs/>
          <w:sz w:val="23"/>
          <w:szCs w:val="23"/>
        </w:rPr>
      </w:pPr>
      <w:r w:rsidRPr="00B171F9">
        <w:rPr>
          <w:b/>
          <w:bCs/>
        </w:rPr>
        <w:t xml:space="preserve">par sauszemes transportlīdzekļu īpašnieka civiltiesiskās atbildības obligāto apdrošināšanu </w:t>
      </w:r>
      <w:r w:rsidR="00350A5A" w:rsidRPr="00B171F9">
        <w:rPr>
          <w:bCs/>
        </w:rPr>
        <w:t>(identifikācijas Nr.T.I.202</w:t>
      </w:r>
      <w:r w:rsidRPr="00B171F9">
        <w:rPr>
          <w:bCs/>
        </w:rPr>
        <w:t>6</w:t>
      </w:r>
      <w:r w:rsidR="00350A5A" w:rsidRPr="00B171F9">
        <w:rPr>
          <w:bCs/>
        </w:rPr>
        <w:t>/</w:t>
      </w:r>
      <w:r w:rsidRPr="00B171F9">
        <w:rPr>
          <w:bCs/>
        </w:rPr>
        <w:t>75</w:t>
      </w:r>
      <w:r w:rsidR="00350A5A" w:rsidRPr="00B171F9">
        <w:rPr>
          <w:bCs/>
        </w:rPr>
        <w:t>)</w:t>
      </w:r>
      <w:r w:rsidR="00350A5A" w:rsidRPr="00F04A18">
        <w:rPr>
          <w:bCs/>
          <w:sz w:val="23"/>
          <w:szCs w:val="23"/>
        </w:rPr>
        <w:t xml:space="preserve"> </w:t>
      </w:r>
      <w:r w:rsidR="00350A5A" w:rsidRPr="00F04A18">
        <w:rPr>
          <w:bCs/>
          <w:sz w:val="23"/>
          <w:szCs w:val="23"/>
        </w:rPr>
        <w:br/>
      </w:r>
    </w:p>
    <w:p w14:paraId="731BDFD7" w14:textId="77777777" w:rsidR="00350A5A" w:rsidRPr="00BD269B" w:rsidRDefault="00350A5A" w:rsidP="00BD269B">
      <w:pPr>
        <w:spacing w:after="60"/>
        <w:jc w:val="both"/>
        <w:rPr>
          <w:sz w:val="20"/>
          <w:szCs w:val="20"/>
        </w:rPr>
      </w:pPr>
      <w:r w:rsidRPr="00BD269B">
        <w:rPr>
          <w:sz w:val="20"/>
          <w:szCs w:val="20"/>
        </w:rPr>
        <w:t>PARAKSTĪŠANAS DATUMS IR PĒDĒJĀ PIEVIENOTĀ DROŠĀ ELEKTRONISKĀ PARAKSTA UN TĀ LAIKA ZĪMOGA DATUMS</w:t>
      </w:r>
    </w:p>
    <w:p w14:paraId="5B69CD02" w14:textId="3FFE311F" w:rsidR="00FE5CD2" w:rsidRPr="00F04A18" w:rsidRDefault="00FE5CD2" w:rsidP="00BD269B">
      <w:pPr>
        <w:spacing w:after="60"/>
        <w:jc w:val="both"/>
        <w:rPr>
          <w:sz w:val="23"/>
          <w:szCs w:val="23"/>
        </w:rPr>
      </w:pPr>
      <w:r w:rsidRPr="00F04A18">
        <w:rPr>
          <w:b/>
          <w:sz w:val="23"/>
          <w:szCs w:val="23"/>
        </w:rPr>
        <w:t>SIA “Rīgas ūdens”</w:t>
      </w:r>
      <w:r w:rsidRPr="00F04A18">
        <w:rPr>
          <w:sz w:val="23"/>
          <w:szCs w:val="23"/>
        </w:rPr>
        <w:t xml:space="preserve">, reģ. Nr. </w:t>
      </w:r>
      <w:r w:rsidRPr="00F04A18">
        <w:rPr>
          <w:b/>
          <w:sz w:val="23"/>
          <w:szCs w:val="23"/>
        </w:rPr>
        <w:t>40103023035</w:t>
      </w:r>
      <w:r w:rsidRPr="00F04A18">
        <w:rPr>
          <w:sz w:val="23"/>
          <w:szCs w:val="23"/>
        </w:rPr>
        <w:t xml:space="preserve">, tās ______________ personā, kur_ darbojas uz SIA “Rīgas ūdens” valdes 20__.gada ___________ lēmuma (protokols Nr.2.4.1/202_/___) pamata, turpmāk – </w:t>
      </w:r>
      <w:r w:rsidR="00837475" w:rsidRPr="00F04A18">
        <w:rPr>
          <w:sz w:val="23"/>
          <w:szCs w:val="23"/>
        </w:rPr>
        <w:t>Apdrošinājuma ņēmējs</w:t>
      </w:r>
      <w:r w:rsidRPr="00F04A18">
        <w:rPr>
          <w:sz w:val="23"/>
          <w:szCs w:val="23"/>
        </w:rPr>
        <w:t>, no vienas puses, un</w:t>
      </w:r>
    </w:p>
    <w:p w14:paraId="37A7D2F8" w14:textId="01140271" w:rsidR="00FE5CD2" w:rsidRPr="00F04A18" w:rsidRDefault="00FE5CD2" w:rsidP="00BD269B">
      <w:pPr>
        <w:spacing w:after="60"/>
        <w:jc w:val="both"/>
        <w:rPr>
          <w:bCs/>
          <w:sz w:val="23"/>
          <w:szCs w:val="23"/>
        </w:rPr>
      </w:pPr>
      <w:r w:rsidRPr="00F04A18">
        <w:rPr>
          <w:bCs/>
          <w:sz w:val="23"/>
          <w:szCs w:val="23"/>
        </w:rPr>
        <w:t xml:space="preserve">____________, reģ. Nr._______, tās _________ personā, kur_ darbojas uz _____ pamata, turpmāk – </w:t>
      </w:r>
      <w:r w:rsidR="003B6848" w:rsidRPr="00F04A18">
        <w:rPr>
          <w:bCs/>
          <w:sz w:val="23"/>
          <w:szCs w:val="23"/>
        </w:rPr>
        <w:t>Apdrošinātājs</w:t>
      </w:r>
      <w:r w:rsidRPr="00F04A18">
        <w:rPr>
          <w:bCs/>
          <w:sz w:val="23"/>
          <w:szCs w:val="23"/>
        </w:rPr>
        <w:t xml:space="preserve">, no otras puses, </w:t>
      </w:r>
    </w:p>
    <w:p w14:paraId="3C554DC9" w14:textId="6D34E8A1" w:rsidR="00FE5CD2" w:rsidRPr="00F04A18" w:rsidRDefault="00977188" w:rsidP="00FE5CD2">
      <w:pPr>
        <w:spacing w:after="120"/>
        <w:jc w:val="both"/>
        <w:rPr>
          <w:sz w:val="23"/>
          <w:szCs w:val="23"/>
        </w:rPr>
      </w:pPr>
      <w:r w:rsidRPr="00F04A18">
        <w:rPr>
          <w:sz w:val="23"/>
          <w:szCs w:val="23"/>
        </w:rPr>
        <w:t>t</w:t>
      </w:r>
      <w:r w:rsidR="00FE5CD2" w:rsidRPr="00F04A18">
        <w:rPr>
          <w:sz w:val="23"/>
          <w:szCs w:val="23"/>
        </w:rPr>
        <w:t>urpmāk abi kopā</w:t>
      </w:r>
      <w:r w:rsidR="009A69EC">
        <w:rPr>
          <w:sz w:val="23"/>
          <w:szCs w:val="23"/>
        </w:rPr>
        <w:t xml:space="preserve"> </w:t>
      </w:r>
      <w:r w:rsidR="00924A10" w:rsidRPr="00F04A18">
        <w:rPr>
          <w:sz w:val="23"/>
          <w:szCs w:val="23"/>
        </w:rPr>
        <w:t>Puses</w:t>
      </w:r>
      <w:r w:rsidR="00FE5CD2" w:rsidRPr="00F04A18">
        <w:rPr>
          <w:sz w:val="23"/>
          <w:szCs w:val="23"/>
        </w:rPr>
        <w:t xml:space="preserve">, </w:t>
      </w:r>
      <w:r w:rsidR="00924A10" w:rsidRPr="00F04A18">
        <w:rPr>
          <w:sz w:val="23"/>
          <w:szCs w:val="23"/>
        </w:rPr>
        <w:t>atsevišķi – Puse, noslēdz šādu līgumu, turpmāk – Līgums</w:t>
      </w:r>
      <w:r w:rsidR="00FE5CD2" w:rsidRPr="00F04A18">
        <w:rPr>
          <w:sz w:val="23"/>
          <w:szCs w:val="23"/>
        </w:rPr>
        <w:t>:</w:t>
      </w:r>
    </w:p>
    <w:p w14:paraId="38ABB9F7" w14:textId="77777777" w:rsidR="009819BB" w:rsidRPr="00237F66" w:rsidRDefault="009819BB" w:rsidP="00237F66">
      <w:pPr>
        <w:numPr>
          <w:ilvl w:val="0"/>
          <w:numId w:val="42"/>
        </w:numPr>
        <w:tabs>
          <w:tab w:val="clear" w:pos="720"/>
          <w:tab w:val="num" w:pos="851"/>
        </w:tabs>
        <w:ind w:left="0" w:hanging="573"/>
        <w:jc w:val="center"/>
        <w:rPr>
          <w:b/>
        </w:rPr>
      </w:pPr>
      <w:r w:rsidRPr="00237F66">
        <w:rPr>
          <w:b/>
        </w:rPr>
        <w:t>Līguma priekšmets</w:t>
      </w:r>
    </w:p>
    <w:p w14:paraId="4A35677C" w14:textId="52D78EBA" w:rsidR="00A625DD" w:rsidRPr="00A71A12" w:rsidRDefault="00A625DD" w:rsidP="00063690">
      <w:pPr>
        <w:pStyle w:val="Pamatteksts"/>
        <w:numPr>
          <w:ilvl w:val="1"/>
          <w:numId w:val="42"/>
        </w:numPr>
        <w:tabs>
          <w:tab w:val="num" w:pos="851"/>
        </w:tabs>
        <w:ind w:left="0" w:hanging="572"/>
        <w:jc w:val="both"/>
      </w:pPr>
      <w:r w:rsidRPr="00A71A12">
        <w:t xml:space="preserve">Apdrošinātājs un Apdrošinājuma ņēmējs saskaņā ar Līguma, tajā skaitā Līguma </w:t>
      </w:r>
      <w:r w:rsidR="005D5B1D" w:rsidRPr="005D5B1D">
        <w:rPr>
          <w:b/>
          <w:bCs/>
        </w:rPr>
        <w:t>Pielikuma Nr.1</w:t>
      </w:r>
      <w:r w:rsidRPr="00A71A12">
        <w:t xml:space="preserve"> (</w:t>
      </w:r>
      <w:r w:rsidRPr="00A71A12">
        <w:rPr>
          <w:bCs/>
        </w:rPr>
        <w:t>Autotransporta un mehānismu saraksts OCTA polišu iegādei</w:t>
      </w:r>
      <w:r w:rsidRPr="00A71A12">
        <w:t xml:space="preserve">) noteikumiem un Latvijas Republikas spēkā esošajiem normatīvajiem aktiem slēdz sauszemes transportlīdzekļu īpašnieku civiltiesiskās atbildības obligātās apdrošināšanas līgumus (turpmāk – OCTA līgumi) par Līguma </w:t>
      </w:r>
      <w:r w:rsidR="0005399C" w:rsidRPr="005D5B1D">
        <w:rPr>
          <w:b/>
          <w:bCs/>
        </w:rPr>
        <w:t>Pielikum</w:t>
      </w:r>
      <w:r w:rsidR="0005399C">
        <w:rPr>
          <w:b/>
          <w:bCs/>
        </w:rPr>
        <w:t>ā</w:t>
      </w:r>
      <w:r w:rsidR="0005399C" w:rsidRPr="005D5B1D">
        <w:rPr>
          <w:b/>
          <w:bCs/>
        </w:rPr>
        <w:t xml:space="preserve"> Nr.1</w:t>
      </w:r>
      <w:r w:rsidR="0005399C">
        <w:t xml:space="preserve"> </w:t>
      </w:r>
      <w:r w:rsidRPr="00A71A12">
        <w:t>norādītajiem</w:t>
      </w:r>
      <w:r w:rsidR="0005399C">
        <w:t xml:space="preserve"> </w:t>
      </w:r>
      <w:r w:rsidRPr="00A71A12">
        <w:t xml:space="preserve">transportlīdzekļiem, kā arī citiem transportlīdzekļiem, kurus Apdrošinājuma ņēmējs iegūs savā īpašumā vai turējumā </w:t>
      </w:r>
      <w:r>
        <w:t>šī Līguma darbības laikā</w:t>
      </w:r>
      <w:r w:rsidRPr="00A71A12">
        <w:t xml:space="preserve">. Saskaņā ar OCTA līgumiem apdrošināšana tiek </w:t>
      </w:r>
      <w:r>
        <w:t>nodrošināta</w:t>
      </w:r>
      <w:r w:rsidRPr="00A71A12">
        <w:t xml:space="preserve"> </w:t>
      </w:r>
      <w:r w:rsidRPr="00FD35BF">
        <w:rPr>
          <w:b/>
          <w:bCs/>
        </w:rPr>
        <w:t>1 (vienu) kalendāro gadu</w:t>
      </w:r>
      <w:r w:rsidRPr="00A71A12">
        <w:t xml:space="preserve">. Atbilstoši Līguma </w:t>
      </w:r>
      <w:r w:rsidR="00FD35BF" w:rsidRPr="005D5B1D">
        <w:rPr>
          <w:b/>
          <w:bCs/>
        </w:rPr>
        <w:t>Pielikum</w:t>
      </w:r>
      <w:r w:rsidR="00FD35BF">
        <w:rPr>
          <w:b/>
          <w:bCs/>
        </w:rPr>
        <w:t>ā</w:t>
      </w:r>
      <w:r w:rsidR="00FD35BF" w:rsidRPr="005D5B1D">
        <w:rPr>
          <w:b/>
          <w:bCs/>
        </w:rPr>
        <w:t xml:space="preserve"> Nr.1</w:t>
      </w:r>
      <w:r w:rsidR="00FD35BF">
        <w:t xml:space="preserve"> </w:t>
      </w:r>
      <w:r w:rsidRPr="00A71A12">
        <w:t xml:space="preserve">norādītajiem esošo OCTA </w:t>
      </w:r>
      <w:r>
        <w:t>līgumu (</w:t>
      </w:r>
      <w:r w:rsidRPr="00A71A12">
        <w:t>polišu</w:t>
      </w:r>
      <w:r>
        <w:t>)</w:t>
      </w:r>
      <w:r w:rsidRPr="00A71A12">
        <w:t xml:space="preserve"> darbības termiņiem Apdrošinātāja izsniegtās apdrošināšanas </w:t>
      </w:r>
      <w:r w:rsidRPr="000B3BAA">
        <w:rPr>
          <w:b/>
          <w:bCs/>
        </w:rPr>
        <w:t>polises stājas spēkā no 202</w:t>
      </w:r>
      <w:r w:rsidR="00F6189D" w:rsidRPr="000B3BAA">
        <w:rPr>
          <w:b/>
          <w:bCs/>
        </w:rPr>
        <w:t>6</w:t>
      </w:r>
      <w:r w:rsidRPr="000B3BAA">
        <w:rPr>
          <w:b/>
          <w:bCs/>
        </w:rPr>
        <w:t>.</w:t>
      </w:r>
      <w:r w:rsidR="00F6189D" w:rsidRPr="000B3BAA">
        <w:rPr>
          <w:b/>
          <w:bCs/>
        </w:rPr>
        <w:t xml:space="preserve"> </w:t>
      </w:r>
      <w:r w:rsidRPr="000B3BAA">
        <w:rPr>
          <w:b/>
          <w:bCs/>
        </w:rPr>
        <w:t>gada 1.</w:t>
      </w:r>
      <w:r w:rsidR="00F6189D" w:rsidRPr="000B3BAA">
        <w:rPr>
          <w:b/>
          <w:bCs/>
        </w:rPr>
        <w:t xml:space="preserve"> </w:t>
      </w:r>
      <w:r w:rsidRPr="000B3BAA">
        <w:rPr>
          <w:b/>
          <w:bCs/>
        </w:rPr>
        <w:t>augusta līdz 202</w:t>
      </w:r>
      <w:r w:rsidR="00F6189D" w:rsidRPr="000B3BAA">
        <w:rPr>
          <w:b/>
          <w:bCs/>
        </w:rPr>
        <w:t>7</w:t>
      </w:r>
      <w:r w:rsidRPr="000B3BAA">
        <w:rPr>
          <w:b/>
          <w:bCs/>
        </w:rPr>
        <w:t>.</w:t>
      </w:r>
      <w:r w:rsidR="00F6189D" w:rsidRPr="000B3BAA">
        <w:rPr>
          <w:b/>
          <w:bCs/>
        </w:rPr>
        <w:t xml:space="preserve"> </w:t>
      </w:r>
      <w:r w:rsidRPr="000B3BAA">
        <w:rPr>
          <w:b/>
          <w:bCs/>
        </w:rPr>
        <w:t>gada 31.</w:t>
      </w:r>
      <w:r w:rsidR="00F6189D" w:rsidRPr="000B3BAA">
        <w:rPr>
          <w:b/>
          <w:bCs/>
        </w:rPr>
        <w:t xml:space="preserve"> </w:t>
      </w:r>
      <w:r w:rsidRPr="000B3BAA">
        <w:rPr>
          <w:b/>
          <w:bCs/>
        </w:rPr>
        <w:t>jūlijam</w:t>
      </w:r>
      <w:r w:rsidRPr="00A71A12">
        <w:t>.</w:t>
      </w:r>
    </w:p>
    <w:p w14:paraId="29E0EB66" w14:textId="77777777" w:rsidR="00A625DD" w:rsidRPr="00A71A12" w:rsidRDefault="00A625DD" w:rsidP="00063690">
      <w:pPr>
        <w:pStyle w:val="Pamatteksts"/>
        <w:numPr>
          <w:ilvl w:val="0"/>
          <w:numId w:val="42"/>
        </w:numPr>
        <w:tabs>
          <w:tab w:val="clear" w:pos="720"/>
          <w:tab w:val="num" w:pos="851"/>
        </w:tabs>
        <w:spacing w:after="0"/>
        <w:ind w:left="0" w:hanging="572"/>
        <w:jc w:val="center"/>
      </w:pPr>
      <w:r w:rsidRPr="00A71A12">
        <w:rPr>
          <w:b/>
          <w:bCs/>
        </w:rPr>
        <w:t>Apdrošināšanas prēmijas noteikšana un samaksas kārtība</w:t>
      </w:r>
    </w:p>
    <w:p w14:paraId="34B36353" w14:textId="19C08695" w:rsidR="00A625DD" w:rsidRPr="00B933B8" w:rsidRDefault="00A625DD" w:rsidP="00063690">
      <w:pPr>
        <w:pStyle w:val="Pamatteksts"/>
        <w:numPr>
          <w:ilvl w:val="1"/>
          <w:numId w:val="42"/>
        </w:numPr>
        <w:tabs>
          <w:tab w:val="num" w:pos="851"/>
        </w:tabs>
        <w:spacing w:after="0"/>
        <w:ind w:left="0" w:hanging="572"/>
        <w:jc w:val="both"/>
      </w:pPr>
      <w:r w:rsidRPr="00B933B8">
        <w:t xml:space="preserve">Apdrošināšanas prēmijas ir noteiktas Līguma </w:t>
      </w:r>
      <w:r w:rsidR="00B67C03" w:rsidRPr="00B933B8">
        <w:rPr>
          <w:b/>
          <w:bCs/>
        </w:rPr>
        <w:t>Pielikumā Nr.1</w:t>
      </w:r>
      <w:r w:rsidR="00B67C03" w:rsidRPr="00B933B8">
        <w:t xml:space="preserve"> </w:t>
      </w:r>
      <w:r w:rsidRPr="00B933B8">
        <w:t>un tiek norādītas apdrošināšanas polisēs, kuras Apdrošinātājs izdod kā apliecinājumu OCTA līguma noslēgšanai (turpmāk</w:t>
      </w:r>
      <w:r w:rsidR="00DF3B26" w:rsidRPr="00B933B8">
        <w:t xml:space="preserve"> </w:t>
      </w:r>
      <w:r w:rsidRPr="00B933B8">
        <w:t>–</w:t>
      </w:r>
      <w:r w:rsidR="00DF3B26" w:rsidRPr="00B933B8">
        <w:t xml:space="preserve"> </w:t>
      </w:r>
      <w:r w:rsidRPr="00B933B8">
        <w:t>Polise).</w:t>
      </w:r>
    </w:p>
    <w:p w14:paraId="60F634A0" w14:textId="2405834A" w:rsidR="00A625DD" w:rsidRPr="00B933B8" w:rsidRDefault="00A625DD" w:rsidP="00D71D52">
      <w:pPr>
        <w:pStyle w:val="Pamatteksts"/>
        <w:numPr>
          <w:ilvl w:val="1"/>
          <w:numId w:val="42"/>
        </w:numPr>
        <w:tabs>
          <w:tab w:val="num" w:pos="851"/>
        </w:tabs>
        <w:spacing w:after="0"/>
        <w:ind w:left="0" w:hanging="572"/>
        <w:jc w:val="both"/>
      </w:pPr>
      <w:r w:rsidRPr="00B933B8">
        <w:t xml:space="preserve">Gadījumā, ja tiek apdrošināti transportlīdzekļi, </w:t>
      </w:r>
      <w:r w:rsidR="00DF3B26" w:rsidRPr="00B933B8">
        <w:t>kas pieder Apdrošinājuma ņēmējam vai atrodas tā turējumā un nav norādīti Līguma pielikumos (t.sk. transportlīdzekļi, kas iegūti, atsākti ekspluatēt vai citādi nonākuši Apdrošinājuma ņēmēja valdījumā Līguma darbības laikā)</w:t>
      </w:r>
      <w:r w:rsidRPr="00B933B8">
        <w:t>, apdrošināšanas prēmija tiek noteikta individuāli, Pusēm vienojoties</w:t>
      </w:r>
      <w:r w:rsidR="00571DA3" w:rsidRPr="00B933B8">
        <w:t>.</w:t>
      </w:r>
      <w:r w:rsidR="00D71D52" w:rsidRPr="00B933B8">
        <w:t xml:space="preserve"> </w:t>
      </w:r>
      <w:r w:rsidR="00571DA3" w:rsidRPr="00B933B8">
        <w:t>J</w:t>
      </w:r>
      <w:r w:rsidRPr="00B933B8">
        <w:t xml:space="preserve">a šāda apdrošināmā transportlīdzekļa marka, modelis, izlaiduma gads </w:t>
      </w:r>
      <w:r w:rsidR="009B7315" w:rsidRPr="00B933B8">
        <w:t xml:space="preserve">sakrīt ar kādu no </w:t>
      </w:r>
      <w:r w:rsidRPr="00B933B8">
        <w:t>Līguma</w:t>
      </w:r>
      <w:r w:rsidR="006107C2" w:rsidRPr="00B933B8">
        <w:t xml:space="preserve"> </w:t>
      </w:r>
      <w:r w:rsidR="006107C2" w:rsidRPr="00B933B8">
        <w:rPr>
          <w:b/>
          <w:bCs/>
        </w:rPr>
        <w:t>Pielikumā Nr.1</w:t>
      </w:r>
      <w:r w:rsidR="006107C2" w:rsidRPr="00B933B8">
        <w:t xml:space="preserve"> </w:t>
      </w:r>
      <w:r w:rsidR="002928D4" w:rsidRPr="00B933B8">
        <w:t>norādītajiem</w:t>
      </w:r>
      <w:r w:rsidRPr="00B933B8">
        <w:t xml:space="preserve"> transportlīdzeklim un neatšķiras</w:t>
      </w:r>
      <w:r w:rsidR="00824D41" w:rsidRPr="00B933B8">
        <w:t xml:space="preserve"> </w:t>
      </w:r>
      <w:r w:rsidRPr="00B933B8">
        <w:t>cita risku ietekmējoša informācija, apdrošināšanas prēmija</w:t>
      </w:r>
      <w:r w:rsidR="0003633B" w:rsidRPr="00B933B8">
        <w:t xml:space="preserve"> </w:t>
      </w:r>
      <w:r w:rsidRPr="00B933B8">
        <w:t>OCTA apdrošināšan</w:t>
      </w:r>
      <w:r w:rsidR="00395FCE" w:rsidRPr="00B933B8">
        <w:t>ai</w:t>
      </w:r>
      <w:r w:rsidRPr="00B933B8">
        <w:t xml:space="preserve"> tiek pielīdzināta </w:t>
      </w:r>
      <w:r w:rsidR="00395FCE" w:rsidRPr="00B933B8">
        <w:t>attiecīgajam L</w:t>
      </w:r>
      <w:r w:rsidRPr="00B933B8">
        <w:t xml:space="preserve">īguma </w:t>
      </w:r>
      <w:r w:rsidR="006107C2" w:rsidRPr="00B933B8">
        <w:rPr>
          <w:b/>
          <w:bCs/>
        </w:rPr>
        <w:t>Pielikumā Nr.1</w:t>
      </w:r>
      <w:r w:rsidR="006107C2" w:rsidRPr="00B933B8">
        <w:t xml:space="preserve"> </w:t>
      </w:r>
      <w:r w:rsidR="00021680" w:rsidRPr="00B933B8">
        <w:t>norādītajam transportlīdzeklim</w:t>
      </w:r>
      <w:r w:rsidRPr="00B933B8">
        <w:t>.</w:t>
      </w:r>
    </w:p>
    <w:p w14:paraId="604DD748" w14:textId="2F92323A" w:rsidR="00A625DD" w:rsidRPr="00A71A12" w:rsidRDefault="00A625DD" w:rsidP="00063690">
      <w:pPr>
        <w:pStyle w:val="Pamatteksts"/>
        <w:numPr>
          <w:ilvl w:val="1"/>
          <w:numId w:val="42"/>
        </w:numPr>
        <w:tabs>
          <w:tab w:val="num" w:pos="851"/>
        </w:tabs>
        <w:spacing w:after="0"/>
        <w:ind w:left="0" w:hanging="572"/>
        <w:jc w:val="both"/>
      </w:pPr>
      <w:r w:rsidRPr="00A71A12">
        <w:t xml:space="preserve">Apdrošinātājs, ievērojot Līguma </w:t>
      </w:r>
      <w:r w:rsidR="006107C2" w:rsidRPr="005D5B1D">
        <w:rPr>
          <w:b/>
          <w:bCs/>
        </w:rPr>
        <w:t>Pielikum</w:t>
      </w:r>
      <w:r w:rsidR="006107C2">
        <w:rPr>
          <w:b/>
          <w:bCs/>
        </w:rPr>
        <w:t>ā</w:t>
      </w:r>
      <w:r w:rsidR="006107C2" w:rsidRPr="005D5B1D">
        <w:rPr>
          <w:b/>
          <w:bCs/>
        </w:rPr>
        <w:t xml:space="preserve"> Nr.1</w:t>
      </w:r>
      <w:r w:rsidR="006107C2">
        <w:t xml:space="preserve"> </w:t>
      </w:r>
      <w:r w:rsidRPr="00A71A12">
        <w:t>norādītos esošo OCTA polišu darbības termiņus, katru mēnesi līdz 15. (piecpadsmitajam) datumam sagatavo un iesniedz Apdrošinājuma ņēmējam sarakstu par nākamajā mēnesī plānotajiem OCTA līgumiem. Pēc Apdrošinājuma ņēmēja saskaņojuma saņemšanas, Apdrošinātājs 5 (piecu) dienu laikā sagatavo un iesniedz Apdrošinājuma ņēmējam rēķinu, apdrošināto transportlīdzekļu sarakstu un sagatavotās Polises.</w:t>
      </w:r>
    </w:p>
    <w:p w14:paraId="2548DA59" w14:textId="1443FB63" w:rsidR="00A625DD" w:rsidRPr="00A71A12" w:rsidRDefault="00A625DD" w:rsidP="00063690">
      <w:pPr>
        <w:pStyle w:val="Pamatteksts"/>
        <w:numPr>
          <w:ilvl w:val="1"/>
          <w:numId w:val="42"/>
        </w:numPr>
        <w:tabs>
          <w:tab w:val="num" w:pos="851"/>
        </w:tabs>
        <w:spacing w:after="0"/>
        <w:ind w:left="0" w:hanging="572"/>
        <w:jc w:val="both"/>
      </w:pPr>
      <w:r w:rsidRPr="00A71A12">
        <w:t xml:space="preserve">Gadījumā, ja Līguma darbības laikā kādu no </w:t>
      </w:r>
      <w:r w:rsidR="00B34B18" w:rsidRPr="005D5B1D">
        <w:rPr>
          <w:b/>
          <w:bCs/>
        </w:rPr>
        <w:t>Pielikum</w:t>
      </w:r>
      <w:r w:rsidR="00B34B18">
        <w:rPr>
          <w:b/>
          <w:bCs/>
        </w:rPr>
        <w:t>ā</w:t>
      </w:r>
      <w:r w:rsidR="00B34B18" w:rsidRPr="005D5B1D">
        <w:rPr>
          <w:b/>
          <w:bCs/>
        </w:rPr>
        <w:t xml:space="preserve"> Nr.1</w:t>
      </w:r>
      <w:r w:rsidR="00B34B18">
        <w:t xml:space="preserve"> </w:t>
      </w:r>
      <w:r w:rsidRPr="00A71A12">
        <w:t xml:space="preserve">minētajiem transporta līdzekļiem nav nepieciešams apdrošināt vai ir nepieciešama papildu OCTA līguma noslēgšana, Apdrošinājuma ņēmēja kontaktpersona par to atsevišķi informē Apdrošinātāja kontaktpersonu, izmantojot Līguma </w:t>
      </w:r>
      <w:r w:rsidRPr="00B34B18">
        <w:rPr>
          <w:b/>
          <w:bCs/>
        </w:rPr>
        <w:t>7.</w:t>
      </w:r>
      <w:r w:rsidR="00D71D52">
        <w:rPr>
          <w:b/>
          <w:bCs/>
        </w:rPr>
        <w:t>6</w:t>
      </w:r>
      <w:r w:rsidRPr="00B34B18">
        <w:rPr>
          <w:b/>
          <w:bCs/>
        </w:rPr>
        <w:t>.punktā</w:t>
      </w:r>
      <w:r w:rsidRPr="00A71A12">
        <w:t xml:space="preserve"> minēto tālruņa numuru vai e-pasta adresi. </w:t>
      </w:r>
    </w:p>
    <w:p w14:paraId="76ED3F1A" w14:textId="77777777" w:rsidR="00A625DD" w:rsidRPr="00A71A12" w:rsidRDefault="00A625DD" w:rsidP="00063690">
      <w:pPr>
        <w:pStyle w:val="Pamatteksts"/>
        <w:numPr>
          <w:ilvl w:val="1"/>
          <w:numId w:val="42"/>
        </w:numPr>
        <w:tabs>
          <w:tab w:val="num" w:pos="851"/>
        </w:tabs>
        <w:spacing w:after="0"/>
        <w:ind w:left="0" w:hanging="572"/>
        <w:jc w:val="both"/>
      </w:pPr>
      <w:r w:rsidRPr="00A71A12">
        <w:t>Apdrošināšanas prēmiju Apdrošinājuma ņēmējs maksā saskaņā ar Apdrošinātāja izsniegtiem rēķiniem, samaksu veicot 15 (piecpadsmit) dienu laikā no rēķina saņemšanas dienas. Puses vienojas, ka šī Līguma darbības ietvaros Apdrošinātājs rēķinus sagatavo elektroniskā veidā, tie ir derīgi bez paraksta un tos drīkst iesniegt Apdrošinājuma ņēmējam klātienē vai nosūtot</w:t>
      </w:r>
      <w:r w:rsidRPr="00A71A12">
        <w:rPr>
          <w:color w:val="FF0000"/>
        </w:rPr>
        <w:t xml:space="preserve"> </w:t>
      </w:r>
      <w:r w:rsidRPr="00A71A12">
        <w:t>pa pastu vai uz Apdrošinājuma ņēmēja e</w:t>
      </w:r>
      <w:r w:rsidRPr="00A71A12">
        <w:noBreakHyphen/>
        <w:t xml:space="preserve">pasta adresi: </w:t>
      </w:r>
      <w:hyperlink r:id="rId11" w:history="1">
        <w:r>
          <w:rPr>
            <w:rStyle w:val="Hipersaite"/>
          </w:rPr>
          <w:t>rigasudens</w:t>
        </w:r>
        <w:r w:rsidRPr="00A71A12">
          <w:rPr>
            <w:rStyle w:val="Hipersaite"/>
          </w:rPr>
          <w:t>@rigasudens.lv</w:t>
        </w:r>
      </w:hyperlink>
      <w:r w:rsidRPr="00A71A12">
        <w:t>. Elektroniski sagatavots rēķins tiek uzskatīts par saņemtu 2 (divu) darba dienu laikā no dienas, kad tas tiek nosūtīts uz šajā punktā norādīto e-pasta adresi.</w:t>
      </w:r>
      <w:r w:rsidRPr="00A71A12">
        <w:rPr>
          <w:snapToGrid w:val="0"/>
        </w:rPr>
        <w:t xml:space="preserve"> </w:t>
      </w:r>
      <w:r w:rsidRPr="00A71A12">
        <w:t>Par rēķina samaksas dienu tiek uzskatīta diena, kurā nauda ir iemaksāta Apdrošinātāja bankas kontā.</w:t>
      </w:r>
    </w:p>
    <w:p w14:paraId="069AC02F" w14:textId="77777777" w:rsidR="00A625DD" w:rsidRDefault="00A625DD" w:rsidP="00063690">
      <w:pPr>
        <w:pStyle w:val="Pamatteksts"/>
        <w:numPr>
          <w:ilvl w:val="1"/>
          <w:numId w:val="42"/>
        </w:numPr>
        <w:tabs>
          <w:tab w:val="num" w:pos="851"/>
        </w:tabs>
        <w:spacing w:after="0"/>
        <w:ind w:left="0" w:hanging="572"/>
        <w:jc w:val="both"/>
      </w:pPr>
      <w:r>
        <w:t xml:space="preserve">Līguma kopējā summa Līguma darbības laikā nepārsniegs </w:t>
      </w:r>
      <w:r w:rsidRPr="000540B1">
        <w:rPr>
          <w:b/>
          <w:bCs/>
        </w:rPr>
        <w:t>EUR</w:t>
      </w:r>
      <w:r w:rsidRPr="000540B1">
        <w:rPr>
          <w:rStyle w:val="text1"/>
          <w:b/>
          <w:bCs/>
        </w:rPr>
        <w:t xml:space="preserve"> </w:t>
      </w:r>
      <w:r w:rsidRPr="000540B1">
        <w:rPr>
          <w:b/>
          <w:bCs/>
        </w:rPr>
        <w:t>_________,__</w:t>
      </w:r>
      <w:r w:rsidRPr="000540B1">
        <w:rPr>
          <w:rStyle w:val="text1"/>
          <w:b/>
          <w:bCs/>
        </w:rPr>
        <w:t xml:space="preserve"> </w:t>
      </w:r>
      <w:r w:rsidRPr="000540B1">
        <w:rPr>
          <w:b/>
          <w:bCs/>
        </w:rPr>
        <w:t xml:space="preserve">(_____________ </w:t>
      </w:r>
      <w:r w:rsidRPr="000540B1">
        <w:rPr>
          <w:b/>
          <w:bCs/>
          <w:i/>
          <w:iCs/>
        </w:rPr>
        <w:t>euro</w:t>
      </w:r>
      <w:r w:rsidRPr="000540B1">
        <w:rPr>
          <w:b/>
          <w:bCs/>
        </w:rPr>
        <w:t xml:space="preserve"> un ___ centi)</w:t>
      </w:r>
      <w:r>
        <w:t>, ko veido:</w:t>
      </w:r>
    </w:p>
    <w:p w14:paraId="79CB88BD" w14:textId="1E0580C3" w:rsidR="00A625DD" w:rsidRDefault="00A625DD" w:rsidP="00973A33">
      <w:pPr>
        <w:pStyle w:val="Pamatteksts"/>
        <w:numPr>
          <w:ilvl w:val="2"/>
          <w:numId w:val="42"/>
        </w:numPr>
        <w:tabs>
          <w:tab w:val="num" w:pos="851"/>
        </w:tabs>
        <w:spacing w:after="0"/>
        <w:ind w:left="567" w:hanging="572"/>
        <w:jc w:val="both"/>
      </w:pPr>
      <w:r w:rsidRPr="005F3894">
        <w:t xml:space="preserve">Līguma </w:t>
      </w:r>
      <w:r w:rsidR="000540B1" w:rsidRPr="005D5B1D">
        <w:rPr>
          <w:b/>
          <w:bCs/>
        </w:rPr>
        <w:t>Pielikum</w:t>
      </w:r>
      <w:r w:rsidR="000540B1">
        <w:rPr>
          <w:b/>
          <w:bCs/>
        </w:rPr>
        <w:t>ā</w:t>
      </w:r>
      <w:r w:rsidR="000540B1" w:rsidRPr="005D5B1D">
        <w:rPr>
          <w:b/>
          <w:bCs/>
        </w:rPr>
        <w:t xml:space="preserve"> Nr.1</w:t>
      </w:r>
      <w:r w:rsidR="000540B1">
        <w:t xml:space="preserve"> </w:t>
      </w:r>
      <w:r>
        <w:t>noteikto transportlīdzekļu a</w:t>
      </w:r>
      <w:r w:rsidRPr="005F3894">
        <w:t xml:space="preserve">pdrošināšanas prēmijas kopējais apmērs </w:t>
      </w:r>
      <w:r w:rsidRPr="000540B1">
        <w:rPr>
          <w:b/>
          <w:bCs/>
        </w:rPr>
        <w:t>EUR</w:t>
      </w:r>
      <w:r w:rsidRPr="000540B1">
        <w:rPr>
          <w:rStyle w:val="text1"/>
          <w:b/>
          <w:bCs/>
        </w:rPr>
        <w:t xml:space="preserve"> </w:t>
      </w:r>
      <w:r w:rsidRPr="000540B1">
        <w:rPr>
          <w:b/>
          <w:bCs/>
        </w:rPr>
        <w:t>_________,__</w:t>
      </w:r>
      <w:r w:rsidRPr="000540B1">
        <w:rPr>
          <w:rStyle w:val="text1"/>
          <w:b/>
          <w:bCs/>
        </w:rPr>
        <w:t xml:space="preserve"> </w:t>
      </w:r>
      <w:r w:rsidRPr="000540B1">
        <w:rPr>
          <w:b/>
          <w:bCs/>
        </w:rPr>
        <w:t xml:space="preserve">(_____________ </w:t>
      </w:r>
      <w:r w:rsidRPr="000540B1">
        <w:rPr>
          <w:b/>
          <w:bCs/>
          <w:i/>
          <w:iCs/>
        </w:rPr>
        <w:t>euro</w:t>
      </w:r>
      <w:r w:rsidRPr="000540B1">
        <w:rPr>
          <w:b/>
          <w:bCs/>
        </w:rPr>
        <w:t xml:space="preserve"> un ___ centi)</w:t>
      </w:r>
      <w:r>
        <w:t>;</w:t>
      </w:r>
    </w:p>
    <w:p w14:paraId="1049A74F" w14:textId="512FC76D" w:rsidR="00A625DD" w:rsidRPr="00A71A12" w:rsidRDefault="00A625DD" w:rsidP="00973A33">
      <w:pPr>
        <w:pStyle w:val="Pamatteksts"/>
        <w:numPr>
          <w:ilvl w:val="2"/>
          <w:numId w:val="42"/>
        </w:numPr>
        <w:tabs>
          <w:tab w:val="num" w:pos="851"/>
        </w:tabs>
        <w:ind w:left="567" w:hanging="572"/>
        <w:jc w:val="both"/>
      </w:pPr>
      <w:r>
        <w:lastRenderedPageBreak/>
        <w:t>Līguma</w:t>
      </w:r>
      <w:r w:rsidR="00E06D11">
        <w:t xml:space="preserve"> </w:t>
      </w:r>
      <w:r w:rsidR="00E06D11" w:rsidRPr="005D5B1D">
        <w:rPr>
          <w:b/>
          <w:bCs/>
        </w:rPr>
        <w:t>Pielikum</w:t>
      </w:r>
      <w:r w:rsidR="00E06D11">
        <w:rPr>
          <w:b/>
          <w:bCs/>
        </w:rPr>
        <w:t>ā</w:t>
      </w:r>
      <w:r w:rsidR="00E06D11" w:rsidRPr="005D5B1D">
        <w:rPr>
          <w:b/>
          <w:bCs/>
        </w:rPr>
        <w:t xml:space="preserve"> Nr.1</w:t>
      </w:r>
      <w:r w:rsidR="00E06D11">
        <w:t xml:space="preserve"> </w:t>
      </w:r>
      <w:r>
        <w:t xml:space="preserve">neminētu papildu transportlīdzekļu apdrošināšanas izmaksas, kas Līguma darbības laikā nevar pārsniegt </w:t>
      </w:r>
      <w:r w:rsidRPr="000540B1">
        <w:rPr>
          <w:b/>
          <w:bCs/>
        </w:rPr>
        <w:t>EUR</w:t>
      </w:r>
      <w:r w:rsidRPr="000540B1">
        <w:rPr>
          <w:rStyle w:val="text1"/>
          <w:b/>
          <w:bCs/>
        </w:rPr>
        <w:t xml:space="preserve"> </w:t>
      </w:r>
      <w:r w:rsidRPr="000540B1">
        <w:rPr>
          <w:b/>
          <w:bCs/>
        </w:rPr>
        <w:t>_________,__</w:t>
      </w:r>
      <w:r w:rsidRPr="000540B1">
        <w:rPr>
          <w:rStyle w:val="text1"/>
          <w:b/>
          <w:bCs/>
        </w:rPr>
        <w:t xml:space="preserve"> </w:t>
      </w:r>
      <w:r w:rsidRPr="000540B1">
        <w:rPr>
          <w:b/>
          <w:bCs/>
        </w:rPr>
        <w:t xml:space="preserve">(_____________ </w:t>
      </w:r>
      <w:r w:rsidRPr="000540B1">
        <w:rPr>
          <w:b/>
          <w:bCs/>
          <w:i/>
          <w:iCs/>
        </w:rPr>
        <w:t>euro</w:t>
      </w:r>
      <w:r w:rsidRPr="000540B1">
        <w:rPr>
          <w:b/>
          <w:bCs/>
        </w:rPr>
        <w:t xml:space="preserve"> un ___ centi)</w:t>
      </w:r>
      <w:r w:rsidRPr="00A71A12">
        <w:rPr>
          <w:color w:val="000000"/>
        </w:rPr>
        <w:t>.</w:t>
      </w:r>
    </w:p>
    <w:p w14:paraId="5CCC37AC" w14:textId="77777777" w:rsidR="00A625DD" w:rsidRPr="00A71A12" w:rsidRDefault="00A625DD" w:rsidP="00063690">
      <w:pPr>
        <w:pStyle w:val="Pamatteksts"/>
        <w:numPr>
          <w:ilvl w:val="0"/>
          <w:numId w:val="42"/>
        </w:numPr>
        <w:tabs>
          <w:tab w:val="clear" w:pos="720"/>
          <w:tab w:val="num" w:pos="851"/>
        </w:tabs>
        <w:spacing w:after="0"/>
        <w:ind w:left="0" w:hanging="572"/>
        <w:jc w:val="center"/>
        <w:rPr>
          <w:b/>
          <w:bCs/>
        </w:rPr>
      </w:pPr>
      <w:r w:rsidRPr="00A71A12">
        <w:rPr>
          <w:b/>
          <w:bCs/>
        </w:rPr>
        <w:t>OCTA līgumu termiņš un noslēgšanas kārtība</w:t>
      </w:r>
    </w:p>
    <w:p w14:paraId="218098EE" w14:textId="77777777" w:rsidR="00A625DD" w:rsidRPr="00A71A12" w:rsidRDefault="00A625DD" w:rsidP="00063690">
      <w:pPr>
        <w:numPr>
          <w:ilvl w:val="1"/>
          <w:numId w:val="42"/>
        </w:numPr>
        <w:tabs>
          <w:tab w:val="num" w:pos="851"/>
        </w:tabs>
        <w:ind w:left="0" w:hanging="572"/>
        <w:jc w:val="both"/>
      </w:pPr>
      <w:r w:rsidRPr="00A71A12">
        <w:t xml:space="preserve">OCTA līgumus saskaņā ar šo Līgumu Puses slēdz uz </w:t>
      </w:r>
      <w:r w:rsidRPr="00E06D11">
        <w:rPr>
          <w:b/>
          <w:bCs/>
        </w:rPr>
        <w:t>1 (vienu) kalendāro gadu</w:t>
      </w:r>
      <w:r w:rsidRPr="00A71A12">
        <w:t xml:space="preserve">. </w:t>
      </w:r>
    </w:p>
    <w:p w14:paraId="5D7794F6" w14:textId="77777777" w:rsidR="00A625DD" w:rsidRPr="00A71A12" w:rsidRDefault="00A625DD" w:rsidP="00063690">
      <w:pPr>
        <w:pStyle w:val="Pamatteksts"/>
        <w:numPr>
          <w:ilvl w:val="1"/>
          <w:numId w:val="42"/>
        </w:numPr>
        <w:tabs>
          <w:tab w:val="num" w:pos="851"/>
        </w:tabs>
        <w:spacing w:after="0"/>
        <w:ind w:left="0" w:hanging="572"/>
        <w:jc w:val="both"/>
      </w:pPr>
      <w:r w:rsidRPr="00A71A12">
        <w:t>Kā apliecinājums OCTA līguma noslēgšanai attiecībā par katru transportlīdzekli tiek izdota atsevišķa Polise.</w:t>
      </w:r>
    </w:p>
    <w:p w14:paraId="4F9A8B8A" w14:textId="77777777" w:rsidR="00A625DD" w:rsidRPr="00A71A12" w:rsidRDefault="00A625DD" w:rsidP="00063690">
      <w:pPr>
        <w:pStyle w:val="Pamatteksts"/>
        <w:numPr>
          <w:ilvl w:val="1"/>
          <w:numId w:val="42"/>
        </w:numPr>
        <w:tabs>
          <w:tab w:val="num" w:pos="851"/>
        </w:tabs>
        <w:spacing w:after="0"/>
        <w:ind w:left="0" w:hanging="572"/>
        <w:jc w:val="both"/>
      </w:pPr>
      <w:r w:rsidRPr="00A71A12">
        <w:t xml:space="preserve">OCTA līgumu darbības termiņš nav ierobežots ar Līguma darbības termiņu. Pēc Līguma izbeigšanās visas Polises, kas izdotas saskaņā ar Līgumu, ir spēkā Polisē norādītajā darbības termiņā. </w:t>
      </w:r>
    </w:p>
    <w:p w14:paraId="76E815BB" w14:textId="3CB964ED" w:rsidR="00A625DD" w:rsidRPr="00A71A12" w:rsidRDefault="00A625DD" w:rsidP="00063690">
      <w:pPr>
        <w:pStyle w:val="Pamatteksts"/>
        <w:numPr>
          <w:ilvl w:val="1"/>
          <w:numId w:val="42"/>
        </w:numPr>
        <w:tabs>
          <w:tab w:val="num" w:pos="851"/>
        </w:tabs>
        <w:ind w:left="0" w:hanging="572"/>
        <w:jc w:val="both"/>
      </w:pPr>
      <w:r w:rsidRPr="00A71A12">
        <w:t xml:space="preserve">OCTA līgumu darbība var tikt izbeigta pirms termiņa tikai </w:t>
      </w:r>
      <w:r w:rsidRPr="00A71A12">
        <w:rPr>
          <w:shd w:val="clear" w:color="auto" w:fill="FFFFFF"/>
        </w:rPr>
        <w:t>Sauszemes transportlīdzekļu īpašnieku civiltiesiskās atbildības obligātās apdrošināšanas likumā</w:t>
      </w:r>
      <w:r w:rsidRPr="00A71A12">
        <w:t xml:space="preserve"> (turpmāk</w:t>
      </w:r>
      <w:r w:rsidR="0076286F">
        <w:t xml:space="preserve"> – </w:t>
      </w:r>
      <w:r w:rsidRPr="00A71A12">
        <w:t xml:space="preserve">OCTA likums) noteiktajos gadījumos un kārtībā. </w:t>
      </w:r>
      <w:r w:rsidRPr="00A71A12">
        <w:rPr>
          <w:color w:val="000000"/>
        </w:rPr>
        <w:t xml:space="preserve">Pirmstermiņa izbeigto OCTA līgumu neizmantoto apdrošināšanas prēmijas daļu Apdrošinātājs pēc Apdrošinājuma ņēmēja </w:t>
      </w:r>
      <w:r w:rsidRPr="00A71A12">
        <w:t>rakstveidā izteikta norādījuma vai nu izmanto turpmākai savstarpējo norēķinu segšanai ar Apdrošinājuma ņēmēju, vai arī ieskaita Apdrošinājuma ņēmēja bankas kontā.</w:t>
      </w:r>
    </w:p>
    <w:p w14:paraId="6C1E57E9" w14:textId="31825C0F" w:rsidR="00A625DD" w:rsidRPr="00F37F18" w:rsidRDefault="00A625DD" w:rsidP="00063690">
      <w:pPr>
        <w:pStyle w:val="Pamatteksts"/>
        <w:numPr>
          <w:ilvl w:val="0"/>
          <w:numId w:val="42"/>
        </w:numPr>
        <w:tabs>
          <w:tab w:val="clear" w:pos="720"/>
          <w:tab w:val="num" w:pos="851"/>
        </w:tabs>
        <w:spacing w:after="0"/>
        <w:ind w:left="0" w:hanging="572"/>
        <w:jc w:val="center"/>
        <w:rPr>
          <w:b/>
          <w:bCs/>
        </w:rPr>
      </w:pPr>
      <w:r w:rsidRPr="00A71A12">
        <w:rPr>
          <w:b/>
          <w:bCs/>
        </w:rPr>
        <w:t>Pušu tiesības un pienākumi</w:t>
      </w:r>
    </w:p>
    <w:p w14:paraId="631F7E47" w14:textId="77777777" w:rsidR="00A625DD" w:rsidRPr="00A71A12" w:rsidRDefault="00A625DD" w:rsidP="00063690">
      <w:pPr>
        <w:pStyle w:val="Pamatteksts"/>
        <w:numPr>
          <w:ilvl w:val="1"/>
          <w:numId w:val="42"/>
        </w:numPr>
        <w:tabs>
          <w:tab w:val="num" w:pos="851"/>
        </w:tabs>
        <w:spacing w:after="0"/>
        <w:ind w:left="0" w:hanging="572"/>
        <w:jc w:val="both"/>
      </w:pPr>
      <w:r w:rsidRPr="00A71A12">
        <w:t>Apdrošinātājam ir pienākums, iestājoties apdrošināšanas gadījumam, izmaksāt apdrošināšanas atlīdzību OCTA likumā noteiktajā kārtībā un apmērā.</w:t>
      </w:r>
    </w:p>
    <w:p w14:paraId="4A3C54B7" w14:textId="77777777" w:rsidR="00A625DD" w:rsidRPr="00A71A12" w:rsidRDefault="00A625DD" w:rsidP="00063690">
      <w:pPr>
        <w:pStyle w:val="Pamatteksts"/>
        <w:numPr>
          <w:ilvl w:val="1"/>
          <w:numId w:val="42"/>
        </w:numPr>
        <w:tabs>
          <w:tab w:val="num" w:pos="851"/>
        </w:tabs>
        <w:spacing w:after="0"/>
        <w:ind w:left="0" w:hanging="572"/>
        <w:jc w:val="both"/>
      </w:pPr>
      <w:r w:rsidRPr="00A71A12">
        <w:t>Apdrošinātājam ir tiesības saņemt atlīdzību par Līgumā un Latvijas Republikas normatīvajos aktos noteiktajā kārtībā sniegtu sauszemes transportlīdzekļu īpašnieka civiltiesiskās atbildības obligātās apdrošināšanas pakalpojumu.</w:t>
      </w:r>
    </w:p>
    <w:p w14:paraId="078AD20A" w14:textId="77777777" w:rsidR="00A625DD" w:rsidRPr="00A71A12" w:rsidRDefault="00A625DD" w:rsidP="00063690">
      <w:pPr>
        <w:pStyle w:val="Pamatteksts"/>
        <w:numPr>
          <w:ilvl w:val="1"/>
          <w:numId w:val="42"/>
        </w:numPr>
        <w:tabs>
          <w:tab w:val="num" w:pos="851"/>
        </w:tabs>
        <w:spacing w:after="0"/>
        <w:ind w:left="0" w:hanging="572"/>
        <w:jc w:val="both"/>
        <w:rPr>
          <w:b/>
          <w:bCs/>
        </w:rPr>
      </w:pPr>
      <w:r w:rsidRPr="00A71A12">
        <w:t>Apdrošinājuma ņēmējam ir pienākums:</w:t>
      </w:r>
    </w:p>
    <w:p w14:paraId="73A89023" w14:textId="77777777" w:rsidR="00A625DD" w:rsidRPr="00A71A12" w:rsidRDefault="00A625DD" w:rsidP="00515286">
      <w:pPr>
        <w:pStyle w:val="Pamatteksts"/>
        <w:numPr>
          <w:ilvl w:val="2"/>
          <w:numId w:val="42"/>
        </w:numPr>
        <w:tabs>
          <w:tab w:val="clear" w:pos="1080"/>
          <w:tab w:val="num" w:pos="851"/>
          <w:tab w:val="num" w:pos="1418"/>
        </w:tabs>
        <w:spacing w:after="0"/>
        <w:ind w:left="567" w:hanging="572"/>
        <w:jc w:val="both"/>
        <w:rPr>
          <w:b/>
          <w:bCs/>
        </w:rPr>
      </w:pPr>
      <w:r w:rsidRPr="00A71A12">
        <w:t>veikt apdrošināšanas prēmijas maksājumus saskaņā ar Līguma noteikumiem;</w:t>
      </w:r>
    </w:p>
    <w:p w14:paraId="24AE8BFF" w14:textId="77777777" w:rsidR="00A625DD" w:rsidRPr="00A71A12" w:rsidRDefault="00A625DD" w:rsidP="00515286">
      <w:pPr>
        <w:pStyle w:val="Pamatteksts"/>
        <w:numPr>
          <w:ilvl w:val="2"/>
          <w:numId w:val="42"/>
        </w:numPr>
        <w:tabs>
          <w:tab w:val="clear" w:pos="1080"/>
          <w:tab w:val="num" w:pos="851"/>
          <w:tab w:val="num" w:pos="1418"/>
        </w:tabs>
        <w:spacing w:after="0"/>
        <w:ind w:left="567" w:hanging="572"/>
        <w:jc w:val="both"/>
        <w:rPr>
          <w:b/>
          <w:bCs/>
        </w:rPr>
      </w:pPr>
      <w:r w:rsidRPr="00A71A12">
        <w:t>sniegt visu Apdrošinātāja pieprasīto informāciju par apstākļiem, kas nepieciešama Apdrošinātājam apdrošinātā riska iestāšanās iespējamības novērtēšanai;</w:t>
      </w:r>
    </w:p>
    <w:p w14:paraId="573D8416" w14:textId="77777777" w:rsidR="00A625DD" w:rsidRPr="00A71A12" w:rsidRDefault="00A625DD" w:rsidP="00515286">
      <w:pPr>
        <w:pStyle w:val="Pamatteksts"/>
        <w:numPr>
          <w:ilvl w:val="2"/>
          <w:numId w:val="42"/>
        </w:numPr>
        <w:tabs>
          <w:tab w:val="clear" w:pos="1080"/>
          <w:tab w:val="num" w:pos="851"/>
          <w:tab w:val="num" w:pos="1418"/>
        </w:tabs>
        <w:spacing w:after="0"/>
        <w:ind w:left="567" w:hanging="572"/>
        <w:jc w:val="both"/>
        <w:rPr>
          <w:b/>
          <w:bCs/>
        </w:rPr>
      </w:pPr>
      <w:r w:rsidRPr="00A71A12">
        <w:t>rakstiski informēt Apdrošinātāju par izmaiņām, kuras varētu iespaidot apdrošināšanas nosacījumu izpildi.</w:t>
      </w:r>
    </w:p>
    <w:p w14:paraId="6E0120A6" w14:textId="77777777" w:rsidR="00A625DD" w:rsidRDefault="00A625DD" w:rsidP="00063690">
      <w:pPr>
        <w:pStyle w:val="Pamatteksts"/>
        <w:numPr>
          <w:ilvl w:val="1"/>
          <w:numId w:val="42"/>
        </w:numPr>
        <w:tabs>
          <w:tab w:val="num" w:pos="851"/>
        </w:tabs>
        <w:ind w:left="0" w:hanging="572"/>
        <w:jc w:val="both"/>
        <w:rPr>
          <w:b/>
          <w:bCs/>
        </w:rPr>
      </w:pPr>
      <w:r w:rsidRPr="00A71A12">
        <w:t xml:space="preserve">Apdrošinājuma ņēmējam ir Līgumā un Latvijas Republikas normatīvajos aktos noteiktās tiesības. </w:t>
      </w:r>
    </w:p>
    <w:p w14:paraId="26B6BA3D" w14:textId="77777777" w:rsidR="00A625DD" w:rsidRPr="00A71A12" w:rsidRDefault="00A625DD" w:rsidP="00063690">
      <w:pPr>
        <w:pStyle w:val="Pamatteksts"/>
        <w:numPr>
          <w:ilvl w:val="0"/>
          <w:numId w:val="42"/>
        </w:numPr>
        <w:tabs>
          <w:tab w:val="clear" w:pos="720"/>
          <w:tab w:val="num" w:pos="851"/>
        </w:tabs>
        <w:spacing w:after="0"/>
        <w:ind w:left="0" w:hanging="572"/>
        <w:jc w:val="center"/>
        <w:rPr>
          <w:b/>
        </w:rPr>
      </w:pPr>
      <w:r w:rsidRPr="00A71A12">
        <w:rPr>
          <w:b/>
        </w:rPr>
        <w:t>Pušu atbildība</w:t>
      </w:r>
    </w:p>
    <w:p w14:paraId="4B138715" w14:textId="77777777" w:rsidR="00A625DD" w:rsidRPr="00A71A12" w:rsidRDefault="00A625DD" w:rsidP="00063690">
      <w:pPr>
        <w:numPr>
          <w:ilvl w:val="1"/>
          <w:numId w:val="42"/>
        </w:numPr>
        <w:tabs>
          <w:tab w:val="num" w:pos="851"/>
        </w:tabs>
        <w:suppressAutoHyphens/>
        <w:ind w:left="0" w:hanging="572"/>
        <w:jc w:val="both"/>
        <w:rPr>
          <w:color w:val="000000"/>
        </w:rPr>
      </w:pPr>
      <w:r w:rsidRPr="00A71A12">
        <w:rPr>
          <w:color w:val="000000"/>
        </w:rPr>
        <w:t>Puses ir atbildīgas par Līguma saistību neizpildi atbilstoši Latvijas Republikā spēkā esošajiem normatīvajiem aktiem.</w:t>
      </w:r>
    </w:p>
    <w:p w14:paraId="47321110" w14:textId="77777777" w:rsidR="00A625DD" w:rsidRPr="00A71A12" w:rsidRDefault="00A625DD" w:rsidP="00063690">
      <w:pPr>
        <w:numPr>
          <w:ilvl w:val="1"/>
          <w:numId w:val="42"/>
        </w:numPr>
        <w:tabs>
          <w:tab w:val="num" w:pos="851"/>
        </w:tabs>
        <w:suppressAutoHyphens/>
        <w:ind w:left="0" w:hanging="572"/>
        <w:jc w:val="both"/>
        <w:rPr>
          <w:color w:val="000000"/>
        </w:rPr>
      </w:pPr>
      <w:r w:rsidRPr="00A71A12">
        <w:t>Apdrošinātājs uzņemas pilnu atbildību par OCTA apdrošināšanas kvalitāti, tajā skaitā atbilstību Latvijas Republikas normatīvajiem aktiem.</w:t>
      </w:r>
    </w:p>
    <w:p w14:paraId="66C563E2" w14:textId="67D6646D" w:rsidR="00A625DD" w:rsidRPr="00A71A12" w:rsidRDefault="00A625DD" w:rsidP="00063690">
      <w:pPr>
        <w:numPr>
          <w:ilvl w:val="1"/>
          <w:numId w:val="42"/>
        </w:numPr>
        <w:tabs>
          <w:tab w:val="num" w:pos="851"/>
        </w:tabs>
        <w:ind w:left="0" w:hanging="572"/>
        <w:jc w:val="both"/>
      </w:pPr>
      <w:r w:rsidRPr="00A71A12">
        <w:t>Puses tiek atbrīvotas no atbildības par Līguma pilnīgu vai daļēju neizpildi, ja šāda neizpilde radusies nepārvaramas varas apstākļu rezultātā, kuru darbība sākusies pēc šī Līguma noslēgšanas un kurus nevarēja ne iepriekš paredzēt, ne novērst. Nepārvarama vara šī Līguma izpratnē ietver sevī notikumus ārpus Pušu saprātīgas kontroles, ieskaitot: karus, revolūcijas, ugunsgrēkus, plūdus, karantīnas ierobežojumus, valsts institūciju noteiktos ierobežojumus</w:t>
      </w:r>
      <w:r w:rsidR="004826E9">
        <w:t>.</w:t>
      </w:r>
    </w:p>
    <w:p w14:paraId="3D95C379" w14:textId="21A9931E" w:rsidR="00A625DD" w:rsidRPr="00A71A12" w:rsidRDefault="00A625DD" w:rsidP="00063690">
      <w:pPr>
        <w:numPr>
          <w:ilvl w:val="1"/>
          <w:numId w:val="42"/>
        </w:numPr>
        <w:tabs>
          <w:tab w:val="num" w:pos="851"/>
        </w:tabs>
        <w:spacing w:after="120"/>
        <w:ind w:left="0" w:hanging="572"/>
        <w:jc w:val="both"/>
      </w:pPr>
      <w:r w:rsidRPr="00A71A12">
        <w:t xml:space="preserve">Pusei, kas atsaucas uz nepārvaramas varas apstākļu darbību, nekavējoties par šādiem apstākļiem rakstveidā jāpaziņo otrai Pusei. </w:t>
      </w:r>
      <w:smartTag w:uri="schemas-tilde-lv/tildestengine" w:element="veidnes">
        <w:smartTagPr>
          <w:attr w:name="text" w:val="Ziņojumā"/>
          <w:attr w:name="id" w:val="-1"/>
          <w:attr w:name="baseform" w:val="ziņojum|s"/>
        </w:smartTagPr>
        <w:r w:rsidRPr="00A71A12">
          <w:t>Ziņojumā</w:t>
        </w:r>
      </w:smartTag>
      <w:r w:rsidRPr="00A71A12">
        <w:t xml:space="preserve"> jānorāda, kādā termiņā pēc Puses uzskata ir iespējama un paredzama Puses šajā līgumā paredzēto saistību izpilde.</w:t>
      </w:r>
      <w:smartTag w:uri="schemas-tilde-lv/tildestengine" w:element="veidnes">
        <w:smartTagPr>
          <w:attr w:name="text" w:val="Ziņojumam"/>
          <w:attr w:name="id" w:val="-1"/>
          <w:attr w:name="baseform" w:val="ziņojum|s"/>
        </w:smartTagPr>
        <w:r w:rsidR="00F72091">
          <w:t xml:space="preserve"> </w:t>
        </w:r>
        <w:r w:rsidRPr="00A71A12">
          <w:t>Ziņojumam</w:t>
        </w:r>
      </w:smartTag>
      <w:r w:rsidRPr="00A71A12">
        <w:t xml:space="preserve"> jāpievieno dokumenti, kas apstiprina nepārvaramas varas vai ārkārtējo apstākļu darbību un to raksturojumu.</w:t>
      </w:r>
    </w:p>
    <w:p w14:paraId="3578C1CA" w14:textId="77777777" w:rsidR="00A625DD" w:rsidRPr="00A71A12" w:rsidRDefault="00A625DD" w:rsidP="00063690">
      <w:pPr>
        <w:pStyle w:val="Pamatteksts"/>
        <w:numPr>
          <w:ilvl w:val="0"/>
          <w:numId w:val="42"/>
        </w:numPr>
        <w:tabs>
          <w:tab w:val="clear" w:pos="720"/>
          <w:tab w:val="num" w:pos="851"/>
        </w:tabs>
        <w:spacing w:after="0"/>
        <w:ind w:left="0" w:hanging="572"/>
        <w:jc w:val="center"/>
      </w:pPr>
      <w:r w:rsidRPr="00A71A12">
        <w:rPr>
          <w:b/>
          <w:bCs/>
        </w:rPr>
        <w:t>Līguma darbības termiņš</w:t>
      </w:r>
    </w:p>
    <w:p w14:paraId="74AF2B23" w14:textId="11992BDB" w:rsidR="00A625DD" w:rsidRPr="00A71A12" w:rsidRDefault="00A625DD" w:rsidP="00063690">
      <w:pPr>
        <w:pStyle w:val="Pamatteksts"/>
        <w:numPr>
          <w:ilvl w:val="1"/>
          <w:numId w:val="42"/>
        </w:numPr>
        <w:tabs>
          <w:tab w:val="num" w:pos="851"/>
        </w:tabs>
        <w:spacing w:after="0"/>
        <w:ind w:left="0" w:hanging="572"/>
        <w:jc w:val="both"/>
      </w:pPr>
      <w:r w:rsidRPr="00A71A12">
        <w:t xml:space="preserve">Līgums stājas spēkā tā abpusējas parakstīšanas dienā un ir spēkā līdz Pušu saistību pilnīgai izpildei. </w:t>
      </w:r>
      <w:r>
        <w:t xml:space="preserve">Līgumā minētos apdrošināšanas pakalpojumus (jaunu OCTA līgumu slēgšanu un polišu izsniegšanu) Apdrošinātājs nodrošina </w:t>
      </w:r>
      <w:r w:rsidRPr="004826E9">
        <w:rPr>
          <w:b/>
          <w:bCs/>
        </w:rPr>
        <w:t xml:space="preserve">12 </w:t>
      </w:r>
      <w:r w:rsidR="0057753E">
        <w:rPr>
          <w:b/>
          <w:bCs/>
        </w:rPr>
        <w:t>(d</w:t>
      </w:r>
      <w:r w:rsidR="0057753E" w:rsidRPr="0057753E">
        <w:rPr>
          <w:b/>
          <w:bCs/>
        </w:rPr>
        <w:t>ivpadsmit</w:t>
      </w:r>
      <w:r w:rsidR="0057753E">
        <w:rPr>
          <w:b/>
          <w:bCs/>
        </w:rPr>
        <w:t xml:space="preserve">) </w:t>
      </w:r>
      <w:r w:rsidRPr="004826E9">
        <w:rPr>
          <w:b/>
          <w:bCs/>
        </w:rPr>
        <w:t xml:space="preserve">mēnešus, sākot no </w:t>
      </w:r>
      <w:r w:rsidR="004826E9" w:rsidRPr="004826E9">
        <w:rPr>
          <w:b/>
          <w:bCs/>
        </w:rPr>
        <w:t>2026. gada 1.</w:t>
      </w:r>
      <w:r w:rsidR="0057753E">
        <w:rPr>
          <w:b/>
          <w:bCs/>
        </w:rPr>
        <w:t> </w:t>
      </w:r>
      <w:r w:rsidR="004826E9" w:rsidRPr="004826E9">
        <w:rPr>
          <w:b/>
          <w:bCs/>
        </w:rPr>
        <w:t>augusta</w:t>
      </w:r>
      <w:r>
        <w:t>.</w:t>
      </w:r>
    </w:p>
    <w:p w14:paraId="7F16C5DD" w14:textId="18614CC6" w:rsidR="00A625DD" w:rsidRPr="00A71A12" w:rsidRDefault="00A625DD" w:rsidP="00063690">
      <w:pPr>
        <w:pStyle w:val="Pamatteksts"/>
        <w:numPr>
          <w:ilvl w:val="1"/>
          <w:numId w:val="42"/>
        </w:numPr>
        <w:tabs>
          <w:tab w:val="num" w:pos="851"/>
        </w:tabs>
        <w:spacing w:after="0"/>
        <w:ind w:left="0" w:hanging="572"/>
        <w:jc w:val="both"/>
      </w:pPr>
      <w:r>
        <w:t xml:space="preserve">Līguma </w:t>
      </w:r>
      <w:r w:rsidR="00614544" w:rsidRPr="00614544">
        <w:rPr>
          <w:b/>
          <w:bCs/>
        </w:rPr>
        <w:t>Pielikumā Nr.1</w:t>
      </w:r>
      <w:r w:rsidR="00614544" w:rsidRPr="00614544">
        <w:t xml:space="preserve"> </w:t>
      </w:r>
      <w:r>
        <w:t xml:space="preserve">norādīto transportlīdzekļu </w:t>
      </w:r>
      <w:r w:rsidRPr="00A71A12">
        <w:t xml:space="preserve">OCTA līgumi </w:t>
      </w:r>
      <w:r>
        <w:t>(p</w:t>
      </w:r>
      <w:r w:rsidRPr="00A71A12">
        <w:t xml:space="preserve">olises) stājas spēkā nākamajā dienā pēc </w:t>
      </w:r>
      <w:r>
        <w:t xml:space="preserve">minētajā pielikumā norādītā </w:t>
      </w:r>
      <w:r w:rsidRPr="00A71A12">
        <w:t xml:space="preserve">iepriekšējās </w:t>
      </w:r>
      <w:r>
        <w:t>p</w:t>
      </w:r>
      <w:r w:rsidRPr="00A71A12">
        <w:t>olises termiņa beigām.</w:t>
      </w:r>
    </w:p>
    <w:p w14:paraId="27B19BB5" w14:textId="77777777" w:rsidR="00A625DD" w:rsidRPr="00A71A12" w:rsidRDefault="00A625DD" w:rsidP="00063690">
      <w:pPr>
        <w:numPr>
          <w:ilvl w:val="1"/>
          <w:numId w:val="42"/>
        </w:numPr>
        <w:tabs>
          <w:tab w:val="num" w:pos="851"/>
        </w:tabs>
        <w:ind w:left="0" w:hanging="572"/>
        <w:jc w:val="both"/>
      </w:pPr>
      <w:r w:rsidRPr="00A71A12">
        <w:t>Pusēm ir tiesības vienpusēji izbeigt Līgumu gadījumos, ja:</w:t>
      </w:r>
    </w:p>
    <w:p w14:paraId="63AF424C" w14:textId="77777777" w:rsidR="00A625DD" w:rsidRPr="00A71A12" w:rsidRDefault="00A625DD" w:rsidP="00F72091">
      <w:pPr>
        <w:numPr>
          <w:ilvl w:val="2"/>
          <w:numId w:val="42"/>
        </w:numPr>
        <w:tabs>
          <w:tab w:val="num" w:pos="851"/>
        </w:tabs>
        <w:ind w:left="567" w:hanging="572"/>
        <w:jc w:val="both"/>
      </w:pPr>
      <w:r w:rsidRPr="00A71A12">
        <w:t>tiesā ir iesniegts pieteikums par otras Puses atzīšanu par maksātnespējīgu;</w:t>
      </w:r>
    </w:p>
    <w:p w14:paraId="558F4BC1" w14:textId="77777777" w:rsidR="00A625DD" w:rsidRPr="00A71A12" w:rsidRDefault="00A625DD" w:rsidP="00F72091">
      <w:pPr>
        <w:numPr>
          <w:ilvl w:val="2"/>
          <w:numId w:val="42"/>
        </w:numPr>
        <w:tabs>
          <w:tab w:val="num" w:pos="851"/>
        </w:tabs>
        <w:ind w:left="567" w:hanging="572"/>
        <w:jc w:val="both"/>
      </w:pPr>
      <w:r w:rsidRPr="00A71A12">
        <w:t>otra Puse pārdod vai citādi atbrīvojas no saviem aktīviem vai īpašuma, kas ir būtisks uzņēmējdarbības veikšanai;</w:t>
      </w:r>
    </w:p>
    <w:p w14:paraId="755A0566" w14:textId="77777777" w:rsidR="00A625DD" w:rsidRPr="00A71A12" w:rsidRDefault="00A625DD" w:rsidP="00F72091">
      <w:pPr>
        <w:numPr>
          <w:ilvl w:val="2"/>
          <w:numId w:val="42"/>
        </w:numPr>
        <w:tabs>
          <w:tab w:val="num" w:pos="851"/>
        </w:tabs>
        <w:ind w:left="567" w:hanging="572"/>
        <w:jc w:val="both"/>
      </w:pPr>
      <w:r w:rsidRPr="00A71A12">
        <w:lastRenderedPageBreak/>
        <w:t>tiek atsaukta vai netiek uzturēta spēkā jebkura valsts vai cita licence, atļauja, reģistrācijas apliecība, piekrišana vai pilnvara, kas Pusei nepieciešama šajā vai citos līgumos, kuriem ir saistība ar šo Līgumu, minēto saistību izpildei.</w:t>
      </w:r>
    </w:p>
    <w:p w14:paraId="198E158A" w14:textId="77777777" w:rsidR="00A625DD" w:rsidRPr="00A71A12" w:rsidRDefault="00A625DD" w:rsidP="00063690">
      <w:pPr>
        <w:pStyle w:val="Pamatteksts"/>
        <w:numPr>
          <w:ilvl w:val="1"/>
          <w:numId w:val="42"/>
        </w:numPr>
        <w:tabs>
          <w:tab w:val="num" w:pos="851"/>
        </w:tabs>
        <w:spacing w:after="0"/>
        <w:ind w:left="0" w:hanging="572"/>
        <w:jc w:val="both"/>
      </w:pPr>
      <w:r w:rsidRPr="00A71A12">
        <w:t>Līguma izbeigšana neietekmē no OCTA līgumiem, kas noslēgti saskaņā ar Līgumu, izrietošās Pušu tiesības un pienākumus.</w:t>
      </w:r>
    </w:p>
    <w:p w14:paraId="7ADD0FCB" w14:textId="77777777" w:rsidR="00A625DD" w:rsidRPr="00A71A12" w:rsidRDefault="00A625DD" w:rsidP="00063690">
      <w:pPr>
        <w:pStyle w:val="Pamatteksts"/>
        <w:numPr>
          <w:ilvl w:val="1"/>
          <w:numId w:val="42"/>
        </w:numPr>
        <w:tabs>
          <w:tab w:val="num" w:pos="851"/>
        </w:tabs>
        <w:ind w:left="0" w:hanging="572"/>
        <w:jc w:val="both"/>
      </w:pPr>
      <w:r w:rsidRPr="00A71A12">
        <w:t>Apdrošinājuma ņēmējam ir tiesības vienpusēji atkāpties no Līguma izpildes, ja Līgumu nav iespējams izpildīt tādēļ, ka Apdrošinātājam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47159244" w14:textId="77777777" w:rsidR="00A625DD" w:rsidRPr="00A71A12" w:rsidRDefault="00A625DD" w:rsidP="00063690">
      <w:pPr>
        <w:pStyle w:val="Pamatteksts"/>
        <w:numPr>
          <w:ilvl w:val="0"/>
          <w:numId w:val="42"/>
        </w:numPr>
        <w:tabs>
          <w:tab w:val="clear" w:pos="720"/>
          <w:tab w:val="num" w:pos="851"/>
        </w:tabs>
        <w:spacing w:after="0"/>
        <w:ind w:left="0" w:hanging="572"/>
        <w:jc w:val="center"/>
      </w:pPr>
      <w:r w:rsidRPr="00A71A12">
        <w:rPr>
          <w:b/>
          <w:bCs/>
        </w:rPr>
        <w:t>Pārējie noteikumi</w:t>
      </w:r>
    </w:p>
    <w:p w14:paraId="21990C14" w14:textId="77777777" w:rsidR="00A625DD" w:rsidRPr="00A71A12" w:rsidRDefault="00A625DD" w:rsidP="00063690">
      <w:pPr>
        <w:pStyle w:val="Sarakstarindkopa"/>
        <w:numPr>
          <w:ilvl w:val="1"/>
          <w:numId w:val="42"/>
        </w:numPr>
        <w:tabs>
          <w:tab w:val="num" w:pos="851"/>
        </w:tabs>
        <w:ind w:left="0" w:hanging="572"/>
        <w:contextualSpacing w:val="0"/>
        <w:jc w:val="both"/>
      </w:pPr>
      <w:r w:rsidRPr="00A71A12">
        <w:t>Puses vienojas, ka tām nav tiesību cedēt vai citādi nodot trešajām personām jebkuras no šajā Līgumā minētajām tiesībām vai saistībām bez otras Puses iepriekšējas rakstveida piekrišanas.</w:t>
      </w:r>
    </w:p>
    <w:p w14:paraId="077118C9" w14:textId="77777777" w:rsidR="00A625DD" w:rsidRPr="00A71A12" w:rsidRDefault="00A625DD" w:rsidP="00063690">
      <w:pPr>
        <w:pStyle w:val="Sarakstarindkopa"/>
        <w:numPr>
          <w:ilvl w:val="1"/>
          <w:numId w:val="42"/>
        </w:numPr>
        <w:tabs>
          <w:tab w:val="num" w:pos="851"/>
        </w:tabs>
        <w:ind w:left="0" w:hanging="572"/>
        <w:contextualSpacing w:val="0"/>
        <w:jc w:val="both"/>
      </w:pPr>
      <w:r w:rsidRPr="00A71A12">
        <w:t>Visi Līguma grozījumi un papildinājumi tiek noformēti kā atsevišķas vienošanās, tās paraksta abu Pušu pārstāvji un tās ir šī Līguma neatņemamas sastāvdaļas.</w:t>
      </w:r>
    </w:p>
    <w:p w14:paraId="18D08F5E" w14:textId="77777777" w:rsidR="00A625DD" w:rsidRPr="00A71A12" w:rsidRDefault="00A625DD" w:rsidP="00063690">
      <w:pPr>
        <w:pStyle w:val="Sarakstarindkopa"/>
        <w:numPr>
          <w:ilvl w:val="1"/>
          <w:numId w:val="42"/>
        </w:numPr>
        <w:tabs>
          <w:tab w:val="num" w:pos="851"/>
        </w:tabs>
        <w:ind w:left="0" w:hanging="572"/>
        <w:contextualSpacing w:val="0"/>
        <w:jc w:val="both"/>
      </w:pPr>
      <w:r w:rsidRPr="00A71A12">
        <w:t>Visus strīdus un domstarpības sakarā ar Līguma izpildi Puses risina sarunu ceļā. Ja Puses nevar vienoties sarunu ceļā 30 (trīsdesmit) dienu laikā, strīds tiks izskatīts Latvijas Republikas tiesā spēkā esošajos normatīvajos aktos noteiktajā kārtībā.</w:t>
      </w:r>
    </w:p>
    <w:p w14:paraId="1418D368" w14:textId="77777777" w:rsidR="00A625DD" w:rsidRPr="00A71A12" w:rsidRDefault="00A625DD" w:rsidP="00063690">
      <w:pPr>
        <w:pStyle w:val="Pamatteksts"/>
        <w:numPr>
          <w:ilvl w:val="1"/>
          <w:numId w:val="42"/>
        </w:numPr>
        <w:tabs>
          <w:tab w:val="num" w:pos="851"/>
        </w:tabs>
        <w:spacing w:after="0"/>
        <w:ind w:left="0" w:hanging="572"/>
        <w:jc w:val="both"/>
      </w:pPr>
      <w:r w:rsidRPr="00A71A12">
        <w:t>Informācija, ko satur Līgums vai kas Pusēm kļūst zināma saistībā ar Līgumu (par cenām, garantijām u.tml.), uzskatāma par komercnoslēpumu un to iespējams izpaust citām personām tikai ar otras Puses rakstisku piekrišanu. Teiktais neattiecas uz gadījumu, kad informācijas atklāšanu pieprasa spēkā esošie Latvijas Republikas normatīvie akti. Ja kāda no Pusēm ir prettiesiski izpaudusi informāciju, kas uzskatāma par komercnoslēpumu saskaņā ar Līgumu, tādējādi nodarot otrai Pusei zaudējumus, beidzamā ir tiesīga pieprasīt tai atlīdzināt tiešos zaudējumus, kam par iemeslu bijusi šādas informācijas prettiesiska izpaušana.</w:t>
      </w:r>
    </w:p>
    <w:p w14:paraId="1772F07C" w14:textId="77777777" w:rsidR="00A625DD" w:rsidRPr="00A71A12" w:rsidRDefault="00A625DD" w:rsidP="00063690">
      <w:pPr>
        <w:pStyle w:val="Pamatteksts"/>
        <w:numPr>
          <w:ilvl w:val="1"/>
          <w:numId w:val="42"/>
        </w:numPr>
        <w:tabs>
          <w:tab w:val="num" w:pos="851"/>
        </w:tabs>
        <w:spacing w:after="0"/>
        <w:ind w:left="0" w:hanging="572"/>
        <w:jc w:val="both"/>
      </w:pPr>
      <w:r w:rsidRPr="00A71A12">
        <w:t>Līgums var tikt grozīts un papildināts, Pusēm noslēdzot rakstveida vienošanos, kas pēc tās parakstīšanas kļūst par Līguma neatņemamu sastāvdaļu.</w:t>
      </w:r>
    </w:p>
    <w:p w14:paraId="2F808543" w14:textId="1E09F822" w:rsidR="00A625DD" w:rsidRPr="00A71A12" w:rsidRDefault="00A625DD" w:rsidP="00063690">
      <w:pPr>
        <w:pStyle w:val="Pamatteksts"/>
        <w:numPr>
          <w:ilvl w:val="1"/>
          <w:numId w:val="42"/>
        </w:numPr>
        <w:tabs>
          <w:tab w:val="num" w:pos="851"/>
        </w:tabs>
        <w:spacing w:after="0"/>
        <w:ind w:left="0" w:hanging="572"/>
        <w:jc w:val="both"/>
      </w:pPr>
      <w:r w:rsidRPr="00A71A12">
        <w:t>Apdrošinātāja kontaktpersona Līguma izpildes ietvaros ir</w:t>
      </w:r>
      <w:r w:rsidR="00D269F5">
        <w:t xml:space="preserve"> ___________</w:t>
      </w:r>
      <w:r w:rsidRPr="00A71A12">
        <w:t>un</w:t>
      </w:r>
      <w:r w:rsidR="00D269F5">
        <w:t xml:space="preserve"> ____________.</w:t>
      </w:r>
      <w:r w:rsidRPr="00A71A12">
        <w:t xml:space="preserve"> </w:t>
      </w:r>
    </w:p>
    <w:p w14:paraId="7085285D" w14:textId="3627C745" w:rsidR="00A625DD" w:rsidRPr="00A71A12" w:rsidRDefault="00A625DD" w:rsidP="00063690">
      <w:pPr>
        <w:pStyle w:val="Pamatteksts"/>
        <w:numPr>
          <w:ilvl w:val="1"/>
          <w:numId w:val="42"/>
        </w:numPr>
        <w:tabs>
          <w:tab w:val="num" w:pos="851"/>
        </w:tabs>
        <w:spacing w:after="0"/>
        <w:ind w:left="0" w:hanging="572"/>
        <w:jc w:val="both"/>
      </w:pPr>
      <w:r w:rsidRPr="00A71A12">
        <w:t xml:space="preserve">Apdrošinājuma ņēmēja kontaktpersonas Līguma izpildes laikā, kuras tajā skaitā tiek pilnvarotas (katrs atsevišķi), parakstot apdrošināšanas polises, saskaņā ar Līgumu noslēgt atsevišķus Apdrošinājuma ņēmējam piederošu Līguma </w:t>
      </w:r>
      <w:r w:rsidR="00D269F5" w:rsidRPr="00614544">
        <w:rPr>
          <w:b/>
          <w:bCs/>
        </w:rPr>
        <w:t>Pielikumā Nr.1</w:t>
      </w:r>
      <w:r w:rsidR="00D269F5">
        <w:rPr>
          <w:b/>
          <w:bCs/>
        </w:rPr>
        <w:t xml:space="preserve"> </w:t>
      </w:r>
      <w:r w:rsidRPr="00A71A12">
        <w:t xml:space="preserve">norādīto transportlīdzekļu apdrošināšanas līgumus, pieteikt Līguma </w:t>
      </w:r>
      <w:r w:rsidR="00D269F5" w:rsidRPr="00614544">
        <w:rPr>
          <w:b/>
          <w:bCs/>
        </w:rPr>
        <w:t>Pielikumā Nr.1</w:t>
      </w:r>
      <w:r w:rsidR="00D269F5">
        <w:rPr>
          <w:b/>
          <w:bCs/>
        </w:rPr>
        <w:t xml:space="preserve"> </w:t>
      </w:r>
      <w:r w:rsidRPr="00A71A12">
        <w:t>neminētu transportlīdzekļu apdrošināšanu, kā arī veikt citus Līgumā minētus Apdrošinājuma ņēmēja pilnvaroto personu pienākumus, ir (katrs atsevišķi) ___________.</w:t>
      </w:r>
    </w:p>
    <w:p w14:paraId="3F6A6D7F" w14:textId="2F14679A" w:rsidR="00A625DD" w:rsidRPr="00A71A12" w:rsidRDefault="00A625DD" w:rsidP="00063690">
      <w:pPr>
        <w:pStyle w:val="Pamatteksts"/>
        <w:numPr>
          <w:ilvl w:val="1"/>
          <w:numId w:val="42"/>
        </w:numPr>
        <w:tabs>
          <w:tab w:val="num" w:pos="851"/>
        </w:tabs>
        <w:spacing w:after="0"/>
        <w:ind w:left="0" w:hanging="572"/>
        <w:jc w:val="both"/>
      </w:pPr>
      <w:r w:rsidRPr="00A71A12">
        <w:t xml:space="preserve">Transportlīdzekļu OCTA apdrošināšanas polišu tehnisko apstrādi, kā arī kontroli par to savlaicīgu sagatavošanu un piegādi nodrošina Līguma </w:t>
      </w:r>
      <w:r w:rsidRPr="00A71A12">
        <w:rPr>
          <w:b/>
          <w:bCs/>
        </w:rPr>
        <w:t>7.7.punktā</w:t>
      </w:r>
      <w:r w:rsidRPr="00A71A12">
        <w:t xml:space="preserve"> norādītās Apdrošinājuma ņēmēja kontaktpersonas</w:t>
      </w:r>
      <w:r w:rsidR="00D269F5">
        <w:t xml:space="preserve"> </w:t>
      </w:r>
      <w:r w:rsidRPr="00A71A12">
        <w:t>– ________________.</w:t>
      </w:r>
    </w:p>
    <w:p w14:paraId="70F788C3" w14:textId="77777777" w:rsidR="00A625DD" w:rsidRPr="00A71A12" w:rsidRDefault="00A625DD" w:rsidP="00063690">
      <w:pPr>
        <w:pStyle w:val="Pamatteksts"/>
        <w:numPr>
          <w:ilvl w:val="1"/>
          <w:numId w:val="42"/>
        </w:numPr>
        <w:tabs>
          <w:tab w:val="num" w:pos="851"/>
        </w:tabs>
        <w:spacing w:after="0"/>
        <w:ind w:left="0" w:hanging="572"/>
        <w:jc w:val="both"/>
      </w:pPr>
      <w:r w:rsidRPr="00A71A12">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634682B2" w14:textId="77777777" w:rsidR="00A625DD" w:rsidRDefault="00A625DD" w:rsidP="00063690">
      <w:pPr>
        <w:pStyle w:val="Sarakstarindkopa"/>
        <w:numPr>
          <w:ilvl w:val="1"/>
          <w:numId w:val="42"/>
        </w:numPr>
        <w:tabs>
          <w:tab w:val="num" w:pos="851"/>
        </w:tabs>
        <w:ind w:left="0" w:hanging="572"/>
        <w:contextualSpacing w:val="0"/>
        <w:jc w:val="both"/>
      </w:pPr>
      <w:r w:rsidRPr="00A71A12">
        <w:t>Gadījumā, ja Līguma darbības laikā mainās kādas Puses rekvizīti vai jebkādi citi apstākļi, kas var ietekmēt Līguma saistību izpildi, šī Puse nekavējoties, bet ne vēlāk kā 5 (piecu) darba dienu laikā, informē par to otru Pusi.</w:t>
      </w:r>
    </w:p>
    <w:p w14:paraId="0556D400" w14:textId="284BD248" w:rsidR="003956EF" w:rsidRPr="00BD269B" w:rsidRDefault="00A625DD" w:rsidP="009B113C">
      <w:pPr>
        <w:pStyle w:val="Sarakstarindkopa"/>
        <w:numPr>
          <w:ilvl w:val="1"/>
          <w:numId w:val="42"/>
        </w:numPr>
        <w:tabs>
          <w:tab w:val="num" w:pos="851"/>
        </w:tabs>
        <w:ind w:left="0" w:hanging="572"/>
        <w:contextualSpacing w:val="0"/>
        <w:jc w:val="both"/>
        <w:rPr>
          <w:rStyle w:val="Hipersaite"/>
        </w:rPr>
      </w:pPr>
      <w:r>
        <w:t>Apdrošinātājs</w:t>
      </w:r>
      <w:r w:rsidRPr="00B329A8">
        <w:t xml:space="preserve"> apņemas ievērot SIA “Rīgas ūdens” Piegādātāju rīcības kodeksā (turpmāk – Kodekss), kas pieejams </w:t>
      </w:r>
      <w:r>
        <w:t>Apdrošinātāja ņēmēja</w:t>
      </w:r>
      <w:r w:rsidRPr="00B329A8">
        <w:t xml:space="preserve"> tīmekļvietnē </w:t>
      </w:r>
      <w:r w:rsidR="00BD269B">
        <w:fldChar w:fldCharType="begin"/>
      </w:r>
      <w:r w:rsidR="00BD269B">
        <w:instrText>HYPERLINK "https://www.rigasudens.lv/sites/default/files/Rigas%20udens_Piegadataju%20ricibas%20kodekss.pdf"</w:instrText>
      </w:r>
      <w:r w:rsidR="00BD269B">
        <w:fldChar w:fldCharType="separate"/>
      </w:r>
      <w:r w:rsidR="003956EF" w:rsidRPr="00BD269B">
        <w:rPr>
          <w:rStyle w:val="Hipersaite"/>
        </w:rPr>
        <w:t>https://www.rigasudens.lv/sites/default/files/Rigas%2</w:t>
      </w:r>
    </w:p>
    <w:p w14:paraId="2310C932" w14:textId="5FDB7E49" w:rsidR="00A625DD" w:rsidRPr="00A71A12" w:rsidRDefault="00A625DD" w:rsidP="003956EF">
      <w:pPr>
        <w:pStyle w:val="Sarakstarindkopa"/>
        <w:tabs>
          <w:tab w:val="num" w:pos="851"/>
        </w:tabs>
        <w:ind w:left="0"/>
        <w:contextualSpacing w:val="0"/>
        <w:jc w:val="both"/>
      </w:pPr>
      <w:r w:rsidRPr="00BD269B">
        <w:rPr>
          <w:rStyle w:val="Hipersaite"/>
        </w:rPr>
        <w:t>0udens_Piegadataju%20ricibas%20kodekss.pdf</w:t>
      </w:r>
      <w:r w:rsidR="00BD269B">
        <w:fldChar w:fldCharType="end"/>
      </w:r>
      <w:r w:rsidRPr="00B329A8">
        <w:t>, noteiktās prasības.</w:t>
      </w:r>
      <w:r w:rsidR="003956EF">
        <w:t xml:space="preserve"> </w:t>
      </w:r>
      <w:r>
        <w:t>Apdrošinātājs</w:t>
      </w:r>
      <w:r w:rsidRPr="00B329A8">
        <w:t xml:space="preserve"> nodrošina, ka ar Kodeksu iepazīstas un tajā noteiktās prasības ievēro </w:t>
      </w:r>
      <w:r>
        <w:t>Apdrošinātāja</w:t>
      </w:r>
      <w:r w:rsidRPr="00B329A8">
        <w:t xml:space="preserve"> Līguma izpildē iesaistītie darbinieki un apakšuzņēmēji, kā arī apakšuzņēmēju apakšuzņēmēji. Kodekss ir neatņemama Līguma sastāvdaļa.</w:t>
      </w:r>
    </w:p>
    <w:p w14:paraId="56035788" w14:textId="77777777" w:rsidR="00A625DD" w:rsidRPr="00A71A12" w:rsidRDefault="00A625DD" w:rsidP="00BD269B">
      <w:pPr>
        <w:pStyle w:val="Sarakstarindkopa"/>
        <w:numPr>
          <w:ilvl w:val="1"/>
          <w:numId w:val="42"/>
        </w:numPr>
        <w:tabs>
          <w:tab w:val="num" w:pos="851"/>
        </w:tabs>
        <w:spacing w:after="120"/>
        <w:ind w:left="0" w:hanging="573"/>
        <w:contextualSpacing w:val="0"/>
        <w:jc w:val="both"/>
      </w:pPr>
      <w:r w:rsidRPr="00A71A12">
        <w:t xml:space="preserve">Līgums ir sagatavots uz _____ lapām ar </w:t>
      </w:r>
      <w:r w:rsidRPr="00BD269B">
        <w:rPr>
          <w:b/>
          <w:bCs/>
        </w:rPr>
        <w:t>Pielikumu Nr.1</w:t>
      </w:r>
      <w:r w:rsidRPr="00A71A12">
        <w:t xml:space="preserve"> uz ______ lapām un tiek parakstīts elektroniski</w:t>
      </w:r>
      <w:r w:rsidRPr="00A71A12">
        <w:rPr>
          <w:bCs/>
        </w:rPr>
        <w:t>.</w:t>
      </w:r>
    </w:p>
    <w:p w14:paraId="02A561DD" w14:textId="3AA0B7AD" w:rsidR="009819BB" w:rsidRPr="00A625DD" w:rsidRDefault="009819BB" w:rsidP="00A625DD">
      <w:pPr>
        <w:pStyle w:val="Sarakstarindkopa"/>
        <w:numPr>
          <w:ilvl w:val="0"/>
          <w:numId w:val="42"/>
        </w:numPr>
        <w:spacing w:after="120"/>
        <w:jc w:val="center"/>
        <w:rPr>
          <w:b/>
          <w:sz w:val="23"/>
          <w:szCs w:val="23"/>
        </w:rPr>
      </w:pPr>
      <w:r w:rsidRPr="00A625DD">
        <w:rPr>
          <w:b/>
          <w:sz w:val="23"/>
          <w:szCs w:val="23"/>
        </w:rPr>
        <w:t>Pušu rekvizīti un paraksti</w:t>
      </w:r>
    </w:p>
    <w:p w14:paraId="0F0493ED" w14:textId="77777777" w:rsidR="00F04A18" w:rsidRDefault="00F04A18" w:rsidP="00121B83">
      <w:pPr>
        <w:jc w:val="both"/>
        <w:rPr>
          <w:iCs/>
          <w:caps/>
          <w:sz w:val="23"/>
          <w:szCs w:val="23"/>
        </w:rPr>
      </w:pPr>
    </w:p>
    <w:p w14:paraId="3809B405" w14:textId="38E046B0" w:rsidR="00121B83" w:rsidRPr="00EC5D46" w:rsidRDefault="00121B83" w:rsidP="00121B83">
      <w:pPr>
        <w:jc w:val="both"/>
        <w:rPr>
          <w:b/>
          <w:sz w:val="20"/>
          <w:szCs w:val="20"/>
        </w:rPr>
      </w:pPr>
      <w:r w:rsidRPr="00EC5D46">
        <w:rPr>
          <w:iCs/>
          <w:caps/>
          <w:sz w:val="20"/>
          <w:szCs w:val="20"/>
        </w:rPr>
        <w:t>Dokumentu līgumslēdzējpuses ir elektroniski parakstījušas ar drošu elektronisko parakstu un laika zīmogu</w:t>
      </w:r>
    </w:p>
    <w:p w14:paraId="488B3895" w14:textId="6CF4DFEB" w:rsidR="00DA4457" w:rsidRPr="00DA256F" w:rsidRDefault="0005750C" w:rsidP="008B5D4D">
      <w:pPr>
        <w:ind w:right="-1"/>
        <w:jc w:val="right"/>
        <w:rPr>
          <w:b/>
          <w:sz w:val="23"/>
          <w:szCs w:val="23"/>
        </w:rPr>
      </w:pPr>
      <w:r w:rsidRPr="00DA256F">
        <w:rPr>
          <w:b/>
          <w:sz w:val="23"/>
          <w:szCs w:val="23"/>
        </w:rPr>
        <w:lastRenderedPageBreak/>
        <w:t>3</w:t>
      </w:r>
      <w:r w:rsidR="00DA4457" w:rsidRPr="00DA256F">
        <w:rPr>
          <w:b/>
          <w:sz w:val="23"/>
          <w:szCs w:val="23"/>
        </w:rPr>
        <w:t>.pielikums</w:t>
      </w:r>
    </w:p>
    <w:p w14:paraId="2F17D000" w14:textId="3A84141E" w:rsidR="009D78C0" w:rsidRPr="00DA256F" w:rsidRDefault="00A65151" w:rsidP="006A0165">
      <w:pPr>
        <w:spacing w:after="120"/>
        <w:jc w:val="center"/>
        <w:rPr>
          <w:i/>
          <w:iCs/>
          <w:color w:val="000000" w:themeColor="text1"/>
          <w:sz w:val="23"/>
          <w:szCs w:val="23"/>
        </w:rPr>
      </w:pPr>
      <w:r w:rsidRPr="00DA256F">
        <w:rPr>
          <w:i/>
          <w:iCs/>
          <w:color w:val="000000" w:themeColor="text1"/>
          <w:sz w:val="23"/>
          <w:szCs w:val="23"/>
        </w:rPr>
        <w:t>Tehnisk</w:t>
      </w:r>
      <w:r w:rsidR="00955C80" w:rsidRPr="00DA256F">
        <w:rPr>
          <w:i/>
          <w:iCs/>
          <w:color w:val="000000" w:themeColor="text1"/>
          <w:sz w:val="23"/>
          <w:szCs w:val="23"/>
        </w:rPr>
        <w:t>ā</w:t>
      </w:r>
      <w:r w:rsidR="00AA3DA1">
        <w:rPr>
          <w:i/>
          <w:iCs/>
          <w:color w:val="000000" w:themeColor="text1"/>
          <w:sz w:val="23"/>
          <w:szCs w:val="23"/>
        </w:rPr>
        <w:t xml:space="preserve"> </w:t>
      </w:r>
      <w:r w:rsidRPr="00DA256F">
        <w:rPr>
          <w:i/>
          <w:iCs/>
          <w:color w:val="000000" w:themeColor="text1"/>
          <w:sz w:val="23"/>
          <w:szCs w:val="23"/>
        </w:rPr>
        <w:t>– f</w:t>
      </w:r>
      <w:r w:rsidR="00925163" w:rsidRPr="00DA256F">
        <w:rPr>
          <w:i/>
          <w:iCs/>
          <w:color w:val="000000" w:themeColor="text1"/>
          <w:sz w:val="23"/>
          <w:szCs w:val="23"/>
        </w:rPr>
        <w:t>inanšu piedāvājuma veidne</w:t>
      </w:r>
    </w:p>
    <w:p w14:paraId="1185B3D8" w14:textId="7996944D" w:rsidR="00AA3DA1" w:rsidRDefault="009F70EA" w:rsidP="00AA3DA1">
      <w:pPr>
        <w:spacing w:line="259" w:lineRule="auto"/>
        <w:jc w:val="center"/>
        <w:rPr>
          <w:b/>
        </w:rPr>
      </w:pPr>
      <w:r w:rsidRPr="009F70EA">
        <w:rPr>
          <w:b/>
        </w:rPr>
        <w:t>TEHNISKAIS – FINANŠU PIEDĀVĀJUMS</w:t>
      </w:r>
    </w:p>
    <w:p w14:paraId="7E81A3A3" w14:textId="77777777" w:rsidR="009F70EA" w:rsidRPr="00DA256F" w:rsidRDefault="009F70EA" w:rsidP="009F70EA">
      <w:pPr>
        <w:jc w:val="center"/>
        <w:rPr>
          <w:rFonts w:cs="Aptos"/>
          <w:b/>
          <w:color w:val="000000" w:themeColor="text1"/>
          <w:sz w:val="23"/>
          <w:szCs w:val="23"/>
        </w:rPr>
      </w:pPr>
      <w:r w:rsidRPr="00DA256F">
        <w:rPr>
          <w:rFonts w:cs="Aptos"/>
          <w:b/>
          <w:color w:val="000000" w:themeColor="text1"/>
          <w:sz w:val="23"/>
          <w:szCs w:val="23"/>
        </w:rPr>
        <w:t>“Sauszemes transportlīdzekļu īpašnieka civiltiesiskās atbildības obligātā apdrošināšana (OCTA)”</w:t>
      </w:r>
    </w:p>
    <w:p w14:paraId="4E6F9BCD" w14:textId="77777777" w:rsidR="009F70EA" w:rsidRPr="00DA256F" w:rsidRDefault="009F70EA" w:rsidP="009F70EA">
      <w:pPr>
        <w:widowControl w:val="0"/>
        <w:shd w:val="clear" w:color="auto" w:fill="FFFFFF"/>
        <w:autoSpaceDE w:val="0"/>
        <w:autoSpaceDN w:val="0"/>
        <w:adjustRightInd w:val="0"/>
        <w:jc w:val="center"/>
        <w:rPr>
          <w:color w:val="000000" w:themeColor="text1"/>
          <w:sz w:val="23"/>
          <w:szCs w:val="23"/>
        </w:rPr>
      </w:pPr>
      <w:r w:rsidRPr="00DA256F">
        <w:rPr>
          <w:color w:val="000000" w:themeColor="text1"/>
          <w:sz w:val="23"/>
          <w:szCs w:val="23"/>
        </w:rPr>
        <w:t>(identifikācijas Nr.T.I.2026/75)</w:t>
      </w:r>
    </w:p>
    <w:p w14:paraId="23FB2B4C" w14:textId="77777777" w:rsidR="009F70EA" w:rsidRDefault="009F70EA" w:rsidP="00AA3DA1">
      <w:pPr>
        <w:spacing w:line="259" w:lineRule="auto"/>
        <w:jc w:val="center"/>
        <w:rPr>
          <w:b/>
        </w:rPr>
      </w:pPr>
    </w:p>
    <w:p w14:paraId="4F38E199" w14:textId="77777777" w:rsidR="009F70EA" w:rsidRPr="009726C3" w:rsidRDefault="009F70EA" w:rsidP="00AA3DA1">
      <w:pPr>
        <w:spacing w:line="259" w:lineRule="auto"/>
        <w:jc w:val="center"/>
        <w:rPr>
          <w:rFonts w:eastAsia="Calibri"/>
          <w:b/>
          <w:lang w:eastAsia="en-US"/>
        </w:rPr>
      </w:pPr>
    </w:p>
    <w:p w14:paraId="51512D06" w14:textId="2907C25D" w:rsidR="00AA3DA1" w:rsidRPr="00217E5D" w:rsidRDefault="009F70EA" w:rsidP="009F70EA">
      <w:pPr>
        <w:widowControl w:val="0"/>
        <w:tabs>
          <w:tab w:val="left" w:pos="9360"/>
        </w:tabs>
        <w:rPr>
          <w:i/>
          <w:iCs/>
        </w:rPr>
      </w:pPr>
      <w:r>
        <w:rPr>
          <w:i/>
          <w:iCs/>
        </w:rPr>
        <w:t>Tehniskā – f</w:t>
      </w:r>
      <w:r w:rsidR="00AA3DA1" w:rsidRPr="00217E5D">
        <w:rPr>
          <w:i/>
          <w:iCs/>
        </w:rPr>
        <w:t>inanšu piedāvājuma veidne MS Excel formātā pievienota atsevišķā datnē.</w:t>
      </w:r>
    </w:p>
    <w:p w14:paraId="560E1A24" w14:textId="3CBD84F0" w:rsidR="000B152F" w:rsidRDefault="000B152F" w:rsidP="005143E7">
      <w:pPr>
        <w:ind w:right="-283"/>
        <w:jc w:val="right"/>
        <w:rPr>
          <w:b/>
        </w:rPr>
      </w:pPr>
    </w:p>
    <w:sectPr w:rsidR="000B152F" w:rsidSect="008B5D4D">
      <w:footerReference w:type="default" r:id="rId12"/>
      <w:endnotePr>
        <w:numStart w:val="2"/>
      </w:endnotePr>
      <w:pgSz w:w="11906" w:h="16838"/>
      <w:pgMar w:top="567"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1502" w14:textId="77777777" w:rsidR="00694C21" w:rsidRDefault="00694C21">
      <w:r>
        <w:separator/>
      </w:r>
    </w:p>
  </w:endnote>
  <w:endnote w:type="continuationSeparator" w:id="0">
    <w:p w14:paraId="77312D38" w14:textId="77777777" w:rsidR="00694C21" w:rsidRDefault="00694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6533" w14:textId="77777777" w:rsidR="00933286" w:rsidRDefault="008238C0" w:rsidP="00F36F73">
    <w:pPr>
      <w:pStyle w:val="Kjene"/>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85658" w14:textId="77777777" w:rsidR="00694C21" w:rsidRDefault="00694C21">
      <w:r>
        <w:separator/>
      </w:r>
    </w:p>
  </w:footnote>
  <w:footnote w:type="continuationSeparator" w:id="0">
    <w:p w14:paraId="04A65110" w14:textId="77777777" w:rsidR="00694C21" w:rsidRDefault="00694C21">
      <w:r>
        <w:continuationSeparator/>
      </w:r>
    </w:p>
  </w:footnote>
  <w:footnote w:id="1">
    <w:p w14:paraId="7385B5D6" w14:textId="2F025FF7" w:rsidR="00C9631D" w:rsidRDefault="00C9631D" w:rsidP="00C9631D">
      <w:pPr>
        <w:jc w:val="both"/>
      </w:pPr>
      <w:r>
        <w:rPr>
          <w:rStyle w:val="Vresatsauce"/>
        </w:rPr>
        <w:t>[1]</w:t>
      </w:r>
      <w:r>
        <w:rPr>
          <w:b/>
          <w:bCs/>
        </w:rPr>
        <w:t xml:space="preserve"> </w:t>
      </w:r>
      <w:r>
        <w:rPr>
          <w:sz w:val="20"/>
          <w:szCs w:val="20"/>
          <w:lang w:val="de-DE"/>
        </w:rPr>
        <w:t xml:space="preserve">Konkurents </w:t>
      </w:r>
      <w:r>
        <w:rPr>
          <w:sz w:val="20"/>
          <w:szCs w:val="20"/>
        </w:rPr>
        <w:t>–</w:t>
      </w:r>
      <w:r w:rsidR="008E19C0" w:rsidRPr="008E19C0">
        <w:rPr>
          <w:sz w:val="20"/>
          <w:szCs w:val="20"/>
        </w:rPr>
        <w:t xml:space="preserve"> jebkura fiziska vai juridiska persona, kura nav Pretendents un kura iesniedz piedāvājumu šai tirgus izpētei, un kura, ņemot vērā tās kvalifikāciju, spējas vai pieredzi, kā arī piedāvātās preces vai pakalpojumus, varētu iesniegt piedāvājumu šai tirgus izpētei</w:t>
      </w: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702"/>
    <w:multiLevelType w:val="multilevel"/>
    <w:tmpl w:val="D07C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63E7C"/>
    <w:multiLevelType w:val="multilevel"/>
    <w:tmpl w:val="2CE6E49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67"/>
        </w:tabs>
        <w:ind w:left="567" w:hanging="567"/>
      </w:pPr>
      <w:rPr>
        <w:rFonts w:hint="default"/>
        <w:color w:val="000000" w:themeColor="text1"/>
        <w:sz w:val="24"/>
        <w:szCs w:val="24"/>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 w15:restartNumberingAfterBreak="0">
    <w:nsid w:val="03A34536"/>
    <w:multiLevelType w:val="multilevel"/>
    <w:tmpl w:val="F6B4216C"/>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 w15:restartNumberingAfterBreak="0">
    <w:nsid w:val="040E3831"/>
    <w:multiLevelType w:val="hybridMultilevel"/>
    <w:tmpl w:val="A92EF0F0"/>
    <w:lvl w:ilvl="0" w:tplc="B4F805A8">
      <w:start w:val="1"/>
      <w:numFmt w:val="decimal"/>
      <w:lvlText w:val="%1."/>
      <w:lvlJc w:val="left"/>
      <w:pPr>
        <w:tabs>
          <w:tab w:val="num" w:pos="720"/>
        </w:tabs>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A81568"/>
    <w:multiLevelType w:val="multilevel"/>
    <w:tmpl w:val="D99A8CA0"/>
    <w:lvl w:ilvl="0">
      <w:start w:val="1"/>
      <w:numFmt w:val="decimal"/>
      <w:lvlText w:val="%1."/>
      <w:lvlJc w:val="left"/>
      <w:pPr>
        <w:ind w:left="360" w:hanging="360"/>
      </w:pPr>
      <w:rPr>
        <w:rFonts w:hint="default"/>
        <w:b/>
      </w:rPr>
    </w:lvl>
    <w:lvl w:ilvl="1">
      <w:start w:val="1"/>
      <w:numFmt w:val="decimal"/>
      <w:lvlText w:val="%1.%2."/>
      <w:lvlJc w:val="left"/>
      <w:pPr>
        <w:ind w:left="2061" w:hanging="360"/>
      </w:pPr>
      <w:rPr>
        <w:rFonts w:hint="default"/>
        <w:b/>
      </w:rPr>
    </w:lvl>
    <w:lvl w:ilvl="2">
      <w:start w:val="1"/>
      <w:numFmt w:val="decimal"/>
      <w:lvlText w:val="%1.%2.%3."/>
      <w:lvlJc w:val="left"/>
      <w:pPr>
        <w:ind w:left="2846" w:hanging="720"/>
      </w:pPr>
      <w:rPr>
        <w:rFonts w:hint="default"/>
        <w:b/>
      </w:rPr>
    </w:lvl>
    <w:lvl w:ilvl="3">
      <w:start w:val="1"/>
      <w:numFmt w:val="decimal"/>
      <w:lvlText w:val="%1.%2.%3.%4."/>
      <w:lvlJc w:val="left"/>
      <w:pPr>
        <w:ind w:left="5823" w:hanging="720"/>
      </w:pPr>
      <w:rPr>
        <w:rFonts w:hint="default"/>
        <w:b/>
      </w:rPr>
    </w:lvl>
    <w:lvl w:ilvl="4">
      <w:start w:val="1"/>
      <w:numFmt w:val="decimal"/>
      <w:lvlText w:val="%1.%2.%3.%4.%5."/>
      <w:lvlJc w:val="left"/>
      <w:pPr>
        <w:ind w:left="7884" w:hanging="1080"/>
      </w:pPr>
      <w:rPr>
        <w:rFonts w:hint="default"/>
        <w:b/>
      </w:rPr>
    </w:lvl>
    <w:lvl w:ilvl="5">
      <w:start w:val="1"/>
      <w:numFmt w:val="decimal"/>
      <w:lvlText w:val="%1.%2.%3.%4.%5.%6."/>
      <w:lvlJc w:val="left"/>
      <w:pPr>
        <w:ind w:left="9585" w:hanging="1080"/>
      </w:pPr>
      <w:rPr>
        <w:rFonts w:hint="default"/>
        <w:b/>
      </w:rPr>
    </w:lvl>
    <w:lvl w:ilvl="6">
      <w:start w:val="1"/>
      <w:numFmt w:val="decimal"/>
      <w:lvlText w:val="%1.%2.%3.%4.%5.%6.%7."/>
      <w:lvlJc w:val="left"/>
      <w:pPr>
        <w:ind w:left="11646" w:hanging="1440"/>
      </w:pPr>
      <w:rPr>
        <w:rFonts w:hint="default"/>
        <w:b/>
      </w:rPr>
    </w:lvl>
    <w:lvl w:ilvl="7">
      <w:start w:val="1"/>
      <w:numFmt w:val="decimal"/>
      <w:lvlText w:val="%1.%2.%3.%4.%5.%6.%7.%8."/>
      <w:lvlJc w:val="left"/>
      <w:pPr>
        <w:ind w:left="13347" w:hanging="1440"/>
      </w:pPr>
      <w:rPr>
        <w:rFonts w:hint="default"/>
        <w:b/>
      </w:rPr>
    </w:lvl>
    <w:lvl w:ilvl="8">
      <w:start w:val="1"/>
      <w:numFmt w:val="decimal"/>
      <w:lvlText w:val="%1.%2.%3.%4.%5.%6.%7.%8.%9."/>
      <w:lvlJc w:val="left"/>
      <w:pPr>
        <w:ind w:left="15408" w:hanging="1800"/>
      </w:pPr>
      <w:rPr>
        <w:rFonts w:hint="default"/>
        <w:b/>
      </w:rPr>
    </w:lvl>
  </w:abstractNum>
  <w:abstractNum w:abstractNumId="5" w15:restartNumberingAfterBreak="0">
    <w:nsid w:val="0BDB7E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5C1189"/>
    <w:multiLevelType w:val="multilevel"/>
    <w:tmpl w:val="C13CC72A"/>
    <w:styleLink w:val="1111111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51168EE"/>
    <w:multiLevelType w:val="multilevel"/>
    <w:tmpl w:val="7A3E3AB0"/>
    <w:lvl w:ilvl="0">
      <w:start w:val="1"/>
      <w:numFmt w:val="decimal"/>
      <w:lvlText w:val="%1."/>
      <w:lvlJc w:val="left"/>
      <w:pPr>
        <w:ind w:left="720" w:hanging="360"/>
      </w:pPr>
      <w:rPr>
        <w:rFonts w:ascii="Times New Roman" w:eastAsia="Times New Roman" w:hAnsi="Times New Roman" w:cs="Times New Roman"/>
        <w:b/>
        <w:bCs/>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ADB06F2"/>
    <w:multiLevelType w:val="multilevel"/>
    <w:tmpl w:val="532887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D6077E"/>
    <w:multiLevelType w:val="multilevel"/>
    <w:tmpl w:val="5132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C5E4B"/>
    <w:multiLevelType w:val="multilevel"/>
    <w:tmpl w:val="7BC0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985374"/>
    <w:multiLevelType w:val="multilevel"/>
    <w:tmpl w:val="AD84465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D403F8"/>
    <w:multiLevelType w:val="multilevel"/>
    <w:tmpl w:val="4CFE316C"/>
    <w:lvl w:ilvl="0">
      <w:start w:val="1"/>
      <w:numFmt w:val="decimal"/>
      <w:pStyle w:val="Paragrfs"/>
      <w:lvlText w:val="%1."/>
      <w:lvlJc w:val="left"/>
      <w:pPr>
        <w:tabs>
          <w:tab w:val="num" w:pos="360"/>
        </w:tabs>
        <w:ind w:left="360" w:hanging="360"/>
      </w:pPr>
      <w:rPr>
        <w:rFonts w:hint="default"/>
        <w:b w:val="0"/>
        <w:i w:val="0"/>
        <w:strike w:val="0"/>
        <w:color w:val="000000" w:themeColor="text1"/>
      </w:rPr>
    </w:lvl>
    <w:lvl w:ilvl="1">
      <w:start w:val="4"/>
      <w:numFmt w:val="decimal"/>
      <w:lvlText w:val="%1.%2."/>
      <w:lvlJc w:val="left"/>
      <w:pPr>
        <w:tabs>
          <w:tab w:val="num" w:pos="574"/>
        </w:tabs>
        <w:ind w:left="574" w:hanging="432"/>
      </w:pPr>
      <w:rPr>
        <w:rFonts w:hint="default"/>
        <w:color w:val="000000" w:themeColor="text1"/>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1E3035D"/>
    <w:multiLevelType w:val="hybridMultilevel"/>
    <w:tmpl w:val="64021CEE"/>
    <w:lvl w:ilvl="0" w:tplc="163C7DE0">
      <w:start w:val="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1E37F97"/>
    <w:multiLevelType w:val="multilevel"/>
    <w:tmpl w:val="1256F3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CB2A09"/>
    <w:multiLevelType w:val="hybridMultilevel"/>
    <w:tmpl w:val="453225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70A33A9"/>
    <w:multiLevelType w:val="multilevel"/>
    <w:tmpl w:val="6AEC4D9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880844"/>
    <w:multiLevelType w:val="multilevel"/>
    <w:tmpl w:val="C9E4DB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F422EF"/>
    <w:multiLevelType w:val="multilevel"/>
    <w:tmpl w:val="6CBA8AE0"/>
    <w:numStyleLink w:val="ImportedStyle6"/>
  </w:abstractNum>
  <w:abstractNum w:abstractNumId="19" w15:restartNumberingAfterBreak="0">
    <w:nsid w:val="392F733D"/>
    <w:multiLevelType w:val="multilevel"/>
    <w:tmpl w:val="2F7636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BB1D0E"/>
    <w:multiLevelType w:val="hybridMultilevel"/>
    <w:tmpl w:val="19C03586"/>
    <w:lvl w:ilvl="0" w:tplc="713A1AEC">
      <w:start w:val="1"/>
      <w:numFmt w:val="decimal"/>
      <w:lvlText w:val="%1)"/>
      <w:lvlJc w:val="left"/>
      <w:pPr>
        <w:ind w:left="1125" w:hanging="40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D1D4329"/>
    <w:multiLevelType w:val="hybridMultilevel"/>
    <w:tmpl w:val="19C03586"/>
    <w:lvl w:ilvl="0" w:tplc="FFFFFFFF">
      <w:start w:val="1"/>
      <w:numFmt w:val="decimal"/>
      <w:lvlText w:val="%1)"/>
      <w:lvlJc w:val="left"/>
      <w:pPr>
        <w:ind w:left="1125" w:hanging="40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0A95C3F"/>
    <w:multiLevelType w:val="multilevel"/>
    <w:tmpl w:val="3552F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601B4"/>
    <w:multiLevelType w:val="multilevel"/>
    <w:tmpl w:val="C2305E46"/>
    <w:lvl w:ilvl="0">
      <w:start w:val="1"/>
      <w:numFmt w:val="decimal"/>
      <w:lvlText w:val="%1."/>
      <w:lvlJc w:val="left"/>
      <w:pPr>
        <w:ind w:left="360" w:hanging="360"/>
      </w:pPr>
      <w:rPr>
        <w:rFonts w:cs="Times New Roman" w:hint="default"/>
        <w:b/>
        <w:bCs/>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rPr>
    </w:lvl>
    <w:lvl w:ilvl="3">
      <w:start w:val="1"/>
      <w:numFmt w:val="decimal"/>
      <w:lvlText w:val="%1.%2.%3.%4."/>
      <w:lvlJc w:val="left"/>
      <w:pPr>
        <w:ind w:left="720" w:hanging="720"/>
      </w:pPr>
      <w:rPr>
        <w:rFonts w:cs="Times New Roman" w:hint="default"/>
        <w:b/>
        <w:bCs/>
      </w:rPr>
    </w:lvl>
    <w:lvl w:ilvl="4">
      <w:start w:val="1"/>
      <w:numFmt w:val="decimal"/>
      <w:lvlText w:val="%1.%2.%3.%4.%5."/>
      <w:lvlJc w:val="left"/>
      <w:pPr>
        <w:ind w:left="1080" w:hanging="1080"/>
      </w:pPr>
      <w:rPr>
        <w:rFonts w:cs="Times New Roman" w:hint="default"/>
        <w:b/>
        <w:bCs/>
      </w:rPr>
    </w:lvl>
    <w:lvl w:ilvl="5">
      <w:start w:val="1"/>
      <w:numFmt w:val="decimal"/>
      <w:lvlText w:val="%1.%2.%3.%4.%5.%6."/>
      <w:lvlJc w:val="left"/>
      <w:pPr>
        <w:ind w:left="1080" w:hanging="1080"/>
      </w:pPr>
      <w:rPr>
        <w:rFonts w:cs="Times New Roman" w:hint="default"/>
        <w:b/>
        <w:bCs/>
      </w:rPr>
    </w:lvl>
    <w:lvl w:ilvl="6">
      <w:start w:val="1"/>
      <w:numFmt w:val="decimal"/>
      <w:lvlText w:val="%1.%2.%3.%4.%5.%6.%7."/>
      <w:lvlJc w:val="left"/>
      <w:pPr>
        <w:ind w:left="1080" w:hanging="1080"/>
      </w:pPr>
      <w:rPr>
        <w:rFonts w:cs="Times New Roman" w:hint="default"/>
        <w:b/>
        <w:bCs/>
      </w:rPr>
    </w:lvl>
    <w:lvl w:ilvl="7">
      <w:start w:val="1"/>
      <w:numFmt w:val="decimal"/>
      <w:lvlText w:val="%1.%2.%3.%4.%5.%6.%7.%8."/>
      <w:lvlJc w:val="left"/>
      <w:pPr>
        <w:ind w:left="1440" w:hanging="1440"/>
      </w:pPr>
      <w:rPr>
        <w:rFonts w:cs="Times New Roman" w:hint="default"/>
        <w:b/>
        <w:bCs/>
      </w:rPr>
    </w:lvl>
    <w:lvl w:ilvl="8">
      <w:start w:val="1"/>
      <w:numFmt w:val="decimal"/>
      <w:lvlText w:val="%1.%2.%3.%4.%5.%6.%7.%8.%9."/>
      <w:lvlJc w:val="left"/>
      <w:pPr>
        <w:ind w:left="1440" w:hanging="1440"/>
      </w:pPr>
      <w:rPr>
        <w:rFonts w:cs="Times New Roman" w:hint="default"/>
        <w:b/>
        <w:bCs/>
      </w:rPr>
    </w:lvl>
  </w:abstractNum>
  <w:abstractNum w:abstractNumId="24" w15:restartNumberingAfterBreak="0">
    <w:nsid w:val="4B635517"/>
    <w:multiLevelType w:val="multilevel"/>
    <w:tmpl w:val="B5E4832A"/>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600"/>
        </w:tabs>
        <w:ind w:left="600" w:hanging="600"/>
      </w:pPr>
      <w:rPr>
        <w:rFonts w:hint="default"/>
        <w:b w:val="0"/>
        <w:bCs w:val="0"/>
        <w:color w:val="000000" w:themeColor="text1"/>
        <w:sz w:val="23"/>
        <w:szCs w:val="23"/>
      </w:rPr>
    </w:lvl>
    <w:lvl w:ilvl="2">
      <w:start w:val="1"/>
      <w:numFmt w:val="decimal"/>
      <w:isLgl/>
      <w:lvlText w:val="%1.%2.%3."/>
      <w:lvlJc w:val="left"/>
      <w:pPr>
        <w:tabs>
          <w:tab w:val="num" w:pos="1080"/>
        </w:tabs>
        <w:ind w:left="1080" w:hanging="720"/>
      </w:pPr>
      <w:rPr>
        <w:rFonts w:hint="default"/>
        <w:b w:val="0"/>
        <w:bCs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4DC00A88"/>
    <w:multiLevelType w:val="multilevel"/>
    <w:tmpl w:val="6CBA8AE0"/>
    <w:styleLink w:val="ImportedStyle6"/>
    <w:lvl w:ilvl="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38" w:hanging="45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57" w:hanging="73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57" w:hanging="73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317" w:hanging="109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317" w:hanging="109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77" w:hanging="145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77" w:hanging="145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037" w:hanging="18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13C3FBA"/>
    <w:multiLevelType w:val="multilevel"/>
    <w:tmpl w:val="273EC74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5B54ABF"/>
    <w:multiLevelType w:val="hybridMultilevel"/>
    <w:tmpl w:val="E5C41B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331DD7"/>
    <w:multiLevelType w:val="hybridMultilevel"/>
    <w:tmpl w:val="62F6E112"/>
    <w:lvl w:ilvl="0" w:tplc="163C7DE0">
      <w:start w:val="1"/>
      <w:numFmt w:val="bullet"/>
      <w:lvlText w:val="-"/>
      <w:lvlJc w:val="left"/>
      <w:pPr>
        <w:ind w:left="1200" w:hanging="360"/>
      </w:pPr>
      <w:rPr>
        <w:rFonts w:ascii="Times New Roman" w:eastAsia="Calibri" w:hAnsi="Times New Roman" w:cs="Times New Roman"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9" w15:restartNumberingAfterBreak="0">
    <w:nsid w:val="587A1B59"/>
    <w:multiLevelType w:val="multilevel"/>
    <w:tmpl w:val="A718DB92"/>
    <w:lvl w:ilvl="0">
      <w:start w:val="4"/>
      <w:numFmt w:val="decimal"/>
      <w:lvlText w:val="%1."/>
      <w:lvlJc w:val="left"/>
      <w:pPr>
        <w:ind w:left="504" w:hanging="504"/>
      </w:pPr>
      <w:rPr>
        <w:sz w:val="22"/>
      </w:rPr>
    </w:lvl>
    <w:lvl w:ilvl="1">
      <w:start w:val="1"/>
      <w:numFmt w:val="decimal"/>
      <w:lvlText w:val="%1.%2."/>
      <w:lvlJc w:val="left"/>
      <w:pPr>
        <w:ind w:left="504" w:hanging="504"/>
      </w:pPr>
      <w:rPr>
        <w:sz w:val="22"/>
      </w:rPr>
    </w:lvl>
    <w:lvl w:ilvl="2">
      <w:start w:val="5"/>
      <w:numFmt w:val="decimal"/>
      <w:lvlText w:val="%1.%2.%3."/>
      <w:lvlJc w:val="left"/>
      <w:pPr>
        <w:ind w:left="720" w:hanging="720"/>
      </w:pPr>
      <w:rPr>
        <w:sz w:val="22"/>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30" w15:restartNumberingAfterBreak="0">
    <w:nsid w:val="5A972062"/>
    <w:multiLevelType w:val="multilevel"/>
    <w:tmpl w:val="6DCE19D6"/>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2."/>
      <w:lvlJc w:val="left"/>
      <w:pPr>
        <w:ind w:left="72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9E6777"/>
    <w:multiLevelType w:val="hybridMultilevel"/>
    <w:tmpl w:val="453225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0A009A"/>
    <w:multiLevelType w:val="multilevel"/>
    <w:tmpl w:val="A53A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930468"/>
    <w:multiLevelType w:val="multilevel"/>
    <w:tmpl w:val="9E3ABBA4"/>
    <w:lvl w:ilvl="0">
      <w:start w:val="1"/>
      <w:numFmt w:val="decimal"/>
      <w:lvlText w:val="%1."/>
      <w:lvlJc w:val="left"/>
      <w:pPr>
        <w:ind w:left="928" w:hanging="360"/>
      </w:pPr>
    </w:lvl>
    <w:lvl w:ilvl="1">
      <w:start w:val="1"/>
      <w:numFmt w:val="decimal"/>
      <w:lvlText w:val="%1.%2."/>
      <w:lvlJc w:val="left"/>
      <w:pPr>
        <w:ind w:left="1360" w:hanging="432"/>
      </w:pPr>
      <w:rPr>
        <w:color w:val="000000" w:themeColor="text1"/>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4" w15:restartNumberingAfterBreak="0">
    <w:nsid w:val="61FE1F84"/>
    <w:multiLevelType w:val="multilevel"/>
    <w:tmpl w:val="5F6AC8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C35A9E"/>
    <w:multiLevelType w:val="multilevel"/>
    <w:tmpl w:val="77AC72B8"/>
    <w:styleLink w:val="ImportedStyle10"/>
    <w:lvl w:ilvl="0">
      <w:start w:val="1"/>
      <w:numFmt w:val="decimal"/>
      <w:lvlText w:val="%1."/>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152" w:hanging="5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944"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2556"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3528"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41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5112"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5724"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6696"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B1A1A74"/>
    <w:multiLevelType w:val="multilevel"/>
    <w:tmpl w:val="7BAAA602"/>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C9C70F7"/>
    <w:multiLevelType w:val="multilevel"/>
    <w:tmpl w:val="EA1C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833371"/>
    <w:multiLevelType w:val="hybridMultilevel"/>
    <w:tmpl w:val="69B6DB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7042C61"/>
    <w:multiLevelType w:val="multilevel"/>
    <w:tmpl w:val="83443D3C"/>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AAC73D4"/>
    <w:multiLevelType w:val="multilevel"/>
    <w:tmpl w:val="9F1EC5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9205EF"/>
    <w:multiLevelType w:val="multilevel"/>
    <w:tmpl w:val="87F4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D6E"/>
    <w:multiLevelType w:val="multilevel"/>
    <w:tmpl w:val="D9F05BF4"/>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64458587">
    <w:abstractNumId w:val="42"/>
  </w:num>
  <w:num w:numId="2" w16cid:durableId="178467709">
    <w:abstractNumId w:val="38"/>
  </w:num>
  <w:num w:numId="3" w16cid:durableId="299000527">
    <w:abstractNumId w:val="30"/>
  </w:num>
  <w:num w:numId="4" w16cid:durableId="178588790">
    <w:abstractNumId w:val="13"/>
  </w:num>
  <w:num w:numId="5" w16cid:durableId="1638802273">
    <w:abstractNumId w:val="28"/>
  </w:num>
  <w:num w:numId="6" w16cid:durableId="641926663">
    <w:abstractNumId w:val="20"/>
  </w:num>
  <w:num w:numId="7" w16cid:durableId="1190148995">
    <w:abstractNumId w:val="4"/>
  </w:num>
  <w:num w:numId="8" w16cid:durableId="1306855019">
    <w:abstractNumId w:val="16"/>
  </w:num>
  <w:num w:numId="9" w16cid:durableId="1468666754">
    <w:abstractNumId w:val="5"/>
  </w:num>
  <w:num w:numId="10" w16cid:durableId="1909341883">
    <w:abstractNumId w:val="7"/>
  </w:num>
  <w:num w:numId="11" w16cid:durableId="1328363446">
    <w:abstractNumId w:val="21"/>
  </w:num>
  <w:num w:numId="12" w16cid:durableId="1986007040">
    <w:abstractNumId w:val="25"/>
  </w:num>
  <w:num w:numId="13" w16cid:durableId="1114405279">
    <w:abstractNumId w:val="18"/>
    <w:lvlOverride w:ilvl="0">
      <w:lvl w:ilvl="0">
        <w:start w:val="1"/>
        <w:numFmt w:val="decimal"/>
        <w:lvlText w:val="%1."/>
        <w:lvlJc w:val="left"/>
        <w:pPr>
          <w:ind w:left="284" w:hanging="284"/>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38" w:hanging="4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1957249769">
    <w:abstractNumId w:val="18"/>
    <w:lvlOverride w:ilvl="0">
      <w:lvl w:ilvl="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38" w:hanging="596"/>
        </w:pPr>
        <w:rPr>
          <w:rFonts w:hAnsi="Arial Unicode MS"/>
          <w:caps w:val="0"/>
          <w:smallCaps w:val="0"/>
          <w:strike w:val="0"/>
          <w:dstrike w:val="0"/>
          <w:outline w:val="0"/>
          <w:emboss w:val="0"/>
          <w:imprint w:val="0"/>
          <w:color w:val="000000" w:themeColor="text1"/>
          <w:spacing w:val="0"/>
          <w:w w:val="100"/>
          <w:kern w:val="0"/>
          <w:position w:val="0"/>
          <w:highlight w:val="none"/>
          <w:vertAlign w:val="baseline"/>
        </w:rPr>
      </w:lvl>
    </w:lvlOverride>
    <w:lvlOverride w:ilvl="2">
      <w:lvl w:ilvl="2">
        <w:start w:val="1"/>
        <w:numFmt w:val="decimal"/>
        <w:lvlText w:val="%1.%2.%3."/>
        <w:lvlJc w:val="left"/>
        <w:pPr>
          <w:ind w:left="957" w:hanging="8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957" w:hanging="8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317" w:hanging="1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317" w:hanging="1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677" w:hanging="16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677" w:hanging="16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037" w:hanging="19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92091195">
    <w:abstractNumId w:val="33"/>
  </w:num>
  <w:num w:numId="16" w16cid:durableId="1681351660">
    <w:abstractNumId w:val="2"/>
  </w:num>
  <w:num w:numId="17" w16cid:durableId="1780567701">
    <w:abstractNumId w:val="29"/>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3274530">
    <w:abstractNumId w:val="1"/>
  </w:num>
  <w:num w:numId="19" w16cid:durableId="327905477">
    <w:abstractNumId w:val="29"/>
  </w:num>
  <w:num w:numId="20" w16cid:durableId="989140069">
    <w:abstractNumId w:val="12"/>
  </w:num>
  <w:num w:numId="21" w16cid:durableId="148820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5193303">
    <w:abstractNumId w:val="42"/>
  </w:num>
  <w:num w:numId="23" w16cid:durableId="603656922">
    <w:abstractNumId w:val="39"/>
  </w:num>
  <w:num w:numId="24" w16cid:durableId="1065497211">
    <w:abstractNumId w:val="42"/>
  </w:num>
  <w:num w:numId="25" w16cid:durableId="939877930">
    <w:abstractNumId w:val="15"/>
  </w:num>
  <w:num w:numId="26" w16cid:durableId="329993084">
    <w:abstractNumId w:val="31"/>
  </w:num>
  <w:num w:numId="27" w16cid:durableId="540871017">
    <w:abstractNumId w:val="35"/>
  </w:num>
  <w:num w:numId="28" w16cid:durableId="1160194714">
    <w:abstractNumId w:val="17"/>
  </w:num>
  <w:num w:numId="29" w16cid:durableId="889077269">
    <w:abstractNumId w:val="10"/>
  </w:num>
  <w:num w:numId="30" w16cid:durableId="817890676">
    <w:abstractNumId w:val="37"/>
  </w:num>
  <w:num w:numId="31" w16cid:durableId="1591885720">
    <w:abstractNumId w:val="32"/>
  </w:num>
  <w:num w:numId="32" w16cid:durableId="276570894">
    <w:abstractNumId w:val="41"/>
  </w:num>
  <w:num w:numId="33" w16cid:durableId="2106992416">
    <w:abstractNumId w:val="0"/>
  </w:num>
  <w:num w:numId="34" w16cid:durableId="200679070">
    <w:abstractNumId w:val="9"/>
  </w:num>
  <w:num w:numId="35" w16cid:durableId="469172373">
    <w:abstractNumId w:val="27"/>
  </w:num>
  <w:num w:numId="36" w16cid:durableId="2143112845">
    <w:abstractNumId w:val="22"/>
  </w:num>
  <w:num w:numId="37" w16cid:durableId="1921477145">
    <w:abstractNumId w:val="34"/>
  </w:num>
  <w:num w:numId="38" w16cid:durableId="1385985858">
    <w:abstractNumId w:val="8"/>
  </w:num>
  <w:num w:numId="39" w16cid:durableId="1672172321">
    <w:abstractNumId w:val="14"/>
  </w:num>
  <w:num w:numId="40" w16cid:durableId="1875923849">
    <w:abstractNumId w:val="40"/>
  </w:num>
  <w:num w:numId="41" w16cid:durableId="580678408">
    <w:abstractNumId w:val="11"/>
  </w:num>
  <w:num w:numId="42" w16cid:durableId="2087725362">
    <w:abstractNumId w:val="24"/>
  </w:num>
  <w:num w:numId="43" w16cid:durableId="787432366">
    <w:abstractNumId w:val="26"/>
  </w:num>
  <w:num w:numId="44" w16cid:durableId="1039625009">
    <w:abstractNumId w:val="19"/>
  </w:num>
  <w:num w:numId="45" w16cid:durableId="88891532">
    <w:abstractNumId w:val="23"/>
  </w:num>
  <w:num w:numId="46" w16cid:durableId="1576627291">
    <w:abstractNumId w:val="6"/>
  </w:num>
  <w:num w:numId="47" w16cid:durableId="1616520109">
    <w:abstractNumId w:val="36"/>
  </w:num>
  <w:num w:numId="48" w16cid:durableId="21647378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DCD"/>
    <w:rsid w:val="00004A78"/>
    <w:rsid w:val="0000628F"/>
    <w:rsid w:val="000079D4"/>
    <w:rsid w:val="00021680"/>
    <w:rsid w:val="00022F04"/>
    <w:rsid w:val="0002448F"/>
    <w:rsid w:val="00025214"/>
    <w:rsid w:val="00025BED"/>
    <w:rsid w:val="00030A09"/>
    <w:rsid w:val="00030F52"/>
    <w:rsid w:val="00031080"/>
    <w:rsid w:val="0003323B"/>
    <w:rsid w:val="00036260"/>
    <w:rsid w:val="0003633B"/>
    <w:rsid w:val="00036D67"/>
    <w:rsid w:val="00040865"/>
    <w:rsid w:val="0004353A"/>
    <w:rsid w:val="000439C2"/>
    <w:rsid w:val="00044C9B"/>
    <w:rsid w:val="000453E5"/>
    <w:rsid w:val="00045F09"/>
    <w:rsid w:val="00050779"/>
    <w:rsid w:val="00051755"/>
    <w:rsid w:val="0005399C"/>
    <w:rsid w:val="000540B1"/>
    <w:rsid w:val="00055838"/>
    <w:rsid w:val="00056A5F"/>
    <w:rsid w:val="0005750C"/>
    <w:rsid w:val="00057771"/>
    <w:rsid w:val="0006219C"/>
    <w:rsid w:val="00063690"/>
    <w:rsid w:val="00070269"/>
    <w:rsid w:val="000729C1"/>
    <w:rsid w:val="00082846"/>
    <w:rsid w:val="00084814"/>
    <w:rsid w:val="000852AF"/>
    <w:rsid w:val="00085359"/>
    <w:rsid w:val="00085EB6"/>
    <w:rsid w:val="00085F00"/>
    <w:rsid w:val="000861A1"/>
    <w:rsid w:val="00086406"/>
    <w:rsid w:val="00087BEF"/>
    <w:rsid w:val="00090770"/>
    <w:rsid w:val="00092224"/>
    <w:rsid w:val="0009519A"/>
    <w:rsid w:val="00095B69"/>
    <w:rsid w:val="00095D59"/>
    <w:rsid w:val="00097213"/>
    <w:rsid w:val="000A4A97"/>
    <w:rsid w:val="000A5CAC"/>
    <w:rsid w:val="000B152F"/>
    <w:rsid w:val="000B1600"/>
    <w:rsid w:val="000B22BC"/>
    <w:rsid w:val="000B3BAA"/>
    <w:rsid w:val="000B653D"/>
    <w:rsid w:val="000C0012"/>
    <w:rsid w:val="000C2A99"/>
    <w:rsid w:val="000C42E3"/>
    <w:rsid w:val="000C5A9C"/>
    <w:rsid w:val="000D1C64"/>
    <w:rsid w:val="000D363F"/>
    <w:rsid w:val="000D59A0"/>
    <w:rsid w:val="000D655C"/>
    <w:rsid w:val="000D6E6B"/>
    <w:rsid w:val="000E14D3"/>
    <w:rsid w:val="000E34A8"/>
    <w:rsid w:val="000E38FC"/>
    <w:rsid w:val="000E4F66"/>
    <w:rsid w:val="000E63FA"/>
    <w:rsid w:val="000F540D"/>
    <w:rsid w:val="000F612B"/>
    <w:rsid w:val="001019F2"/>
    <w:rsid w:val="0010367C"/>
    <w:rsid w:val="00106E61"/>
    <w:rsid w:val="00107993"/>
    <w:rsid w:val="00114731"/>
    <w:rsid w:val="001218B0"/>
    <w:rsid w:val="00121B83"/>
    <w:rsid w:val="00123F38"/>
    <w:rsid w:val="0012702C"/>
    <w:rsid w:val="00131A2F"/>
    <w:rsid w:val="001323D7"/>
    <w:rsid w:val="00134363"/>
    <w:rsid w:val="00135195"/>
    <w:rsid w:val="00140065"/>
    <w:rsid w:val="001476F3"/>
    <w:rsid w:val="001513D6"/>
    <w:rsid w:val="00151C78"/>
    <w:rsid w:val="0015371E"/>
    <w:rsid w:val="00154145"/>
    <w:rsid w:val="001557B8"/>
    <w:rsid w:val="00160829"/>
    <w:rsid w:val="001610AF"/>
    <w:rsid w:val="00162FF4"/>
    <w:rsid w:val="00163336"/>
    <w:rsid w:val="00163A13"/>
    <w:rsid w:val="00170545"/>
    <w:rsid w:val="00171183"/>
    <w:rsid w:val="00173734"/>
    <w:rsid w:val="00173AAE"/>
    <w:rsid w:val="00176A2A"/>
    <w:rsid w:val="001774EA"/>
    <w:rsid w:val="00183213"/>
    <w:rsid w:val="0018379A"/>
    <w:rsid w:val="00185205"/>
    <w:rsid w:val="0018696E"/>
    <w:rsid w:val="00193A4F"/>
    <w:rsid w:val="00197C6F"/>
    <w:rsid w:val="001A01DA"/>
    <w:rsid w:val="001A149C"/>
    <w:rsid w:val="001A1743"/>
    <w:rsid w:val="001A378C"/>
    <w:rsid w:val="001B1D9C"/>
    <w:rsid w:val="001B3E55"/>
    <w:rsid w:val="001B43AF"/>
    <w:rsid w:val="001B50F6"/>
    <w:rsid w:val="001C0ADB"/>
    <w:rsid w:val="001D1F81"/>
    <w:rsid w:val="001D5B61"/>
    <w:rsid w:val="001E0570"/>
    <w:rsid w:val="001E4178"/>
    <w:rsid w:val="001E56A3"/>
    <w:rsid w:val="001E5AB6"/>
    <w:rsid w:val="001E7A94"/>
    <w:rsid w:val="001F0D80"/>
    <w:rsid w:val="001F0D9C"/>
    <w:rsid w:val="001F444E"/>
    <w:rsid w:val="001F53D3"/>
    <w:rsid w:val="001F55CF"/>
    <w:rsid w:val="001F7406"/>
    <w:rsid w:val="001F7ACA"/>
    <w:rsid w:val="00202083"/>
    <w:rsid w:val="00205D0D"/>
    <w:rsid w:val="002062B8"/>
    <w:rsid w:val="0021367E"/>
    <w:rsid w:val="00214387"/>
    <w:rsid w:val="00215956"/>
    <w:rsid w:val="00215FA9"/>
    <w:rsid w:val="00221A40"/>
    <w:rsid w:val="00221E07"/>
    <w:rsid w:val="0022389B"/>
    <w:rsid w:val="002278B2"/>
    <w:rsid w:val="002350EC"/>
    <w:rsid w:val="00236871"/>
    <w:rsid w:val="00237F66"/>
    <w:rsid w:val="002400FA"/>
    <w:rsid w:val="00243141"/>
    <w:rsid w:val="0024786E"/>
    <w:rsid w:val="0025016F"/>
    <w:rsid w:val="00252C75"/>
    <w:rsid w:val="002539D1"/>
    <w:rsid w:val="0025430F"/>
    <w:rsid w:val="00256AC1"/>
    <w:rsid w:val="00261C3A"/>
    <w:rsid w:val="00265343"/>
    <w:rsid w:val="00265447"/>
    <w:rsid w:val="0026627C"/>
    <w:rsid w:val="00267C7F"/>
    <w:rsid w:val="00272889"/>
    <w:rsid w:val="00273461"/>
    <w:rsid w:val="002738DA"/>
    <w:rsid w:val="0027462B"/>
    <w:rsid w:val="00275519"/>
    <w:rsid w:val="0027562F"/>
    <w:rsid w:val="00282966"/>
    <w:rsid w:val="0028353C"/>
    <w:rsid w:val="00285C57"/>
    <w:rsid w:val="0029153B"/>
    <w:rsid w:val="002928D4"/>
    <w:rsid w:val="00296EBC"/>
    <w:rsid w:val="002971EE"/>
    <w:rsid w:val="002A13DF"/>
    <w:rsid w:val="002A49DE"/>
    <w:rsid w:val="002A4F63"/>
    <w:rsid w:val="002A58D5"/>
    <w:rsid w:val="002A657F"/>
    <w:rsid w:val="002B0A32"/>
    <w:rsid w:val="002B13AC"/>
    <w:rsid w:val="002B2769"/>
    <w:rsid w:val="002B32FF"/>
    <w:rsid w:val="002D00AD"/>
    <w:rsid w:val="002D1DDD"/>
    <w:rsid w:val="002D2618"/>
    <w:rsid w:val="002D4BAB"/>
    <w:rsid w:val="002D4CF5"/>
    <w:rsid w:val="002D5E37"/>
    <w:rsid w:val="002E19D1"/>
    <w:rsid w:val="002E240D"/>
    <w:rsid w:val="002E4823"/>
    <w:rsid w:val="002E494D"/>
    <w:rsid w:val="002F1685"/>
    <w:rsid w:val="002F1C78"/>
    <w:rsid w:val="002F2331"/>
    <w:rsid w:val="002F249F"/>
    <w:rsid w:val="002F3191"/>
    <w:rsid w:val="002F4DEB"/>
    <w:rsid w:val="00302376"/>
    <w:rsid w:val="00302382"/>
    <w:rsid w:val="00303A9F"/>
    <w:rsid w:val="003102C6"/>
    <w:rsid w:val="00310AFE"/>
    <w:rsid w:val="0031444A"/>
    <w:rsid w:val="003152BE"/>
    <w:rsid w:val="0031545B"/>
    <w:rsid w:val="00315F57"/>
    <w:rsid w:val="0031724B"/>
    <w:rsid w:val="00317D35"/>
    <w:rsid w:val="00327278"/>
    <w:rsid w:val="00334ECE"/>
    <w:rsid w:val="00337ADA"/>
    <w:rsid w:val="0034151C"/>
    <w:rsid w:val="00346B97"/>
    <w:rsid w:val="00350A5A"/>
    <w:rsid w:val="00353A5D"/>
    <w:rsid w:val="00355B7E"/>
    <w:rsid w:val="003566F3"/>
    <w:rsid w:val="00361AE2"/>
    <w:rsid w:val="0037001F"/>
    <w:rsid w:val="00371BB0"/>
    <w:rsid w:val="0037471F"/>
    <w:rsid w:val="003755C5"/>
    <w:rsid w:val="00376D2E"/>
    <w:rsid w:val="00377666"/>
    <w:rsid w:val="00377A4C"/>
    <w:rsid w:val="00380BCE"/>
    <w:rsid w:val="00381DC9"/>
    <w:rsid w:val="003826E1"/>
    <w:rsid w:val="003842BB"/>
    <w:rsid w:val="003920A3"/>
    <w:rsid w:val="00393BA9"/>
    <w:rsid w:val="003940A8"/>
    <w:rsid w:val="00394D7F"/>
    <w:rsid w:val="003956EF"/>
    <w:rsid w:val="00395FCE"/>
    <w:rsid w:val="00396285"/>
    <w:rsid w:val="003A0A5F"/>
    <w:rsid w:val="003A29CF"/>
    <w:rsid w:val="003A3E88"/>
    <w:rsid w:val="003B2236"/>
    <w:rsid w:val="003B6848"/>
    <w:rsid w:val="003B6BE6"/>
    <w:rsid w:val="003B7E75"/>
    <w:rsid w:val="003C3992"/>
    <w:rsid w:val="003C4C18"/>
    <w:rsid w:val="003C7B5E"/>
    <w:rsid w:val="003D0096"/>
    <w:rsid w:val="003D0361"/>
    <w:rsid w:val="003D08FF"/>
    <w:rsid w:val="003D4CB3"/>
    <w:rsid w:val="003D6E04"/>
    <w:rsid w:val="003E1621"/>
    <w:rsid w:val="003E6EC6"/>
    <w:rsid w:val="003F0056"/>
    <w:rsid w:val="003F0675"/>
    <w:rsid w:val="003F65C9"/>
    <w:rsid w:val="003F7714"/>
    <w:rsid w:val="003F7BA3"/>
    <w:rsid w:val="004015A7"/>
    <w:rsid w:val="00407D82"/>
    <w:rsid w:val="00412AEE"/>
    <w:rsid w:val="00413B7B"/>
    <w:rsid w:val="00413EE4"/>
    <w:rsid w:val="00422F4A"/>
    <w:rsid w:val="004252A4"/>
    <w:rsid w:val="00430AFE"/>
    <w:rsid w:val="00432097"/>
    <w:rsid w:val="00432766"/>
    <w:rsid w:val="004327AF"/>
    <w:rsid w:val="004365CE"/>
    <w:rsid w:val="0043698E"/>
    <w:rsid w:val="00436EB1"/>
    <w:rsid w:val="00441ADC"/>
    <w:rsid w:val="00443193"/>
    <w:rsid w:val="0044496F"/>
    <w:rsid w:val="00445012"/>
    <w:rsid w:val="00446834"/>
    <w:rsid w:val="0044740B"/>
    <w:rsid w:val="004507DD"/>
    <w:rsid w:val="00451F8B"/>
    <w:rsid w:val="0045201A"/>
    <w:rsid w:val="00452054"/>
    <w:rsid w:val="00453156"/>
    <w:rsid w:val="00453476"/>
    <w:rsid w:val="00454810"/>
    <w:rsid w:val="004568F1"/>
    <w:rsid w:val="00457E83"/>
    <w:rsid w:val="004600AE"/>
    <w:rsid w:val="00461BA5"/>
    <w:rsid w:val="00465CE9"/>
    <w:rsid w:val="00466FAF"/>
    <w:rsid w:val="00466FE8"/>
    <w:rsid w:val="00467D2B"/>
    <w:rsid w:val="00476567"/>
    <w:rsid w:val="004826E9"/>
    <w:rsid w:val="00484F5B"/>
    <w:rsid w:val="00486A0F"/>
    <w:rsid w:val="00492638"/>
    <w:rsid w:val="004A1BC7"/>
    <w:rsid w:val="004A1D53"/>
    <w:rsid w:val="004A3BB5"/>
    <w:rsid w:val="004A432C"/>
    <w:rsid w:val="004A68FC"/>
    <w:rsid w:val="004A75E5"/>
    <w:rsid w:val="004B5181"/>
    <w:rsid w:val="004B6C90"/>
    <w:rsid w:val="004C005E"/>
    <w:rsid w:val="004C415B"/>
    <w:rsid w:val="004C516F"/>
    <w:rsid w:val="004C5390"/>
    <w:rsid w:val="004C6214"/>
    <w:rsid w:val="004C6B3A"/>
    <w:rsid w:val="004D24CB"/>
    <w:rsid w:val="004D2664"/>
    <w:rsid w:val="004D2E28"/>
    <w:rsid w:val="004D3302"/>
    <w:rsid w:val="004D3CFF"/>
    <w:rsid w:val="004D3EE7"/>
    <w:rsid w:val="004D6BAF"/>
    <w:rsid w:val="004D7F68"/>
    <w:rsid w:val="004E3348"/>
    <w:rsid w:val="004E5D6B"/>
    <w:rsid w:val="004E6D42"/>
    <w:rsid w:val="004E7589"/>
    <w:rsid w:val="004E7B4C"/>
    <w:rsid w:val="004F1C2B"/>
    <w:rsid w:val="004F2730"/>
    <w:rsid w:val="004F2ADE"/>
    <w:rsid w:val="004F4B1F"/>
    <w:rsid w:val="004F7A1C"/>
    <w:rsid w:val="00500260"/>
    <w:rsid w:val="0050398F"/>
    <w:rsid w:val="00504141"/>
    <w:rsid w:val="00504299"/>
    <w:rsid w:val="00511690"/>
    <w:rsid w:val="005143E7"/>
    <w:rsid w:val="00515286"/>
    <w:rsid w:val="00516392"/>
    <w:rsid w:val="00516957"/>
    <w:rsid w:val="005212C8"/>
    <w:rsid w:val="005224A5"/>
    <w:rsid w:val="00525590"/>
    <w:rsid w:val="00534934"/>
    <w:rsid w:val="00537E16"/>
    <w:rsid w:val="0054005E"/>
    <w:rsid w:val="0054451C"/>
    <w:rsid w:val="00544781"/>
    <w:rsid w:val="005452EF"/>
    <w:rsid w:val="00545946"/>
    <w:rsid w:val="00547509"/>
    <w:rsid w:val="005475B8"/>
    <w:rsid w:val="00550AF2"/>
    <w:rsid w:val="00557DE3"/>
    <w:rsid w:val="00564289"/>
    <w:rsid w:val="005652DA"/>
    <w:rsid w:val="00566ED1"/>
    <w:rsid w:val="00567FF8"/>
    <w:rsid w:val="00571B23"/>
    <w:rsid w:val="00571DA3"/>
    <w:rsid w:val="00573318"/>
    <w:rsid w:val="00573FEE"/>
    <w:rsid w:val="005748BD"/>
    <w:rsid w:val="00576D2B"/>
    <w:rsid w:val="0057753E"/>
    <w:rsid w:val="00577B4C"/>
    <w:rsid w:val="00581410"/>
    <w:rsid w:val="00584497"/>
    <w:rsid w:val="0058480C"/>
    <w:rsid w:val="005858E5"/>
    <w:rsid w:val="00595727"/>
    <w:rsid w:val="00595DB7"/>
    <w:rsid w:val="00597C7D"/>
    <w:rsid w:val="005A4B63"/>
    <w:rsid w:val="005A5274"/>
    <w:rsid w:val="005A70CB"/>
    <w:rsid w:val="005B11D8"/>
    <w:rsid w:val="005B4906"/>
    <w:rsid w:val="005B4FA1"/>
    <w:rsid w:val="005B5169"/>
    <w:rsid w:val="005B5903"/>
    <w:rsid w:val="005B5AF0"/>
    <w:rsid w:val="005B7A29"/>
    <w:rsid w:val="005C105E"/>
    <w:rsid w:val="005C25EA"/>
    <w:rsid w:val="005C4402"/>
    <w:rsid w:val="005D196F"/>
    <w:rsid w:val="005D5B1D"/>
    <w:rsid w:val="005D6352"/>
    <w:rsid w:val="005E4992"/>
    <w:rsid w:val="005E4CE3"/>
    <w:rsid w:val="005E4D8D"/>
    <w:rsid w:val="005E5EE9"/>
    <w:rsid w:val="005E6FE6"/>
    <w:rsid w:val="00604DD5"/>
    <w:rsid w:val="0060748A"/>
    <w:rsid w:val="00607972"/>
    <w:rsid w:val="006107C2"/>
    <w:rsid w:val="00612E0C"/>
    <w:rsid w:val="00613DE7"/>
    <w:rsid w:val="00614544"/>
    <w:rsid w:val="006145E3"/>
    <w:rsid w:val="00614EA3"/>
    <w:rsid w:val="006204C4"/>
    <w:rsid w:val="00622762"/>
    <w:rsid w:val="00622951"/>
    <w:rsid w:val="00626341"/>
    <w:rsid w:val="0063395C"/>
    <w:rsid w:val="0063436F"/>
    <w:rsid w:val="006345A0"/>
    <w:rsid w:val="006353A8"/>
    <w:rsid w:val="006359EF"/>
    <w:rsid w:val="00636407"/>
    <w:rsid w:val="00642002"/>
    <w:rsid w:val="006421EF"/>
    <w:rsid w:val="00643325"/>
    <w:rsid w:val="00644428"/>
    <w:rsid w:val="00644A3E"/>
    <w:rsid w:val="00646CB5"/>
    <w:rsid w:val="00646D2E"/>
    <w:rsid w:val="006510ED"/>
    <w:rsid w:val="00651F8D"/>
    <w:rsid w:val="00652226"/>
    <w:rsid w:val="006523EC"/>
    <w:rsid w:val="00652994"/>
    <w:rsid w:val="00652A46"/>
    <w:rsid w:val="00653963"/>
    <w:rsid w:val="00654B27"/>
    <w:rsid w:val="006560DC"/>
    <w:rsid w:val="006576BD"/>
    <w:rsid w:val="006577CC"/>
    <w:rsid w:val="00660778"/>
    <w:rsid w:val="00660886"/>
    <w:rsid w:val="006630C3"/>
    <w:rsid w:val="006631F4"/>
    <w:rsid w:val="006647A6"/>
    <w:rsid w:val="00665E15"/>
    <w:rsid w:val="00667903"/>
    <w:rsid w:val="0067389A"/>
    <w:rsid w:val="00684137"/>
    <w:rsid w:val="006873BC"/>
    <w:rsid w:val="006876B0"/>
    <w:rsid w:val="00694C21"/>
    <w:rsid w:val="00696925"/>
    <w:rsid w:val="0069698B"/>
    <w:rsid w:val="006A0165"/>
    <w:rsid w:val="006A1CAA"/>
    <w:rsid w:val="006A4096"/>
    <w:rsid w:val="006A5D49"/>
    <w:rsid w:val="006B0340"/>
    <w:rsid w:val="006B12C2"/>
    <w:rsid w:val="006B3879"/>
    <w:rsid w:val="006B572B"/>
    <w:rsid w:val="006B61AA"/>
    <w:rsid w:val="006C04E2"/>
    <w:rsid w:val="006C21FC"/>
    <w:rsid w:val="006C520C"/>
    <w:rsid w:val="006C7ED5"/>
    <w:rsid w:val="006D0805"/>
    <w:rsid w:val="006D0D41"/>
    <w:rsid w:val="006D3A96"/>
    <w:rsid w:val="006D7FCE"/>
    <w:rsid w:val="006E017D"/>
    <w:rsid w:val="006E336B"/>
    <w:rsid w:val="006E727D"/>
    <w:rsid w:val="006E7BD3"/>
    <w:rsid w:val="006F185A"/>
    <w:rsid w:val="006F27C1"/>
    <w:rsid w:val="006F2FA6"/>
    <w:rsid w:val="006F7773"/>
    <w:rsid w:val="006F79DA"/>
    <w:rsid w:val="00700472"/>
    <w:rsid w:val="00701110"/>
    <w:rsid w:val="00704160"/>
    <w:rsid w:val="00705867"/>
    <w:rsid w:val="007106E9"/>
    <w:rsid w:val="0072267D"/>
    <w:rsid w:val="00723F40"/>
    <w:rsid w:val="007252E8"/>
    <w:rsid w:val="00725644"/>
    <w:rsid w:val="00725660"/>
    <w:rsid w:val="00726927"/>
    <w:rsid w:val="0072760C"/>
    <w:rsid w:val="00730918"/>
    <w:rsid w:val="00730D63"/>
    <w:rsid w:val="00734E0D"/>
    <w:rsid w:val="0073730B"/>
    <w:rsid w:val="00737DD1"/>
    <w:rsid w:val="007445AC"/>
    <w:rsid w:val="00745CBA"/>
    <w:rsid w:val="00746D1B"/>
    <w:rsid w:val="007529B5"/>
    <w:rsid w:val="0076286F"/>
    <w:rsid w:val="0076387D"/>
    <w:rsid w:val="00771BFD"/>
    <w:rsid w:val="00780C47"/>
    <w:rsid w:val="007813EB"/>
    <w:rsid w:val="00783D5F"/>
    <w:rsid w:val="0078534B"/>
    <w:rsid w:val="00791006"/>
    <w:rsid w:val="0079592C"/>
    <w:rsid w:val="00796719"/>
    <w:rsid w:val="00796A2F"/>
    <w:rsid w:val="00797CFC"/>
    <w:rsid w:val="007A083E"/>
    <w:rsid w:val="007A1E5E"/>
    <w:rsid w:val="007A70F8"/>
    <w:rsid w:val="007A7DDB"/>
    <w:rsid w:val="007B007E"/>
    <w:rsid w:val="007B0752"/>
    <w:rsid w:val="007B0DB1"/>
    <w:rsid w:val="007B302B"/>
    <w:rsid w:val="007B671C"/>
    <w:rsid w:val="007C0721"/>
    <w:rsid w:val="007C51F8"/>
    <w:rsid w:val="007C533A"/>
    <w:rsid w:val="007C70DB"/>
    <w:rsid w:val="007C7C30"/>
    <w:rsid w:val="007D696E"/>
    <w:rsid w:val="007D79FB"/>
    <w:rsid w:val="007E0CAB"/>
    <w:rsid w:val="007E2F34"/>
    <w:rsid w:val="007E4E59"/>
    <w:rsid w:val="007E5670"/>
    <w:rsid w:val="007E5A35"/>
    <w:rsid w:val="007E60A8"/>
    <w:rsid w:val="007E6E6E"/>
    <w:rsid w:val="007F0D05"/>
    <w:rsid w:val="007F0DC3"/>
    <w:rsid w:val="007F20B3"/>
    <w:rsid w:val="007F2F2F"/>
    <w:rsid w:val="007F7C91"/>
    <w:rsid w:val="00803568"/>
    <w:rsid w:val="008040DB"/>
    <w:rsid w:val="00805C02"/>
    <w:rsid w:val="00806DCA"/>
    <w:rsid w:val="008100A8"/>
    <w:rsid w:val="00810A89"/>
    <w:rsid w:val="00810DB8"/>
    <w:rsid w:val="00812015"/>
    <w:rsid w:val="00812D57"/>
    <w:rsid w:val="0082018B"/>
    <w:rsid w:val="00822B50"/>
    <w:rsid w:val="00822D3D"/>
    <w:rsid w:val="008238C0"/>
    <w:rsid w:val="00824D41"/>
    <w:rsid w:val="0082773A"/>
    <w:rsid w:val="00827AC9"/>
    <w:rsid w:val="00831667"/>
    <w:rsid w:val="0083177C"/>
    <w:rsid w:val="008317CF"/>
    <w:rsid w:val="00833C14"/>
    <w:rsid w:val="0083430B"/>
    <w:rsid w:val="008349B3"/>
    <w:rsid w:val="008356DC"/>
    <w:rsid w:val="00836127"/>
    <w:rsid w:val="00837475"/>
    <w:rsid w:val="008375D5"/>
    <w:rsid w:val="00837B1B"/>
    <w:rsid w:val="00837D6D"/>
    <w:rsid w:val="00841BF5"/>
    <w:rsid w:val="008423D1"/>
    <w:rsid w:val="008443AA"/>
    <w:rsid w:val="00845AD3"/>
    <w:rsid w:val="00845E87"/>
    <w:rsid w:val="0084792B"/>
    <w:rsid w:val="008512A9"/>
    <w:rsid w:val="00851D62"/>
    <w:rsid w:val="00853712"/>
    <w:rsid w:val="008545EA"/>
    <w:rsid w:val="00856780"/>
    <w:rsid w:val="008612A4"/>
    <w:rsid w:val="00867D25"/>
    <w:rsid w:val="008705A2"/>
    <w:rsid w:val="00872234"/>
    <w:rsid w:val="008758D9"/>
    <w:rsid w:val="00875DFD"/>
    <w:rsid w:val="008772D3"/>
    <w:rsid w:val="008865B1"/>
    <w:rsid w:val="00886D06"/>
    <w:rsid w:val="00892E19"/>
    <w:rsid w:val="00897225"/>
    <w:rsid w:val="00897A9B"/>
    <w:rsid w:val="008A3868"/>
    <w:rsid w:val="008A4467"/>
    <w:rsid w:val="008A4B38"/>
    <w:rsid w:val="008A5668"/>
    <w:rsid w:val="008A573D"/>
    <w:rsid w:val="008A754F"/>
    <w:rsid w:val="008B0992"/>
    <w:rsid w:val="008B0F23"/>
    <w:rsid w:val="008B1C08"/>
    <w:rsid w:val="008B28E7"/>
    <w:rsid w:val="008B4DA2"/>
    <w:rsid w:val="008B51AA"/>
    <w:rsid w:val="008B5B37"/>
    <w:rsid w:val="008B5D4D"/>
    <w:rsid w:val="008C27A4"/>
    <w:rsid w:val="008C2FAE"/>
    <w:rsid w:val="008C46AB"/>
    <w:rsid w:val="008C4B79"/>
    <w:rsid w:val="008D18B8"/>
    <w:rsid w:val="008D3761"/>
    <w:rsid w:val="008D457E"/>
    <w:rsid w:val="008E03DA"/>
    <w:rsid w:val="008E1523"/>
    <w:rsid w:val="008E19C0"/>
    <w:rsid w:val="008E63C7"/>
    <w:rsid w:val="008E65BF"/>
    <w:rsid w:val="008F0C15"/>
    <w:rsid w:val="008F15E0"/>
    <w:rsid w:val="008F15F1"/>
    <w:rsid w:val="008F4511"/>
    <w:rsid w:val="008F6C1D"/>
    <w:rsid w:val="008F7A5F"/>
    <w:rsid w:val="008F7FDD"/>
    <w:rsid w:val="009022F2"/>
    <w:rsid w:val="00903244"/>
    <w:rsid w:val="00903AA6"/>
    <w:rsid w:val="00904DA0"/>
    <w:rsid w:val="009052EF"/>
    <w:rsid w:val="00905310"/>
    <w:rsid w:val="0090545B"/>
    <w:rsid w:val="00905CE5"/>
    <w:rsid w:val="009115D7"/>
    <w:rsid w:val="00912C3A"/>
    <w:rsid w:val="00921254"/>
    <w:rsid w:val="00924A10"/>
    <w:rsid w:val="00925163"/>
    <w:rsid w:val="00925529"/>
    <w:rsid w:val="0093080B"/>
    <w:rsid w:val="00933286"/>
    <w:rsid w:val="0093466A"/>
    <w:rsid w:val="009357F5"/>
    <w:rsid w:val="00936DF9"/>
    <w:rsid w:val="009373B3"/>
    <w:rsid w:val="00942271"/>
    <w:rsid w:val="0094433D"/>
    <w:rsid w:val="00951759"/>
    <w:rsid w:val="0095191D"/>
    <w:rsid w:val="00953EB9"/>
    <w:rsid w:val="009541EF"/>
    <w:rsid w:val="00955152"/>
    <w:rsid w:val="00955732"/>
    <w:rsid w:val="00955C80"/>
    <w:rsid w:val="00956052"/>
    <w:rsid w:val="00956C5E"/>
    <w:rsid w:val="00960D9B"/>
    <w:rsid w:val="0096399D"/>
    <w:rsid w:val="00964745"/>
    <w:rsid w:val="00964D2A"/>
    <w:rsid w:val="00967810"/>
    <w:rsid w:val="00967D48"/>
    <w:rsid w:val="00971348"/>
    <w:rsid w:val="00971450"/>
    <w:rsid w:val="009738D5"/>
    <w:rsid w:val="00973A33"/>
    <w:rsid w:val="00975AD7"/>
    <w:rsid w:val="00976B39"/>
    <w:rsid w:val="00976BD9"/>
    <w:rsid w:val="00977188"/>
    <w:rsid w:val="00980823"/>
    <w:rsid w:val="009819BB"/>
    <w:rsid w:val="00983298"/>
    <w:rsid w:val="00984814"/>
    <w:rsid w:val="00984E21"/>
    <w:rsid w:val="009926BB"/>
    <w:rsid w:val="00992A1A"/>
    <w:rsid w:val="00993408"/>
    <w:rsid w:val="009973DA"/>
    <w:rsid w:val="009A06C8"/>
    <w:rsid w:val="009A0F6E"/>
    <w:rsid w:val="009A1AEA"/>
    <w:rsid w:val="009A34E4"/>
    <w:rsid w:val="009A51B4"/>
    <w:rsid w:val="009A5A4D"/>
    <w:rsid w:val="009A6146"/>
    <w:rsid w:val="009A69EC"/>
    <w:rsid w:val="009A6B1A"/>
    <w:rsid w:val="009A704C"/>
    <w:rsid w:val="009B3A30"/>
    <w:rsid w:val="009B5510"/>
    <w:rsid w:val="009B7315"/>
    <w:rsid w:val="009B7E0E"/>
    <w:rsid w:val="009C036B"/>
    <w:rsid w:val="009C1414"/>
    <w:rsid w:val="009C38F2"/>
    <w:rsid w:val="009C3D58"/>
    <w:rsid w:val="009C6347"/>
    <w:rsid w:val="009C7020"/>
    <w:rsid w:val="009C71F5"/>
    <w:rsid w:val="009C71F8"/>
    <w:rsid w:val="009D109F"/>
    <w:rsid w:val="009D1205"/>
    <w:rsid w:val="009D3C55"/>
    <w:rsid w:val="009D5293"/>
    <w:rsid w:val="009D78C0"/>
    <w:rsid w:val="009E273E"/>
    <w:rsid w:val="009E3A80"/>
    <w:rsid w:val="009E63CF"/>
    <w:rsid w:val="009F15D1"/>
    <w:rsid w:val="009F2602"/>
    <w:rsid w:val="009F70EA"/>
    <w:rsid w:val="00A008FA"/>
    <w:rsid w:val="00A01F02"/>
    <w:rsid w:val="00A02369"/>
    <w:rsid w:val="00A02422"/>
    <w:rsid w:val="00A05647"/>
    <w:rsid w:val="00A11433"/>
    <w:rsid w:val="00A11A68"/>
    <w:rsid w:val="00A126EB"/>
    <w:rsid w:val="00A12B95"/>
    <w:rsid w:val="00A12DE7"/>
    <w:rsid w:val="00A14EC6"/>
    <w:rsid w:val="00A167C4"/>
    <w:rsid w:val="00A2341B"/>
    <w:rsid w:val="00A245CE"/>
    <w:rsid w:val="00A309DC"/>
    <w:rsid w:val="00A322E5"/>
    <w:rsid w:val="00A3244D"/>
    <w:rsid w:val="00A32491"/>
    <w:rsid w:val="00A324BE"/>
    <w:rsid w:val="00A33E58"/>
    <w:rsid w:val="00A35A91"/>
    <w:rsid w:val="00A409C3"/>
    <w:rsid w:val="00A40DDD"/>
    <w:rsid w:val="00A423F9"/>
    <w:rsid w:val="00A449B8"/>
    <w:rsid w:val="00A45E39"/>
    <w:rsid w:val="00A550BE"/>
    <w:rsid w:val="00A55AB5"/>
    <w:rsid w:val="00A57358"/>
    <w:rsid w:val="00A625DD"/>
    <w:rsid w:val="00A6465E"/>
    <w:rsid w:val="00A65151"/>
    <w:rsid w:val="00A65C75"/>
    <w:rsid w:val="00A70638"/>
    <w:rsid w:val="00A719CB"/>
    <w:rsid w:val="00A75C40"/>
    <w:rsid w:val="00A765B6"/>
    <w:rsid w:val="00A7778D"/>
    <w:rsid w:val="00A805C2"/>
    <w:rsid w:val="00A81EFB"/>
    <w:rsid w:val="00A8270B"/>
    <w:rsid w:val="00A82FC8"/>
    <w:rsid w:val="00A83BE0"/>
    <w:rsid w:val="00A879BB"/>
    <w:rsid w:val="00A912ED"/>
    <w:rsid w:val="00A9178E"/>
    <w:rsid w:val="00A93F3C"/>
    <w:rsid w:val="00A956D7"/>
    <w:rsid w:val="00AA03E7"/>
    <w:rsid w:val="00AA3862"/>
    <w:rsid w:val="00AA3DA1"/>
    <w:rsid w:val="00AA4804"/>
    <w:rsid w:val="00AA5880"/>
    <w:rsid w:val="00AA5C29"/>
    <w:rsid w:val="00AA6047"/>
    <w:rsid w:val="00AA60FF"/>
    <w:rsid w:val="00AA72C2"/>
    <w:rsid w:val="00AB6166"/>
    <w:rsid w:val="00AB77DD"/>
    <w:rsid w:val="00AC0105"/>
    <w:rsid w:val="00AC3F5C"/>
    <w:rsid w:val="00AC4DCD"/>
    <w:rsid w:val="00AC5417"/>
    <w:rsid w:val="00AC6E07"/>
    <w:rsid w:val="00AD1611"/>
    <w:rsid w:val="00AD2C7F"/>
    <w:rsid w:val="00AD57FC"/>
    <w:rsid w:val="00AD5F90"/>
    <w:rsid w:val="00AE398F"/>
    <w:rsid w:val="00AE7548"/>
    <w:rsid w:val="00AF0F95"/>
    <w:rsid w:val="00AF1CBD"/>
    <w:rsid w:val="00AF41F4"/>
    <w:rsid w:val="00AF53AA"/>
    <w:rsid w:val="00AF5C92"/>
    <w:rsid w:val="00B01549"/>
    <w:rsid w:val="00B01EF6"/>
    <w:rsid w:val="00B021FD"/>
    <w:rsid w:val="00B02217"/>
    <w:rsid w:val="00B03409"/>
    <w:rsid w:val="00B04D7D"/>
    <w:rsid w:val="00B112F5"/>
    <w:rsid w:val="00B15FC8"/>
    <w:rsid w:val="00B171F9"/>
    <w:rsid w:val="00B212E8"/>
    <w:rsid w:val="00B23CCB"/>
    <w:rsid w:val="00B259FD"/>
    <w:rsid w:val="00B25A19"/>
    <w:rsid w:val="00B262E5"/>
    <w:rsid w:val="00B33DDA"/>
    <w:rsid w:val="00B34B18"/>
    <w:rsid w:val="00B35803"/>
    <w:rsid w:val="00B35B5E"/>
    <w:rsid w:val="00B365B9"/>
    <w:rsid w:val="00B4021E"/>
    <w:rsid w:val="00B44721"/>
    <w:rsid w:val="00B4534F"/>
    <w:rsid w:val="00B455CD"/>
    <w:rsid w:val="00B46080"/>
    <w:rsid w:val="00B47E74"/>
    <w:rsid w:val="00B51D13"/>
    <w:rsid w:val="00B53840"/>
    <w:rsid w:val="00B53E6B"/>
    <w:rsid w:val="00B5455A"/>
    <w:rsid w:val="00B55812"/>
    <w:rsid w:val="00B62D92"/>
    <w:rsid w:val="00B63579"/>
    <w:rsid w:val="00B635EB"/>
    <w:rsid w:val="00B63D33"/>
    <w:rsid w:val="00B66F79"/>
    <w:rsid w:val="00B67C03"/>
    <w:rsid w:val="00B72DA5"/>
    <w:rsid w:val="00B73A93"/>
    <w:rsid w:val="00B73AAB"/>
    <w:rsid w:val="00B84557"/>
    <w:rsid w:val="00B85BFF"/>
    <w:rsid w:val="00B906A5"/>
    <w:rsid w:val="00B907C9"/>
    <w:rsid w:val="00B92846"/>
    <w:rsid w:val="00B933B8"/>
    <w:rsid w:val="00B963C0"/>
    <w:rsid w:val="00B96F5B"/>
    <w:rsid w:val="00B96FC7"/>
    <w:rsid w:val="00BA02E0"/>
    <w:rsid w:val="00BA0364"/>
    <w:rsid w:val="00BA4888"/>
    <w:rsid w:val="00BA5C05"/>
    <w:rsid w:val="00BA6BE2"/>
    <w:rsid w:val="00BB2484"/>
    <w:rsid w:val="00BB3A93"/>
    <w:rsid w:val="00BB3DFF"/>
    <w:rsid w:val="00BB7CE5"/>
    <w:rsid w:val="00BC1708"/>
    <w:rsid w:val="00BC6BA5"/>
    <w:rsid w:val="00BC7E48"/>
    <w:rsid w:val="00BD0494"/>
    <w:rsid w:val="00BD0530"/>
    <w:rsid w:val="00BD06AE"/>
    <w:rsid w:val="00BD25C1"/>
    <w:rsid w:val="00BD269B"/>
    <w:rsid w:val="00BD3CEA"/>
    <w:rsid w:val="00BE019D"/>
    <w:rsid w:val="00BE1418"/>
    <w:rsid w:val="00BE527A"/>
    <w:rsid w:val="00BF0A65"/>
    <w:rsid w:val="00BF3411"/>
    <w:rsid w:val="00C01EDC"/>
    <w:rsid w:val="00C06772"/>
    <w:rsid w:val="00C0686A"/>
    <w:rsid w:val="00C07BF1"/>
    <w:rsid w:val="00C15129"/>
    <w:rsid w:val="00C1556C"/>
    <w:rsid w:val="00C155DC"/>
    <w:rsid w:val="00C157AF"/>
    <w:rsid w:val="00C178AC"/>
    <w:rsid w:val="00C17CC3"/>
    <w:rsid w:val="00C22AF8"/>
    <w:rsid w:val="00C23F6F"/>
    <w:rsid w:val="00C242B1"/>
    <w:rsid w:val="00C2744B"/>
    <w:rsid w:val="00C2761A"/>
    <w:rsid w:val="00C3470D"/>
    <w:rsid w:val="00C37C00"/>
    <w:rsid w:val="00C427C4"/>
    <w:rsid w:val="00C439A9"/>
    <w:rsid w:val="00C44655"/>
    <w:rsid w:val="00C45007"/>
    <w:rsid w:val="00C50490"/>
    <w:rsid w:val="00C522EB"/>
    <w:rsid w:val="00C55B3B"/>
    <w:rsid w:val="00C57623"/>
    <w:rsid w:val="00C608C5"/>
    <w:rsid w:val="00C636DC"/>
    <w:rsid w:val="00C707CC"/>
    <w:rsid w:val="00C70DDD"/>
    <w:rsid w:val="00C71834"/>
    <w:rsid w:val="00C71D8E"/>
    <w:rsid w:val="00C737C0"/>
    <w:rsid w:val="00C73B28"/>
    <w:rsid w:val="00C764BC"/>
    <w:rsid w:val="00C77024"/>
    <w:rsid w:val="00C77F0F"/>
    <w:rsid w:val="00C809D5"/>
    <w:rsid w:val="00C907CF"/>
    <w:rsid w:val="00C92269"/>
    <w:rsid w:val="00C9375C"/>
    <w:rsid w:val="00C9631D"/>
    <w:rsid w:val="00C96812"/>
    <w:rsid w:val="00CA050A"/>
    <w:rsid w:val="00CA554F"/>
    <w:rsid w:val="00CA5C53"/>
    <w:rsid w:val="00CA653E"/>
    <w:rsid w:val="00CA7137"/>
    <w:rsid w:val="00CA79E7"/>
    <w:rsid w:val="00CA7DF1"/>
    <w:rsid w:val="00CB0AAC"/>
    <w:rsid w:val="00CB22C8"/>
    <w:rsid w:val="00CB2334"/>
    <w:rsid w:val="00CB59C3"/>
    <w:rsid w:val="00CB5D03"/>
    <w:rsid w:val="00CB6496"/>
    <w:rsid w:val="00CC0E71"/>
    <w:rsid w:val="00CC2E3A"/>
    <w:rsid w:val="00CC7C5B"/>
    <w:rsid w:val="00CD1877"/>
    <w:rsid w:val="00CD1D91"/>
    <w:rsid w:val="00CD4371"/>
    <w:rsid w:val="00CE186B"/>
    <w:rsid w:val="00CE602C"/>
    <w:rsid w:val="00CF1432"/>
    <w:rsid w:val="00CF208E"/>
    <w:rsid w:val="00CF5AD5"/>
    <w:rsid w:val="00CF5FDD"/>
    <w:rsid w:val="00D00829"/>
    <w:rsid w:val="00D00F85"/>
    <w:rsid w:val="00D00FCD"/>
    <w:rsid w:val="00D0166E"/>
    <w:rsid w:val="00D028A0"/>
    <w:rsid w:val="00D0707C"/>
    <w:rsid w:val="00D134BF"/>
    <w:rsid w:val="00D13733"/>
    <w:rsid w:val="00D148E7"/>
    <w:rsid w:val="00D16443"/>
    <w:rsid w:val="00D21D26"/>
    <w:rsid w:val="00D252E1"/>
    <w:rsid w:val="00D264AE"/>
    <w:rsid w:val="00D26634"/>
    <w:rsid w:val="00D269F5"/>
    <w:rsid w:val="00D30A02"/>
    <w:rsid w:val="00D31162"/>
    <w:rsid w:val="00D4017D"/>
    <w:rsid w:val="00D4171F"/>
    <w:rsid w:val="00D42260"/>
    <w:rsid w:val="00D42AAC"/>
    <w:rsid w:val="00D44EB0"/>
    <w:rsid w:val="00D45B62"/>
    <w:rsid w:val="00D47C71"/>
    <w:rsid w:val="00D501E2"/>
    <w:rsid w:val="00D5156E"/>
    <w:rsid w:val="00D54448"/>
    <w:rsid w:val="00D550FF"/>
    <w:rsid w:val="00D551BA"/>
    <w:rsid w:val="00D553E5"/>
    <w:rsid w:val="00D55458"/>
    <w:rsid w:val="00D55AE3"/>
    <w:rsid w:val="00D61079"/>
    <w:rsid w:val="00D6217F"/>
    <w:rsid w:val="00D63630"/>
    <w:rsid w:val="00D66E13"/>
    <w:rsid w:val="00D6713F"/>
    <w:rsid w:val="00D67843"/>
    <w:rsid w:val="00D71D52"/>
    <w:rsid w:val="00D72682"/>
    <w:rsid w:val="00D75450"/>
    <w:rsid w:val="00D7653E"/>
    <w:rsid w:val="00D82EED"/>
    <w:rsid w:val="00D87205"/>
    <w:rsid w:val="00D9004F"/>
    <w:rsid w:val="00D904F1"/>
    <w:rsid w:val="00D91162"/>
    <w:rsid w:val="00D91E8C"/>
    <w:rsid w:val="00D93E9F"/>
    <w:rsid w:val="00D947D1"/>
    <w:rsid w:val="00D96A1F"/>
    <w:rsid w:val="00D97319"/>
    <w:rsid w:val="00D97EC9"/>
    <w:rsid w:val="00DA256F"/>
    <w:rsid w:val="00DA4457"/>
    <w:rsid w:val="00DA46E0"/>
    <w:rsid w:val="00DA47C1"/>
    <w:rsid w:val="00DA485F"/>
    <w:rsid w:val="00DA6E95"/>
    <w:rsid w:val="00DB20A6"/>
    <w:rsid w:val="00DC0816"/>
    <w:rsid w:val="00DC1F4C"/>
    <w:rsid w:val="00DC3BDA"/>
    <w:rsid w:val="00DC5ACE"/>
    <w:rsid w:val="00DC678B"/>
    <w:rsid w:val="00DC6AC3"/>
    <w:rsid w:val="00DC7A3E"/>
    <w:rsid w:val="00DD078E"/>
    <w:rsid w:val="00DD540C"/>
    <w:rsid w:val="00DD5E61"/>
    <w:rsid w:val="00DD5F57"/>
    <w:rsid w:val="00DE0F83"/>
    <w:rsid w:val="00DE6E55"/>
    <w:rsid w:val="00DE7CF1"/>
    <w:rsid w:val="00DF0351"/>
    <w:rsid w:val="00DF38C2"/>
    <w:rsid w:val="00DF3B26"/>
    <w:rsid w:val="00DF52BB"/>
    <w:rsid w:val="00E03832"/>
    <w:rsid w:val="00E04038"/>
    <w:rsid w:val="00E049AB"/>
    <w:rsid w:val="00E05385"/>
    <w:rsid w:val="00E06D11"/>
    <w:rsid w:val="00E10938"/>
    <w:rsid w:val="00E1394E"/>
    <w:rsid w:val="00E14520"/>
    <w:rsid w:val="00E14E60"/>
    <w:rsid w:val="00E15BC1"/>
    <w:rsid w:val="00E205A4"/>
    <w:rsid w:val="00E20938"/>
    <w:rsid w:val="00E220F7"/>
    <w:rsid w:val="00E305B0"/>
    <w:rsid w:val="00E3164A"/>
    <w:rsid w:val="00E325AF"/>
    <w:rsid w:val="00E332EF"/>
    <w:rsid w:val="00E340B6"/>
    <w:rsid w:val="00E35DBD"/>
    <w:rsid w:val="00E40AFE"/>
    <w:rsid w:val="00E410DB"/>
    <w:rsid w:val="00E416D2"/>
    <w:rsid w:val="00E43B13"/>
    <w:rsid w:val="00E43CD8"/>
    <w:rsid w:val="00E51D30"/>
    <w:rsid w:val="00E5215B"/>
    <w:rsid w:val="00E53EA6"/>
    <w:rsid w:val="00E54644"/>
    <w:rsid w:val="00E54FED"/>
    <w:rsid w:val="00E56046"/>
    <w:rsid w:val="00E621AE"/>
    <w:rsid w:val="00E623A3"/>
    <w:rsid w:val="00E63613"/>
    <w:rsid w:val="00E64921"/>
    <w:rsid w:val="00E64992"/>
    <w:rsid w:val="00E7119B"/>
    <w:rsid w:val="00E72C8C"/>
    <w:rsid w:val="00E72E63"/>
    <w:rsid w:val="00E7300B"/>
    <w:rsid w:val="00E84FD5"/>
    <w:rsid w:val="00E86881"/>
    <w:rsid w:val="00E91766"/>
    <w:rsid w:val="00E91EB3"/>
    <w:rsid w:val="00E92D30"/>
    <w:rsid w:val="00E9798A"/>
    <w:rsid w:val="00EA1B3F"/>
    <w:rsid w:val="00EA2168"/>
    <w:rsid w:val="00EA30DF"/>
    <w:rsid w:val="00EA503E"/>
    <w:rsid w:val="00EA5A4A"/>
    <w:rsid w:val="00EB09F8"/>
    <w:rsid w:val="00EB1E35"/>
    <w:rsid w:val="00EB3101"/>
    <w:rsid w:val="00EB4D02"/>
    <w:rsid w:val="00EB5A98"/>
    <w:rsid w:val="00EB7132"/>
    <w:rsid w:val="00EB7506"/>
    <w:rsid w:val="00EC1CB0"/>
    <w:rsid w:val="00EC2222"/>
    <w:rsid w:val="00EC5D46"/>
    <w:rsid w:val="00ED02EC"/>
    <w:rsid w:val="00ED1B50"/>
    <w:rsid w:val="00ED3177"/>
    <w:rsid w:val="00ED3309"/>
    <w:rsid w:val="00ED48F7"/>
    <w:rsid w:val="00ED510A"/>
    <w:rsid w:val="00ED7DA1"/>
    <w:rsid w:val="00EE1460"/>
    <w:rsid w:val="00EE271A"/>
    <w:rsid w:val="00EE385D"/>
    <w:rsid w:val="00EF0554"/>
    <w:rsid w:val="00EF0869"/>
    <w:rsid w:val="00EF08D3"/>
    <w:rsid w:val="00EF274C"/>
    <w:rsid w:val="00EF31EC"/>
    <w:rsid w:val="00EF39A5"/>
    <w:rsid w:val="00EF5070"/>
    <w:rsid w:val="00EF66EB"/>
    <w:rsid w:val="00EF6A29"/>
    <w:rsid w:val="00F0319B"/>
    <w:rsid w:val="00F03863"/>
    <w:rsid w:val="00F04A18"/>
    <w:rsid w:val="00F06245"/>
    <w:rsid w:val="00F116B3"/>
    <w:rsid w:val="00F12C98"/>
    <w:rsid w:val="00F1422E"/>
    <w:rsid w:val="00F146CE"/>
    <w:rsid w:val="00F16E62"/>
    <w:rsid w:val="00F21636"/>
    <w:rsid w:val="00F218E3"/>
    <w:rsid w:val="00F2302C"/>
    <w:rsid w:val="00F243B8"/>
    <w:rsid w:val="00F246CD"/>
    <w:rsid w:val="00F24F1D"/>
    <w:rsid w:val="00F25560"/>
    <w:rsid w:val="00F25643"/>
    <w:rsid w:val="00F25F8B"/>
    <w:rsid w:val="00F26C57"/>
    <w:rsid w:val="00F30C23"/>
    <w:rsid w:val="00F30FDD"/>
    <w:rsid w:val="00F34BE0"/>
    <w:rsid w:val="00F36016"/>
    <w:rsid w:val="00F37F18"/>
    <w:rsid w:val="00F4159A"/>
    <w:rsid w:val="00F4314F"/>
    <w:rsid w:val="00F45A34"/>
    <w:rsid w:val="00F5128B"/>
    <w:rsid w:val="00F51326"/>
    <w:rsid w:val="00F57F8C"/>
    <w:rsid w:val="00F60156"/>
    <w:rsid w:val="00F617F7"/>
    <w:rsid w:val="00F6189D"/>
    <w:rsid w:val="00F64911"/>
    <w:rsid w:val="00F72091"/>
    <w:rsid w:val="00F725D2"/>
    <w:rsid w:val="00F73067"/>
    <w:rsid w:val="00F744BF"/>
    <w:rsid w:val="00F749AB"/>
    <w:rsid w:val="00F81705"/>
    <w:rsid w:val="00F87349"/>
    <w:rsid w:val="00F9081C"/>
    <w:rsid w:val="00F909F6"/>
    <w:rsid w:val="00F9193A"/>
    <w:rsid w:val="00F94C1D"/>
    <w:rsid w:val="00F97BD5"/>
    <w:rsid w:val="00FA0351"/>
    <w:rsid w:val="00FA2A21"/>
    <w:rsid w:val="00FA5C0E"/>
    <w:rsid w:val="00FB111B"/>
    <w:rsid w:val="00FB4415"/>
    <w:rsid w:val="00FB5C10"/>
    <w:rsid w:val="00FC127D"/>
    <w:rsid w:val="00FC5C66"/>
    <w:rsid w:val="00FC7A35"/>
    <w:rsid w:val="00FD13B8"/>
    <w:rsid w:val="00FD1C0D"/>
    <w:rsid w:val="00FD2BBB"/>
    <w:rsid w:val="00FD35BF"/>
    <w:rsid w:val="00FD625D"/>
    <w:rsid w:val="00FD7754"/>
    <w:rsid w:val="00FE5CD2"/>
    <w:rsid w:val="00FE737F"/>
    <w:rsid w:val="00FF006D"/>
    <w:rsid w:val="00FF0D5B"/>
    <w:rsid w:val="00FF117C"/>
    <w:rsid w:val="00FF4C34"/>
    <w:rsid w:val="00FF5D26"/>
    <w:rsid w:val="00FF6D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73F8D5AB"/>
  <w15:chartTrackingRefBased/>
  <w15:docId w15:val="{493854EC-AFA7-4D20-B1E7-814FAD2E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4DCD"/>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AC4DC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AC4DCD"/>
    <w:pPr>
      <w:keepNext/>
      <w:numPr>
        <w:ilvl w:val="1"/>
        <w:numId w:val="24"/>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AC4DCD"/>
    <w:pPr>
      <w:keepNext/>
      <w:widowControl w:val="0"/>
      <w:numPr>
        <w:ilvl w:val="2"/>
        <w:numId w:val="24"/>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AC4DCD"/>
    <w:pPr>
      <w:keepNext/>
      <w:numPr>
        <w:ilvl w:val="3"/>
        <w:numId w:val="24"/>
      </w:numPr>
      <w:tabs>
        <w:tab w:val="clear" w:pos="1044"/>
        <w:tab w:val="num" w:pos="864"/>
      </w:tabs>
      <w:spacing w:before="100" w:beforeAutospacing="1"/>
      <w:outlineLvl w:val="3"/>
    </w:pPr>
    <w:rPr>
      <w:szCs w:val="20"/>
      <w:lang w:eastAsia="en-US"/>
    </w:rPr>
  </w:style>
  <w:style w:type="paragraph" w:styleId="Virsraksts5">
    <w:name w:val="heading 5"/>
    <w:basedOn w:val="Parasts"/>
    <w:next w:val="Parasts"/>
    <w:link w:val="Virsraksts5Rakstz"/>
    <w:uiPriority w:val="9"/>
    <w:semiHidden/>
    <w:unhideWhenUsed/>
    <w:qFormat/>
    <w:rsid w:val="00F617F7"/>
    <w:pPr>
      <w:keepNext/>
      <w:keepLines/>
      <w:spacing w:before="4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F617F7"/>
    <w:pPr>
      <w:keepNext/>
      <w:keepLines/>
      <w:spacing w:before="4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F617F7"/>
    <w:pPr>
      <w:keepNext/>
      <w:keepLines/>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F617F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F617F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Second subtitle Rakstz.,Char Rakstz.,1.1.not Rakstz."/>
    <w:basedOn w:val="Noklusjumarindkopasfonts"/>
    <w:link w:val="Virsraksts2"/>
    <w:rsid w:val="00AC4DCD"/>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AC4DCD"/>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AC4DCD"/>
    <w:rPr>
      <w:rFonts w:ascii="Times New Roman" w:eastAsia="Times New Roman" w:hAnsi="Times New Roman" w:cs="Times New Roman"/>
      <w:sz w:val="24"/>
      <w:szCs w:val="20"/>
    </w:rPr>
  </w:style>
  <w:style w:type="character" w:styleId="Hipersaite">
    <w:name w:val="Hyperlink"/>
    <w:uiPriority w:val="99"/>
    <w:rsid w:val="00AC4DCD"/>
    <w:rPr>
      <w:color w:val="0000FF"/>
      <w:u w:val="single"/>
    </w:rPr>
  </w:style>
  <w:style w:type="paragraph" w:styleId="Galvene">
    <w:name w:val="header"/>
    <w:aliases w:val="Header Char1,Header Char Char"/>
    <w:basedOn w:val="Parasts"/>
    <w:link w:val="GalveneRakstz"/>
    <w:uiPriority w:val="99"/>
    <w:rsid w:val="00AC4DCD"/>
    <w:pPr>
      <w:tabs>
        <w:tab w:val="center" w:pos="4153"/>
        <w:tab w:val="right" w:pos="8306"/>
      </w:tabs>
    </w:pPr>
  </w:style>
  <w:style w:type="character" w:customStyle="1" w:styleId="GalveneRakstz">
    <w:name w:val="Galvene Rakstz."/>
    <w:aliases w:val="Header Char1 Rakstz.,Header Char Char Rakstz."/>
    <w:basedOn w:val="Noklusjumarindkopasfonts"/>
    <w:link w:val="Galvene"/>
    <w:uiPriority w:val="99"/>
    <w:rsid w:val="00AC4DCD"/>
    <w:rPr>
      <w:rFonts w:ascii="Times New Roman" w:eastAsia="Times New Roman" w:hAnsi="Times New Roman" w:cs="Times New Roman"/>
      <w:sz w:val="24"/>
      <w:szCs w:val="24"/>
      <w:lang w:eastAsia="lv-LV"/>
    </w:rPr>
  </w:style>
  <w:style w:type="paragraph" w:styleId="Kjene">
    <w:name w:val="footer"/>
    <w:basedOn w:val="Parasts"/>
    <w:link w:val="KjeneRakstz"/>
    <w:uiPriority w:val="99"/>
    <w:rsid w:val="00AC4DCD"/>
    <w:pPr>
      <w:tabs>
        <w:tab w:val="center" w:pos="4153"/>
        <w:tab w:val="right" w:pos="8306"/>
      </w:tabs>
    </w:pPr>
  </w:style>
  <w:style w:type="character" w:customStyle="1" w:styleId="KjeneRakstz">
    <w:name w:val="Kājene Rakstz."/>
    <w:basedOn w:val="Noklusjumarindkopasfonts"/>
    <w:link w:val="Kjene"/>
    <w:uiPriority w:val="99"/>
    <w:rsid w:val="00AC4DCD"/>
    <w:rPr>
      <w:rFonts w:ascii="Times New Roman" w:eastAsia="Times New Roman" w:hAnsi="Times New Roman" w:cs="Times New Roman"/>
      <w:sz w:val="24"/>
      <w:szCs w:val="24"/>
      <w:lang w:eastAsia="lv-LV"/>
    </w:rPr>
  </w:style>
  <w:style w:type="paragraph" w:customStyle="1" w:styleId="Stils1">
    <w:name w:val="Stils1"/>
    <w:basedOn w:val="Virsraksts1"/>
    <w:link w:val="Stils1Rakstz"/>
    <w:rsid w:val="00AC4DCD"/>
    <w:pPr>
      <w:keepNext w:val="0"/>
      <w:keepLines w:val="0"/>
      <w:widowControl w:val="0"/>
      <w:numPr>
        <w:numId w:val="24"/>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AC4DCD"/>
    <w:rPr>
      <w:rFonts w:ascii="Times New Roman" w:eastAsia="Times New Roman" w:hAnsi="Times New Roman" w:cs="Times New Roman"/>
      <w:b/>
      <w:bCs/>
      <w:kern w:val="32"/>
      <w:sz w:val="28"/>
      <w:szCs w:val="32"/>
      <w:lang w:eastAsia="lv-LV"/>
    </w:rPr>
  </w:style>
  <w:style w:type="paragraph" w:styleId="Sarakstarindkopa">
    <w:name w:val="List Paragraph"/>
    <w:aliases w:val="Virsraksti,2,Saistīto dokumentu saraksts,Syle 1,Numurets,PPS_Bullet,Normal bullet 2,Bullet list,Strip,H&amp;P List Paragraph,List Paragraph1,Colorful List - Accent 11,Numbered Para 1,Dot pt,No Spacing1,List Paragraph Char Char Char,Text,Te"/>
    <w:basedOn w:val="Parasts"/>
    <w:link w:val="SarakstarindkopaRakstz"/>
    <w:uiPriority w:val="34"/>
    <w:qFormat/>
    <w:rsid w:val="00AC4DCD"/>
    <w:pPr>
      <w:ind w:left="720"/>
      <w:contextualSpacing/>
    </w:pPr>
  </w:style>
  <w:style w:type="paragraph" w:styleId="Saraksts2">
    <w:name w:val="List 2"/>
    <w:basedOn w:val="Parasts"/>
    <w:rsid w:val="00AC4DCD"/>
    <w:pPr>
      <w:ind w:left="720" w:hanging="360"/>
    </w:pPr>
    <w:rPr>
      <w:lang w:val="ru-RU" w:eastAsia="ru-RU"/>
    </w:rPr>
  </w:style>
  <w:style w:type="paragraph" w:customStyle="1" w:styleId="gmail-m8668529910431252601msolistparagraph">
    <w:name w:val="gmail-m_8668529910431252601msolistparagraph"/>
    <w:basedOn w:val="Parasts"/>
    <w:rsid w:val="00AC4DCD"/>
    <w:pPr>
      <w:spacing w:before="100" w:beforeAutospacing="1" w:after="100" w:afterAutospacing="1"/>
    </w:pPr>
    <w:rPr>
      <w:rFonts w:eastAsia="Calibri"/>
    </w:rPr>
  </w:style>
  <w:style w:type="paragraph" w:styleId="Pamatteksts">
    <w:name w:val="Body Text"/>
    <w:basedOn w:val="Parasts"/>
    <w:link w:val="PamattekstsRakstz"/>
    <w:uiPriority w:val="99"/>
    <w:semiHidden/>
    <w:unhideWhenUsed/>
    <w:rsid w:val="00AC4DCD"/>
    <w:pPr>
      <w:spacing w:after="120"/>
    </w:pPr>
  </w:style>
  <w:style w:type="character" w:customStyle="1" w:styleId="PamattekstsRakstz">
    <w:name w:val="Pamatteksts Rakstz."/>
    <w:basedOn w:val="Noklusjumarindkopasfonts"/>
    <w:link w:val="Pamatteksts"/>
    <w:uiPriority w:val="99"/>
    <w:semiHidden/>
    <w:rsid w:val="00AC4DCD"/>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AC4DCD"/>
    <w:rPr>
      <w:rFonts w:asciiTheme="majorHAnsi" w:eastAsiaTheme="majorEastAsia" w:hAnsiTheme="majorHAnsi" w:cstheme="majorBidi"/>
      <w:color w:val="2F5496" w:themeColor="accent1" w:themeShade="BF"/>
      <w:sz w:val="32"/>
      <w:szCs w:val="32"/>
      <w:lang w:eastAsia="lv-LV"/>
    </w:rPr>
  </w:style>
  <w:style w:type="character" w:customStyle="1" w:styleId="SarakstarindkopaRakstz">
    <w:name w:val="Saraksta rindkopa Rakstz."/>
    <w:aliases w:val="Virsraksti Rakstz.,2 Rakstz.,Saistīto dokumentu saraksts Rakstz.,Syle 1 Rakstz.,Numurets Rakstz.,PPS_Bullet Rakstz.,Normal bullet 2 Rakstz.,Bullet list Rakstz.,Strip Rakstz.,H&amp;P List Paragraph Rakstz.,List Paragraph1 Rakstz."/>
    <w:link w:val="Sarakstarindkopa"/>
    <w:uiPriority w:val="34"/>
    <w:qFormat/>
    <w:rsid w:val="00956052"/>
    <w:rPr>
      <w:rFonts w:ascii="Times New Roman" w:eastAsia="Times New Roman" w:hAnsi="Times New Roman" w:cs="Times New Roman"/>
      <w:sz w:val="24"/>
      <w:szCs w:val="24"/>
      <w:lang w:eastAsia="lv-LV"/>
    </w:rPr>
  </w:style>
  <w:style w:type="numbering" w:customStyle="1" w:styleId="ImportedStyle6">
    <w:name w:val="Imported Style 6"/>
    <w:rsid w:val="00C9631D"/>
    <w:pPr>
      <w:numPr>
        <w:numId w:val="12"/>
      </w:numPr>
    </w:p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C9631D"/>
    <w:rPr>
      <w:vertAlign w:val="superscript"/>
    </w:rPr>
  </w:style>
  <w:style w:type="character" w:customStyle="1" w:styleId="ui-provider">
    <w:name w:val="ui-provider"/>
    <w:basedOn w:val="Noklusjumarindkopasfonts"/>
    <w:rsid w:val="00C9631D"/>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C9631D"/>
    <w:pPr>
      <w:spacing w:after="160" w:line="240" w:lineRule="exact"/>
      <w:jc w:val="both"/>
    </w:pPr>
    <w:rPr>
      <w:rFonts w:asciiTheme="minorHAnsi" w:eastAsiaTheme="minorHAnsi" w:hAnsiTheme="minorHAnsi" w:cstheme="minorBidi"/>
      <w:sz w:val="22"/>
      <w:szCs w:val="22"/>
      <w:vertAlign w:val="superscript"/>
      <w:lang w:eastAsia="en-US"/>
    </w:rPr>
  </w:style>
  <w:style w:type="character" w:styleId="Izmantotahipersaite">
    <w:name w:val="FollowedHyperlink"/>
    <w:basedOn w:val="Noklusjumarindkopasfonts"/>
    <w:uiPriority w:val="99"/>
    <w:semiHidden/>
    <w:unhideWhenUsed/>
    <w:rsid w:val="00C50490"/>
    <w:rPr>
      <w:color w:val="954F72" w:themeColor="followedHyperlink"/>
      <w:u w:val="single"/>
    </w:rPr>
  </w:style>
  <w:style w:type="paragraph" w:styleId="Komentrateksts">
    <w:name w:val="annotation text"/>
    <w:basedOn w:val="Parasts"/>
    <w:link w:val="KomentratekstsRakstz"/>
    <w:uiPriority w:val="99"/>
    <w:unhideWhenUsed/>
    <w:rsid w:val="00F03863"/>
    <w:pPr>
      <w:spacing w:after="200"/>
    </w:pPr>
    <w:rPr>
      <w:rFonts w:ascii="Calibri" w:eastAsia="Calibri" w:hAnsi="Calibri"/>
      <w:sz w:val="20"/>
      <w:szCs w:val="20"/>
      <w:lang w:eastAsia="en-US"/>
    </w:rPr>
  </w:style>
  <w:style w:type="character" w:customStyle="1" w:styleId="KomentratekstsRakstz">
    <w:name w:val="Komentāra teksts Rakstz."/>
    <w:basedOn w:val="Noklusjumarindkopasfonts"/>
    <w:link w:val="Komentrateksts"/>
    <w:uiPriority w:val="99"/>
    <w:rsid w:val="00F03863"/>
    <w:rPr>
      <w:rFonts w:ascii="Calibri" w:eastAsia="Calibri" w:hAnsi="Calibri" w:cs="Times New Roman"/>
      <w:sz w:val="20"/>
      <w:szCs w:val="20"/>
    </w:rPr>
  </w:style>
  <w:style w:type="paragraph" w:styleId="Pamatteksts2">
    <w:name w:val="Body Text 2"/>
    <w:basedOn w:val="Parasts"/>
    <w:link w:val="Pamatteksts2Rakstz"/>
    <w:uiPriority w:val="99"/>
    <w:semiHidden/>
    <w:unhideWhenUsed/>
    <w:rsid w:val="00457E83"/>
    <w:pPr>
      <w:spacing w:after="120" w:line="480" w:lineRule="auto"/>
    </w:pPr>
  </w:style>
  <w:style w:type="character" w:customStyle="1" w:styleId="Pamatteksts2Rakstz">
    <w:name w:val="Pamatteksts 2 Rakstz."/>
    <w:basedOn w:val="Noklusjumarindkopasfonts"/>
    <w:link w:val="Pamatteksts2"/>
    <w:uiPriority w:val="99"/>
    <w:semiHidden/>
    <w:rsid w:val="00457E83"/>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E220F7"/>
    <w:rPr>
      <w:color w:val="605E5C"/>
      <w:shd w:val="clear" w:color="auto" w:fill="E1DFDD"/>
    </w:rPr>
  </w:style>
  <w:style w:type="paragraph" w:customStyle="1" w:styleId="Default">
    <w:name w:val="Default"/>
    <w:rsid w:val="00453156"/>
    <w:pPr>
      <w:suppressAutoHyphens/>
      <w:autoSpaceDE w:val="0"/>
      <w:autoSpaceDN w:val="0"/>
      <w:spacing w:after="0" w:line="240" w:lineRule="auto"/>
      <w:textAlignment w:val="baseline"/>
    </w:pPr>
    <w:rPr>
      <w:rFonts w:ascii="Times New Roman" w:eastAsia="Times New Roman" w:hAnsi="Times New Roman" w:cs="Times New Roman"/>
      <w:color w:val="000000"/>
      <w:sz w:val="24"/>
      <w:szCs w:val="24"/>
      <w:lang w:eastAsia="lv-LV"/>
    </w:rPr>
  </w:style>
  <w:style w:type="character" w:styleId="Komentraatsauce">
    <w:name w:val="annotation reference"/>
    <w:basedOn w:val="Noklusjumarindkopasfonts"/>
    <w:uiPriority w:val="99"/>
    <w:semiHidden/>
    <w:unhideWhenUsed/>
    <w:rsid w:val="00CE602C"/>
    <w:rPr>
      <w:sz w:val="16"/>
      <w:szCs w:val="16"/>
    </w:rPr>
  </w:style>
  <w:style w:type="paragraph" w:styleId="Komentratma">
    <w:name w:val="annotation subject"/>
    <w:basedOn w:val="Komentrateksts"/>
    <w:next w:val="Komentrateksts"/>
    <w:link w:val="KomentratmaRakstz"/>
    <w:uiPriority w:val="99"/>
    <w:semiHidden/>
    <w:unhideWhenUsed/>
    <w:rsid w:val="00CE602C"/>
    <w:pPr>
      <w:spacing w:after="0"/>
    </w:pPr>
    <w:rPr>
      <w:rFonts w:ascii="Times New Roman" w:eastAsia="Times New Roman" w:hAnsi="Times New Roman"/>
      <w:b/>
      <w:bCs/>
      <w:lang w:eastAsia="lv-LV"/>
    </w:rPr>
  </w:style>
  <w:style w:type="character" w:customStyle="1" w:styleId="KomentratmaRakstz">
    <w:name w:val="Komentāra tēma Rakstz."/>
    <w:basedOn w:val="KomentratekstsRakstz"/>
    <w:link w:val="Komentratma"/>
    <w:uiPriority w:val="99"/>
    <w:semiHidden/>
    <w:rsid w:val="00CE602C"/>
    <w:rPr>
      <w:rFonts w:ascii="Times New Roman" w:eastAsia="Times New Roman" w:hAnsi="Times New Roman" w:cs="Times New Roman"/>
      <w:b/>
      <w:bCs/>
      <w:sz w:val="20"/>
      <w:szCs w:val="20"/>
      <w:lang w:eastAsia="lv-LV"/>
    </w:rPr>
  </w:style>
  <w:style w:type="paragraph" w:styleId="Vresteksts">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Parasts"/>
    <w:link w:val="VrestekstsRakstz"/>
    <w:unhideWhenUsed/>
    <w:qFormat/>
    <w:rsid w:val="000B152F"/>
    <w:pPr>
      <w:suppressAutoHyphens/>
    </w:pPr>
    <w:rPr>
      <w:kern w:val="1"/>
      <w:sz w:val="20"/>
      <w:szCs w:val="20"/>
    </w:rPr>
  </w:style>
  <w:style w:type="character" w:customStyle="1" w:styleId="VrestekstsRakstz">
    <w:name w:val="Vēres teksts Rakstz."/>
    <w:aliases w:val="Footnote Rakstz.,Fußnote Rakstz.,single space Rakstz.,ft Rakstz. Rakstz. Rakstz.,ft Rakstz. Rakstz.1,ft Rakstz.1,-E Fußnotentext Rakstz.,Fußnotentext Ursprung Rakstz.,Vēres teksts Char Char Char Char Char Rakstz."/>
    <w:basedOn w:val="Noklusjumarindkopasfonts"/>
    <w:link w:val="Vresteksts"/>
    <w:qFormat/>
    <w:rsid w:val="000B152F"/>
    <w:rPr>
      <w:rFonts w:ascii="Times New Roman" w:eastAsia="Times New Roman" w:hAnsi="Times New Roman" w:cs="Times New Roman"/>
      <w:kern w:val="1"/>
      <w:sz w:val="20"/>
      <w:szCs w:val="20"/>
      <w:lang w:eastAsia="lv-LV"/>
    </w:rPr>
  </w:style>
  <w:style w:type="paragraph" w:customStyle="1" w:styleId="Paragrfs">
    <w:name w:val="Paragrāfs"/>
    <w:basedOn w:val="Parasts"/>
    <w:next w:val="Parasts"/>
    <w:rsid w:val="000B152F"/>
    <w:pPr>
      <w:numPr>
        <w:numId w:val="20"/>
      </w:numPr>
      <w:suppressAutoHyphens/>
      <w:jc w:val="both"/>
    </w:pPr>
    <w:rPr>
      <w:rFonts w:ascii="Arial" w:hAnsi="Arial"/>
      <w:sz w:val="20"/>
      <w:lang w:eastAsia="ar-SA"/>
    </w:rPr>
  </w:style>
  <w:style w:type="paragraph" w:styleId="Prskatjums">
    <w:name w:val="Revision"/>
    <w:hidden/>
    <w:uiPriority w:val="99"/>
    <w:semiHidden/>
    <w:rsid w:val="0079592C"/>
    <w:pPr>
      <w:spacing w:after="0" w:line="240" w:lineRule="auto"/>
    </w:pPr>
    <w:rPr>
      <w:rFonts w:ascii="Times New Roman" w:eastAsia="Times New Roman" w:hAnsi="Times New Roman" w:cs="Times New Roman"/>
      <w:sz w:val="24"/>
      <w:szCs w:val="24"/>
      <w:lang w:eastAsia="lv-LV"/>
    </w:rPr>
  </w:style>
  <w:style w:type="numbering" w:customStyle="1" w:styleId="ImportedStyle10">
    <w:name w:val="Imported Style 10"/>
    <w:rsid w:val="00BE019D"/>
    <w:pPr>
      <w:numPr>
        <w:numId w:val="27"/>
      </w:numPr>
    </w:pPr>
  </w:style>
  <w:style w:type="character" w:customStyle="1" w:styleId="text1">
    <w:name w:val="text1"/>
    <w:rsid w:val="00A625DD"/>
    <w:rPr>
      <w:rFonts w:ascii="Verdana" w:hAnsi="Verdana" w:hint="default"/>
      <w:color w:val="000000"/>
      <w:sz w:val="17"/>
      <w:szCs w:val="17"/>
    </w:rPr>
  </w:style>
  <w:style w:type="paragraph" w:customStyle="1" w:styleId="Punkts">
    <w:name w:val="Punkts"/>
    <w:basedOn w:val="Parasts"/>
    <w:next w:val="Apakpunkts"/>
    <w:rsid w:val="00AA3DA1"/>
    <w:rPr>
      <w:rFonts w:ascii="Arial" w:hAnsi="Arial"/>
      <w:b/>
      <w:sz w:val="20"/>
    </w:rPr>
  </w:style>
  <w:style w:type="paragraph" w:customStyle="1" w:styleId="Apakpunkts">
    <w:name w:val="Apakšpunkts"/>
    <w:basedOn w:val="Parasts"/>
    <w:rsid w:val="00AA3DA1"/>
    <w:rPr>
      <w:rFonts w:ascii="Arial" w:hAnsi="Arial"/>
      <w:b/>
      <w:sz w:val="20"/>
    </w:rPr>
  </w:style>
  <w:style w:type="paragraph" w:customStyle="1" w:styleId="Rindkopa">
    <w:name w:val="Rindkopa"/>
    <w:basedOn w:val="Parasts"/>
    <w:next w:val="Punkts"/>
    <w:rsid w:val="00AA3DA1"/>
    <w:pPr>
      <w:ind w:left="851"/>
      <w:jc w:val="both"/>
    </w:pPr>
    <w:rPr>
      <w:rFonts w:ascii="Arial" w:hAnsi="Arial"/>
      <w:sz w:val="20"/>
    </w:rPr>
  </w:style>
  <w:style w:type="numbering" w:customStyle="1" w:styleId="11111111">
    <w:name w:val="1 / 1.1 / 1.1.111"/>
    <w:basedOn w:val="Bezsaraksta"/>
    <w:next w:val="111111"/>
    <w:rsid w:val="00AA3DA1"/>
    <w:pPr>
      <w:numPr>
        <w:numId w:val="46"/>
      </w:numPr>
    </w:pPr>
  </w:style>
  <w:style w:type="numbering" w:styleId="111111">
    <w:name w:val="Outline List 2"/>
    <w:basedOn w:val="Bezsaraksta"/>
    <w:uiPriority w:val="99"/>
    <w:semiHidden/>
    <w:unhideWhenUsed/>
    <w:rsid w:val="00AA3DA1"/>
  </w:style>
  <w:style w:type="numbering" w:customStyle="1" w:styleId="Daasadaa11">
    <w:name w:val="Daļa / sadaļa11"/>
    <w:basedOn w:val="Bezsaraksta"/>
    <w:next w:val="Daasadaa"/>
    <w:rsid w:val="00F617F7"/>
  </w:style>
  <w:style w:type="character" w:customStyle="1" w:styleId="Virsraksts5Rakstz">
    <w:name w:val="Virsraksts 5 Rakstz."/>
    <w:basedOn w:val="Noklusjumarindkopasfonts"/>
    <w:link w:val="Virsraksts5"/>
    <w:uiPriority w:val="9"/>
    <w:semiHidden/>
    <w:rsid w:val="00F617F7"/>
    <w:rPr>
      <w:rFonts w:asciiTheme="majorHAnsi" w:eastAsiaTheme="majorEastAsia" w:hAnsiTheme="majorHAnsi" w:cstheme="majorBidi"/>
      <w:color w:val="2F5496" w:themeColor="accent1" w:themeShade="BF"/>
      <w:sz w:val="24"/>
      <w:szCs w:val="24"/>
      <w:lang w:eastAsia="lv-LV"/>
    </w:rPr>
  </w:style>
  <w:style w:type="character" w:customStyle="1" w:styleId="Virsraksts6Rakstz">
    <w:name w:val="Virsraksts 6 Rakstz."/>
    <w:basedOn w:val="Noklusjumarindkopasfonts"/>
    <w:link w:val="Virsraksts6"/>
    <w:uiPriority w:val="9"/>
    <w:semiHidden/>
    <w:rsid w:val="00F617F7"/>
    <w:rPr>
      <w:rFonts w:asciiTheme="majorHAnsi" w:eastAsiaTheme="majorEastAsia" w:hAnsiTheme="majorHAnsi" w:cstheme="majorBidi"/>
      <w:color w:val="1F3763" w:themeColor="accent1" w:themeShade="7F"/>
      <w:sz w:val="24"/>
      <w:szCs w:val="24"/>
      <w:lang w:eastAsia="lv-LV"/>
    </w:rPr>
  </w:style>
  <w:style w:type="character" w:customStyle="1" w:styleId="Virsraksts7Rakstz">
    <w:name w:val="Virsraksts 7 Rakstz."/>
    <w:basedOn w:val="Noklusjumarindkopasfonts"/>
    <w:link w:val="Virsraksts7"/>
    <w:uiPriority w:val="9"/>
    <w:semiHidden/>
    <w:rsid w:val="00F617F7"/>
    <w:rPr>
      <w:rFonts w:asciiTheme="majorHAnsi" w:eastAsiaTheme="majorEastAsia" w:hAnsiTheme="majorHAnsi" w:cstheme="majorBidi"/>
      <w:i/>
      <w:iCs/>
      <w:color w:val="1F3763" w:themeColor="accent1" w:themeShade="7F"/>
      <w:sz w:val="24"/>
      <w:szCs w:val="24"/>
      <w:lang w:eastAsia="lv-LV"/>
    </w:rPr>
  </w:style>
  <w:style w:type="character" w:customStyle="1" w:styleId="Virsraksts8Rakstz">
    <w:name w:val="Virsraksts 8 Rakstz."/>
    <w:basedOn w:val="Noklusjumarindkopasfonts"/>
    <w:link w:val="Virsraksts8"/>
    <w:uiPriority w:val="9"/>
    <w:semiHidden/>
    <w:rsid w:val="00F617F7"/>
    <w:rPr>
      <w:rFonts w:asciiTheme="majorHAnsi" w:eastAsiaTheme="majorEastAsia" w:hAnsiTheme="majorHAnsi" w:cstheme="majorBidi"/>
      <w:color w:val="272727" w:themeColor="text1" w:themeTint="D8"/>
      <w:sz w:val="21"/>
      <w:szCs w:val="21"/>
      <w:lang w:eastAsia="lv-LV"/>
    </w:rPr>
  </w:style>
  <w:style w:type="character" w:customStyle="1" w:styleId="Virsraksts9Rakstz">
    <w:name w:val="Virsraksts 9 Rakstz."/>
    <w:basedOn w:val="Noklusjumarindkopasfonts"/>
    <w:link w:val="Virsraksts9"/>
    <w:uiPriority w:val="9"/>
    <w:semiHidden/>
    <w:rsid w:val="00F617F7"/>
    <w:rPr>
      <w:rFonts w:asciiTheme="majorHAnsi" w:eastAsiaTheme="majorEastAsia" w:hAnsiTheme="majorHAnsi" w:cstheme="majorBidi"/>
      <w:i/>
      <w:iCs/>
      <w:color w:val="272727" w:themeColor="text1" w:themeTint="D8"/>
      <w:sz w:val="21"/>
      <w:szCs w:val="21"/>
      <w:lang w:eastAsia="lv-LV"/>
    </w:rPr>
  </w:style>
  <w:style w:type="numbering" w:styleId="Daasadaa">
    <w:name w:val="Outline List 3"/>
    <w:basedOn w:val="Bezsaraksta"/>
    <w:uiPriority w:val="99"/>
    <w:semiHidden/>
    <w:unhideWhenUsed/>
    <w:rsid w:val="00F61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363246">
      <w:bodyDiv w:val="1"/>
      <w:marLeft w:val="0"/>
      <w:marRight w:val="0"/>
      <w:marTop w:val="0"/>
      <w:marBottom w:val="0"/>
      <w:divBdr>
        <w:top w:val="none" w:sz="0" w:space="0" w:color="auto"/>
        <w:left w:val="none" w:sz="0" w:space="0" w:color="auto"/>
        <w:bottom w:val="none" w:sz="0" w:space="0" w:color="auto"/>
        <w:right w:val="none" w:sz="0" w:space="0" w:color="auto"/>
      </w:divBdr>
    </w:div>
    <w:div w:id="1044713870">
      <w:bodyDiv w:val="1"/>
      <w:marLeft w:val="0"/>
      <w:marRight w:val="0"/>
      <w:marTop w:val="0"/>
      <w:marBottom w:val="0"/>
      <w:divBdr>
        <w:top w:val="none" w:sz="0" w:space="0" w:color="auto"/>
        <w:left w:val="none" w:sz="0" w:space="0" w:color="auto"/>
        <w:bottom w:val="none" w:sz="0" w:space="0" w:color="auto"/>
        <w:right w:val="none" w:sz="0" w:space="0" w:color="auto"/>
      </w:divBdr>
    </w:div>
    <w:div w:id="1324435914">
      <w:bodyDiv w:val="1"/>
      <w:marLeft w:val="0"/>
      <w:marRight w:val="0"/>
      <w:marTop w:val="0"/>
      <w:marBottom w:val="0"/>
      <w:divBdr>
        <w:top w:val="none" w:sz="0" w:space="0" w:color="auto"/>
        <w:left w:val="none" w:sz="0" w:space="0" w:color="auto"/>
        <w:bottom w:val="none" w:sz="0" w:space="0" w:color="auto"/>
        <w:right w:val="none" w:sz="0" w:space="0" w:color="auto"/>
      </w:divBdr>
    </w:div>
    <w:div w:id="1551528854">
      <w:bodyDiv w:val="1"/>
      <w:marLeft w:val="0"/>
      <w:marRight w:val="0"/>
      <w:marTop w:val="0"/>
      <w:marBottom w:val="0"/>
      <w:divBdr>
        <w:top w:val="none" w:sz="0" w:space="0" w:color="auto"/>
        <w:left w:val="none" w:sz="0" w:space="0" w:color="auto"/>
        <w:bottom w:val="none" w:sz="0" w:space="0" w:color="auto"/>
        <w:right w:val="none" w:sz="0" w:space="0" w:color="auto"/>
      </w:divBdr>
      <w:divsChild>
        <w:div w:id="1656488776">
          <w:marLeft w:val="0"/>
          <w:marRight w:val="0"/>
          <w:marTop w:val="0"/>
          <w:marBottom w:val="0"/>
          <w:divBdr>
            <w:top w:val="none" w:sz="0" w:space="0" w:color="auto"/>
            <w:left w:val="none" w:sz="0" w:space="0" w:color="auto"/>
            <w:bottom w:val="none" w:sz="0" w:space="0" w:color="auto"/>
            <w:right w:val="none" w:sz="0" w:space="0" w:color="auto"/>
          </w:divBdr>
        </w:div>
      </w:divsChild>
    </w:div>
    <w:div w:id="173345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riga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rigasudens.lv" TargetMode="External"/><Relationship Id="rId5" Type="http://schemas.openxmlformats.org/officeDocument/2006/relationships/webSettings" Target="webSettings.xml"/><Relationship Id="rId10" Type="http://schemas.openxmlformats.org/officeDocument/2006/relationships/hyperlink" Target="https://uzraudziba.bank.lv/tirgus-dalibnieki" TargetMode="External"/><Relationship Id="rId4" Type="http://schemas.openxmlformats.org/officeDocument/2006/relationships/settings" Target="settings.xml"/><Relationship Id="rId9" Type="http://schemas.openxmlformats.org/officeDocument/2006/relationships/hyperlink" Target="mailto:tirgusizpete@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0056D-D370-4960-AF1F-578D94F85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7</Pages>
  <Words>2550</Words>
  <Characters>18493</Characters>
  <Application>Microsoft Office Word</Application>
  <DocSecurity>0</DocSecurity>
  <Lines>303</Lines>
  <Paragraphs>153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Lutere</dc:creator>
  <cp:keywords/>
  <dc:description/>
  <cp:lastModifiedBy>Evija Barausa</cp:lastModifiedBy>
  <cp:revision>541</cp:revision>
  <cp:lastPrinted>2023-05-26T10:52:00Z</cp:lastPrinted>
  <dcterms:created xsi:type="dcterms:W3CDTF">2025-07-10T09:03:00Z</dcterms:created>
  <dcterms:modified xsi:type="dcterms:W3CDTF">2026-05-20T08:57:00Z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e4149562-d66d-4469-afa7-752144b6dff7</vt:lpwstr>
  </property>
</Properties>
</file>