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8A10" w14:textId="77777777" w:rsidR="00030926" w:rsidRPr="00030926" w:rsidRDefault="00030926" w:rsidP="00030926">
      <w:pPr>
        <w:tabs>
          <w:tab w:val="left" w:pos="360"/>
          <w:tab w:val="left" w:pos="720"/>
        </w:tabs>
        <w:spacing w:after="0" w:line="240" w:lineRule="auto"/>
        <w:jc w:val="right"/>
        <w:rPr>
          <w:rFonts w:eastAsia="Times New Roman"/>
          <w:b/>
        </w:rPr>
      </w:pPr>
      <w:bookmarkStart w:id="0" w:name="_Toc153903693"/>
      <w:bookmarkStart w:id="1" w:name="_Toc227831919"/>
      <w:bookmarkStart w:id="2" w:name="_Hlk48222677"/>
      <w:r w:rsidRPr="00030926">
        <w:rPr>
          <w:rFonts w:eastAsia="Times New Roman"/>
          <w:b/>
        </w:rPr>
        <w:t>1.pielikums</w:t>
      </w:r>
      <w:bookmarkEnd w:id="0"/>
      <w:r w:rsidRPr="00030926">
        <w:rPr>
          <w:rFonts w:eastAsia="Times New Roman"/>
          <w:b/>
        </w:rPr>
        <w:br/>
        <w:t>Pieteikuma dalībai atklātā konkursā veidne</w:t>
      </w:r>
      <w:bookmarkEnd w:id="1"/>
    </w:p>
    <w:p w14:paraId="6B5771E9" w14:textId="77777777" w:rsidR="00030926" w:rsidRPr="00030926" w:rsidRDefault="00030926" w:rsidP="00030926">
      <w:pPr>
        <w:tabs>
          <w:tab w:val="left" w:pos="360"/>
          <w:tab w:val="left" w:pos="720"/>
        </w:tabs>
        <w:spacing w:before="120" w:after="0" w:line="240" w:lineRule="auto"/>
        <w:ind w:left="360" w:hanging="360"/>
        <w:jc w:val="center"/>
        <w:rPr>
          <w:rFonts w:eastAsia="Times New Roman"/>
          <w:b/>
        </w:rPr>
      </w:pPr>
    </w:p>
    <w:p w14:paraId="14B9D947" w14:textId="77777777" w:rsidR="00030926" w:rsidRPr="00030926" w:rsidRDefault="00030926" w:rsidP="00030926">
      <w:pPr>
        <w:tabs>
          <w:tab w:val="left" w:pos="360"/>
          <w:tab w:val="left" w:pos="720"/>
        </w:tabs>
        <w:spacing w:before="120" w:after="0" w:line="240" w:lineRule="auto"/>
        <w:ind w:left="360" w:hanging="360"/>
        <w:jc w:val="center"/>
        <w:rPr>
          <w:rFonts w:eastAsia="Times New Roman"/>
          <w:b/>
          <w:bCs/>
          <w:caps/>
        </w:rPr>
      </w:pPr>
      <w:r w:rsidRPr="00030926">
        <w:rPr>
          <w:rFonts w:eastAsia="Times New Roman"/>
          <w:b/>
          <w:bCs/>
          <w:caps/>
        </w:rPr>
        <w:t xml:space="preserve">Pieteikums dalībai atklātā konkursā </w:t>
      </w:r>
    </w:p>
    <w:p w14:paraId="38D14658" w14:textId="77777777" w:rsidR="00030926" w:rsidRPr="00030926" w:rsidRDefault="00030926" w:rsidP="00030926">
      <w:pPr>
        <w:tabs>
          <w:tab w:val="left" w:pos="180"/>
          <w:tab w:val="left" w:pos="720"/>
        </w:tabs>
        <w:spacing w:after="0" w:line="240" w:lineRule="auto"/>
        <w:jc w:val="both"/>
        <w:rPr>
          <w:rFonts w:eastAsia="Times New Roman"/>
          <w:bCs/>
          <w:szCs w:val="32"/>
          <w:lang w:eastAsia="lv-LV"/>
        </w:rPr>
      </w:pPr>
    </w:p>
    <w:p w14:paraId="4F8477BB"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bCs/>
          <w:highlight w:val="lightGray"/>
          <w:lang w:eastAsia="lv-LV"/>
        </w:rPr>
        <w:t>&lt;Pretendenta nosaukums, reģistrācijas numurs&gt;</w:t>
      </w:r>
      <w:r w:rsidRPr="00030926">
        <w:rPr>
          <w:rFonts w:eastAsia="Times New Roman"/>
          <w:bCs/>
          <w:lang w:eastAsia="lv-LV"/>
        </w:rPr>
        <w:t xml:space="preserve"> (turpmāk – Pretendents), iesniedzot šo pieteikumu, piesaka savu dalību SIA “Rīgas ūdens” rīkotajā atklātā konkursā “</w:t>
      </w:r>
      <w:r w:rsidRPr="00030926">
        <w:rPr>
          <w:rFonts w:eastAsia="Times New Roman"/>
          <w:bCs/>
          <w:color w:val="000000"/>
        </w:rPr>
        <w:t xml:space="preserve">ŪS “Daugava” Hlorēšanas iecirkņa hlora gāzes </w:t>
      </w:r>
      <w:proofErr w:type="spellStart"/>
      <w:r w:rsidRPr="00030926">
        <w:rPr>
          <w:rFonts w:eastAsia="Times New Roman"/>
          <w:bCs/>
          <w:color w:val="000000"/>
        </w:rPr>
        <w:t>dozācijas</w:t>
      </w:r>
      <w:proofErr w:type="spellEnd"/>
      <w:r w:rsidRPr="00030926">
        <w:rPr>
          <w:rFonts w:eastAsia="Times New Roman"/>
          <w:bCs/>
          <w:color w:val="000000"/>
        </w:rPr>
        <w:t xml:space="preserve"> iekārtu piegāde un nomaiņa</w:t>
      </w:r>
      <w:r w:rsidRPr="00030926">
        <w:rPr>
          <w:rFonts w:eastAsia="Times New Roman"/>
          <w:bCs/>
          <w:color w:val="000000"/>
          <w:lang w:eastAsia="lv-LV"/>
        </w:rPr>
        <w:t>”</w:t>
      </w:r>
      <w:r w:rsidRPr="00030926">
        <w:rPr>
          <w:rFonts w:eastAsia="Times New Roman"/>
          <w:bCs/>
          <w:lang w:eastAsia="lv-LV"/>
        </w:rPr>
        <w:t xml:space="preserve"> (identifikācijas Nr.RŪ-2026/3; turpmāk – atklāts konkurss).</w:t>
      </w:r>
    </w:p>
    <w:p w14:paraId="27F23201"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lang w:eastAsia="lv-LV"/>
        </w:rPr>
        <w:t>Gadījumā, ja Pretendentam tiks piešķirtas tiesības slēgt iepirkuma līgumu, Pretendents apņemas veikt preces piegādi un nomaiņu saskaņā ar atklāta konkursa nolikuma pielikumā pievienoto līguma projektu, tehnisko specifikāciju (darba uzdevumu).</w:t>
      </w:r>
    </w:p>
    <w:p w14:paraId="11750784"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bCs/>
          <w:lang w:eastAsia="lv-LV"/>
        </w:rPr>
        <w:t>Pretendents pilnībā atzīst visus atklāta konkursa nolikumā, tai skaitā, tā pielikumos, ietvertos nosacījumus. Atklāta konkursa nolikuma prasības un nosacījumi ir skaidri un saprotami.</w:t>
      </w:r>
    </w:p>
    <w:p w14:paraId="51ADFA71"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lang w:eastAsia="lv-LV"/>
        </w:rPr>
        <w:t>Pretendents apliecina, ka visa dokumentācija, kas iesniegta kopā ar šo pieteikumu, ir patiesa un var tikt pārbaudīta attiecīgajās institūcijās un pie mūsu klientiem.</w:t>
      </w:r>
    </w:p>
    <w:p w14:paraId="1A6D9054"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lang w:eastAsia="lv-LV"/>
        </w:rPr>
      </w:pPr>
      <w:r w:rsidRPr="00030926">
        <w:rPr>
          <w:rFonts w:eastAsia="Times New Roman"/>
          <w:lang w:eastAsia="lv-LV"/>
        </w:rPr>
        <w:t>Pretendents apliecina, ka piedāvājumā ietverto dokumentu atvasinājumi un tulkojumi latviešu valodā atbilst dokumenta oriģinālam. </w:t>
      </w:r>
    </w:p>
    <w:p w14:paraId="7846A0BB"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lang w:eastAsia="lv-LV"/>
        </w:rPr>
        <w:t xml:space="preserve">Ar šo mēs apliecinām, ka uz Pretendentu neattiecas </w:t>
      </w:r>
      <w:bookmarkStart w:id="3" w:name="_Hlk159604377"/>
      <w:r w:rsidRPr="00030926">
        <w:rPr>
          <w:rFonts w:eastAsia="Times New Roman"/>
          <w:lang w:eastAsia="lv-LV"/>
        </w:rP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00030926">
        <w:rPr>
          <w:rFonts w:eastAsia="Times New Roman"/>
          <w:highlight w:val="lightGray"/>
          <w:lang w:eastAsia="lv-LV"/>
        </w:rPr>
        <w:t>&lt;nav&gt;/&lt;pārkāpuma, noteiktās sankcijas apraksts&gt;</w:t>
      </w:r>
      <w:bookmarkEnd w:id="3"/>
      <w:r w:rsidRPr="00030926">
        <w:rPr>
          <w:rFonts w:eastAsia="Times New Roman"/>
          <w:lang w:eastAsia="lv-LV"/>
        </w:rPr>
        <w:t xml:space="preserve">. </w:t>
      </w:r>
    </w:p>
    <w:p w14:paraId="48912B4E"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lang w:eastAsia="lv-LV"/>
        </w:rPr>
        <w:t>Pretendents apliecina, ka nav ieinteresēts nevienā citā piedāvājumā, kas iesniegts atklāta konkursa ietvaros.</w:t>
      </w:r>
    </w:p>
    <w:p w14:paraId="04373578"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bCs/>
          <w:lang w:eastAsia="lv-LV"/>
        </w:rPr>
        <w:t>Pretendents apliecina, ka šis piedāvājums ir izstrādāts un iesniegts neatkarīgi no konkurentiem</w:t>
      </w:r>
      <w:r w:rsidRPr="00030926">
        <w:rPr>
          <w:rFonts w:eastAsia="Times New Roman"/>
          <w:bCs/>
          <w:vertAlign w:val="superscript"/>
          <w:lang w:eastAsia="lv-LV"/>
        </w:rPr>
        <w:footnoteReference w:id="1"/>
      </w:r>
      <w:r w:rsidRPr="00030926">
        <w:rPr>
          <w:rFonts w:eastAsia="Times New Roman"/>
          <w:bCs/>
          <w:lang w:eastAsia="lv-LV"/>
        </w:rPr>
        <w:t xml:space="preserve"> un bez konsultācijām, līgumiem vai vienošanām vai cita veida saziņas ar konkurentiem.</w:t>
      </w:r>
    </w:p>
    <w:p w14:paraId="550ADFCF"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bCs/>
          <w:lang w:eastAsia="lv-LV"/>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1D38F047" w14:textId="77777777" w:rsidR="00030926" w:rsidRPr="00030926" w:rsidRDefault="00030926" w:rsidP="00030926">
      <w:pPr>
        <w:widowControl w:val="0"/>
        <w:numPr>
          <w:ilvl w:val="0"/>
          <w:numId w:val="1"/>
        </w:numPr>
        <w:tabs>
          <w:tab w:val="num" w:pos="284"/>
          <w:tab w:val="right" w:pos="567"/>
        </w:tabs>
        <w:spacing w:before="80" w:after="60" w:line="240" w:lineRule="auto"/>
        <w:ind w:left="284" w:hanging="284"/>
        <w:jc w:val="both"/>
        <w:rPr>
          <w:rFonts w:eastAsia="Times New Roman"/>
          <w:b/>
          <w:bCs/>
          <w:lang w:eastAsia="lv-LV"/>
        </w:rPr>
      </w:pPr>
      <w:r w:rsidRPr="00030926">
        <w:rPr>
          <w:rFonts w:eastAsia="Times New Roman"/>
          <w:bCs/>
          <w:lang w:eastAsia="lv-LV"/>
        </w:rPr>
        <w:t>Pretendents apliecina, ka tas nav apzināti, tieši vai netieši atklājis vai neatklās piedāvājuma noteikumus nevienam konkurentam pirms Nolikumā noteiktā piedāvājumu atvēršanas datuma un laika.</w:t>
      </w:r>
    </w:p>
    <w:p w14:paraId="2C6692BC"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bCs/>
          <w:lang w:eastAsia="lv-LV"/>
        </w:rPr>
        <w:t xml:space="preserve">Pretendents apliecina, ka tam nav konkurenci ierobežojošas priekšrocības atklātā konkursā, jo tas vai ar to saistīta juridiska persona nav bijusi iesaistīta atklāta konkursa sagatavošanā saskaņā ar </w:t>
      </w:r>
      <w:r w:rsidRPr="00030926">
        <w:rPr>
          <w:rFonts w:eastAsia="Times New Roman"/>
          <w:lang w:eastAsia="lv-LV"/>
        </w:rPr>
        <w:t>Sabiedrisko pakalpojumu sniedzēju iepirkumu likuma</w:t>
      </w:r>
      <w:r w:rsidRPr="00030926">
        <w:rPr>
          <w:rFonts w:eastAsia="Times New Roman"/>
          <w:bCs/>
          <w:lang w:eastAsia="lv-LV"/>
        </w:rPr>
        <w:t xml:space="preserve"> 22.panta ceturto daļu.</w:t>
      </w:r>
    </w:p>
    <w:p w14:paraId="7617FFF3"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bCs/>
          <w:lang w:eastAsia="lv-LV"/>
        </w:rPr>
        <w:t xml:space="preserve">Pretendents norāda, ka piedāvājuma datnē </w:t>
      </w:r>
      <w:r w:rsidRPr="00030926">
        <w:rPr>
          <w:rFonts w:eastAsia="Times New Roman"/>
          <w:bCs/>
          <w:highlight w:val="lightGray"/>
          <w:lang w:eastAsia="lv-LV"/>
        </w:rPr>
        <w:t>&lt;datnes nosaukums, lappuses numurs&gt;</w:t>
      </w:r>
      <w:r w:rsidRPr="00030926">
        <w:rPr>
          <w:rFonts w:eastAsia="Times New Roman"/>
          <w:bCs/>
          <w:lang w:eastAsia="lv-LV"/>
        </w:rPr>
        <w:t xml:space="preserve"> ir norādīta </w:t>
      </w:r>
      <w:r w:rsidRPr="00030926">
        <w:rPr>
          <w:rFonts w:eastAsia="Times New Roman"/>
          <w:bCs/>
          <w:lang w:eastAsia="lv-LV"/>
        </w:rPr>
        <w:lastRenderedPageBreak/>
        <w:t>informācija, kas ir uzskatāma par konfidenciālu / komercnoslēpumu atbilstoši</w:t>
      </w:r>
      <w:r w:rsidRPr="00030926">
        <w:rPr>
          <w:rFonts w:eastAsia="Times New Roman"/>
          <w:lang w:eastAsia="lv-LV"/>
        </w:rPr>
        <w:t xml:space="preserve"> </w:t>
      </w:r>
      <w:r w:rsidRPr="00030926">
        <w:rPr>
          <w:rFonts w:eastAsia="Times New Roman"/>
          <w:bCs/>
          <w:lang w:eastAsia="lv-LV"/>
        </w:rPr>
        <w:t>Komercnoslēpuma aizsardzības likuma 2.panta pirmajai daļai un Sabiedrisko pakalpojumu sniedzēju iepirkuma likuma 19.panta otrajai daļai.</w:t>
      </w:r>
    </w:p>
    <w:p w14:paraId="11C2FC53"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bCs/>
          <w:lang w:eastAsia="lv-LV"/>
        </w:rPr>
        <w:t xml:space="preserve">Ar šo mēs uzņemamies pilnu atbildību par iesniegtajiem dokumentiem, tajos ietverto informāciju, noformējumu, atbilstību atklāta konkursa nolikuma prasībām. </w:t>
      </w:r>
      <w:bookmarkStart w:id="4" w:name="_Hlk174465596"/>
      <w:bookmarkStart w:id="5" w:name="_Hlk174465851"/>
    </w:p>
    <w:p w14:paraId="0056B720"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lang w:eastAsia="lv-LV"/>
        </w:rPr>
        <w:t xml:space="preserve">Pretendents apliecina, ka ir iepazinies ar SIA “Rīgas ūdens” Piegādātāju rīcības kodeksu (turpmāk – Kodekss), kas pieejams Pasūtītāja tīmekļvietnē </w:t>
      </w:r>
      <w:hyperlink r:id="rId7" w:history="1">
        <w:r w:rsidRPr="00030926">
          <w:rPr>
            <w:rFonts w:eastAsia="Times New Roman"/>
            <w:color w:val="0000FF"/>
            <w:u w:val="single"/>
            <w:lang w:eastAsia="lv-LV"/>
          </w:rPr>
          <w:t>https://www.rigasudens.lv/‌sites/default/files/Rigas%20udens_Piegadataju%20ricibas%20kodekss.pdf</w:t>
        </w:r>
      </w:hyperlink>
      <w:r w:rsidRPr="00030926">
        <w:rPr>
          <w:rFonts w:eastAsia="Times New Roman"/>
          <w:lang w:eastAsia="lv-LV"/>
        </w:rPr>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4"/>
      <w:bookmarkEnd w:id="5"/>
    </w:p>
    <w:p w14:paraId="19BBF83B"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bCs/>
          <w:lang w:eastAsia="lv-LV"/>
        </w:rPr>
        <w:t xml:space="preserve">Pretendenta kontaktpersona: </w:t>
      </w:r>
      <w:r w:rsidRPr="00030926">
        <w:rPr>
          <w:rFonts w:eastAsia="Times New Roman"/>
          <w:bCs/>
          <w:highlight w:val="lightGray"/>
          <w:lang w:eastAsia="lv-LV"/>
        </w:rPr>
        <w:t>&lt;vārds, uzvārds, amats, tālrunis, e-pasta adrese&gt;</w:t>
      </w:r>
      <w:r w:rsidRPr="00030926">
        <w:rPr>
          <w:rFonts w:eastAsia="Times New Roman"/>
          <w:bCs/>
          <w:lang w:eastAsia="lv-LV"/>
        </w:rPr>
        <w:t>.</w:t>
      </w:r>
    </w:p>
    <w:p w14:paraId="5B2EAC5A" w14:textId="77777777" w:rsidR="00030926" w:rsidRPr="00030926" w:rsidRDefault="00030926" w:rsidP="00030926">
      <w:pPr>
        <w:widowControl w:val="0"/>
        <w:numPr>
          <w:ilvl w:val="0"/>
          <w:numId w:val="1"/>
        </w:numPr>
        <w:spacing w:before="80" w:after="60" w:line="240" w:lineRule="auto"/>
        <w:ind w:left="426" w:hanging="426"/>
        <w:jc w:val="both"/>
        <w:rPr>
          <w:rFonts w:eastAsia="Times New Roman"/>
          <w:b/>
          <w:bCs/>
          <w:lang w:eastAsia="lv-LV"/>
        </w:rPr>
      </w:pPr>
      <w:r w:rsidRPr="00030926">
        <w:rPr>
          <w:rFonts w:eastAsia="Times New Roman"/>
          <w:bCs/>
          <w:lang w:eastAsia="lv-LV"/>
        </w:rPr>
        <w:t>Pretendentu Konkursā pārstāv (ja Pretendents ir personu apvienība):</w:t>
      </w:r>
    </w:p>
    <w:tbl>
      <w:tblPr>
        <w:tblW w:w="0" w:type="auto"/>
        <w:tblLook w:val="04A0" w:firstRow="1" w:lastRow="0" w:firstColumn="1" w:lastColumn="0" w:noHBand="0" w:noVBand="1"/>
      </w:tblPr>
      <w:tblGrid>
        <w:gridCol w:w="9214"/>
      </w:tblGrid>
      <w:tr w:rsidR="00030926" w:rsidRPr="00030926" w14:paraId="3D5EC843" w14:textId="77777777" w:rsidTr="003D7AF2">
        <w:trPr>
          <w:trHeight w:val="284"/>
        </w:trPr>
        <w:tc>
          <w:tcPr>
            <w:tcW w:w="0" w:type="auto"/>
            <w:vAlign w:val="center"/>
            <w:hideMark/>
          </w:tcPr>
          <w:p w14:paraId="2896D464" w14:textId="77777777" w:rsidR="00030926" w:rsidRPr="00030926" w:rsidRDefault="00030926" w:rsidP="00030926">
            <w:pPr>
              <w:tabs>
                <w:tab w:val="center" w:pos="4320"/>
                <w:tab w:val="right" w:pos="8640"/>
              </w:tabs>
              <w:spacing w:after="0" w:line="256" w:lineRule="auto"/>
              <w:ind w:left="567"/>
              <w:rPr>
                <w:rFonts w:ascii="RimTimes" w:eastAsia="Times New Roman" w:hAnsi="RimTimes"/>
              </w:rPr>
            </w:pPr>
            <w:r w:rsidRPr="00030926">
              <w:rPr>
                <w:rFonts w:ascii="RimTimes" w:eastAsia="Times New Roman" w:hAnsi="RimTimes"/>
                <w:highlight w:val="lightGray"/>
              </w:rPr>
              <w:t>&lt;Personu apvienības dalībnieka nosaukums vai vārds un uzvārds (ja attiecīgais personu apvienības dalībnieks ir fiziska persona)&gt;</w:t>
            </w:r>
          </w:p>
        </w:tc>
      </w:tr>
      <w:tr w:rsidR="00030926" w:rsidRPr="00030926" w14:paraId="35B7BBC5" w14:textId="77777777" w:rsidTr="003D7AF2">
        <w:trPr>
          <w:trHeight w:val="284"/>
        </w:trPr>
        <w:tc>
          <w:tcPr>
            <w:tcW w:w="0" w:type="auto"/>
            <w:vAlign w:val="center"/>
            <w:hideMark/>
          </w:tcPr>
          <w:p w14:paraId="78357433" w14:textId="77777777" w:rsidR="00030926" w:rsidRPr="00030926" w:rsidRDefault="00030926" w:rsidP="00030926">
            <w:pPr>
              <w:tabs>
                <w:tab w:val="center" w:pos="4320"/>
                <w:tab w:val="right" w:pos="8640"/>
              </w:tabs>
              <w:spacing w:after="0" w:line="256" w:lineRule="auto"/>
              <w:ind w:left="567"/>
              <w:rPr>
                <w:rFonts w:ascii="RimTimes" w:eastAsia="Times New Roman" w:hAnsi="RimTimes"/>
                <w:highlight w:val="lightGray"/>
              </w:rPr>
            </w:pPr>
            <w:r w:rsidRPr="00030926">
              <w:rPr>
                <w:rFonts w:ascii="RimTimes" w:eastAsia="Times New Roman" w:hAnsi="RimTimes"/>
                <w:highlight w:val="lightGray"/>
              </w:rPr>
              <w:t>&lt;Reģistrācijas numurs vai personas kods&gt;</w:t>
            </w:r>
          </w:p>
        </w:tc>
      </w:tr>
      <w:tr w:rsidR="00030926" w:rsidRPr="00030926" w14:paraId="1748675C" w14:textId="77777777" w:rsidTr="003D7AF2">
        <w:trPr>
          <w:trHeight w:val="284"/>
        </w:trPr>
        <w:tc>
          <w:tcPr>
            <w:tcW w:w="0" w:type="auto"/>
            <w:vAlign w:val="center"/>
            <w:hideMark/>
          </w:tcPr>
          <w:p w14:paraId="64AB3620" w14:textId="77777777" w:rsidR="00030926" w:rsidRPr="00030926" w:rsidRDefault="00030926" w:rsidP="00030926">
            <w:pPr>
              <w:tabs>
                <w:tab w:val="center" w:pos="4320"/>
                <w:tab w:val="right" w:pos="8640"/>
              </w:tabs>
              <w:spacing w:after="0" w:line="256" w:lineRule="auto"/>
              <w:ind w:left="567"/>
              <w:rPr>
                <w:rFonts w:ascii="RimTimes" w:eastAsia="Times New Roman" w:hAnsi="RimTimes"/>
              </w:rPr>
            </w:pPr>
            <w:r w:rsidRPr="00030926">
              <w:rPr>
                <w:rFonts w:ascii="RimTimes" w:eastAsia="Times New Roman" w:hAnsi="RimTimes"/>
                <w:highlight w:val="lightGray"/>
              </w:rPr>
              <w:t>&lt;Adrese&gt;</w:t>
            </w:r>
            <w:r w:rsidRPr="00030926">
              <w:rPr>
                <w:rFonts w:ascii="RimTimes" w:eastAsia="Times New Roman" w:hAnsi="RimTimes"/>
              </w:rPr>
              <w:t xml:space="preserve"> </w:t>
            </w:r>
            <w:r w:rsidRPr="00030926">
              <w:rPr>
                <w:rFonts w:ascii="RimTimes" w:eastAsia="Times New Roman" w:hAnsi="RimTimes"/>
                <w:bCs/>
                <w:vertAlign w:val="superscript"/>
              </w:rPr>
              <w:footnoteReference w:id="2"/>
            </w:r>
          </w:p>
        </w:tc>
      </w:tr>
    </w:tbl>
    <w:p w14:paraId="4FB1DFF4" w14:textId="77777777" w:rsidR="00030926" w:rsidRPr="00030926" w:rsidRDefault="00030926" w:rsidP="00030926">
      <w:pPr>
        <w:widowControl w:val="0"/>
        <w:tabs>
          <w:tab w:val="right" w:pos="567"/>
        </w:tabs>
        <w:spacing w:after="60" w:line="240" w:lineRule="auto"/>
        <w:jc w:val="both"/>
        <w:rPr>
          <w:rFonts w:eastAsia="Times New Roman"/>
          <w:lang w:eastAsia="lv-LV"/>
        </w:rPr>
      </w:pPr>
    </w:p>
    <w:p w14:paraId="75E981EF" w14:textId="77777777" w:rsidR="00030926" w:rsidRPr="00030926" w:rsidRDefault="00030926" w:rsidP="00030926">
      <w:pPr>
        <w:widowControl w:val="0"/>
        <w:tabs>
          <w:tab w:val="right" w:pos="567"/>
        </w:tabs>
        <w:spacing w:after="60" w:line="240" w:lineRule="auto"/>
        <w:jc w:val="both"/>
        <w:rPr>
          <w:rFonts w:eastAsia="Times New Roman"/>
          <w:lang w:eastAsia="lv-LV"/>
        </w:rPr>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030926" w:rsidRPr="00030926" w14:paraId="6ECB3DAC" w14:textId="77777777" w:rsidTr="003D7AF2">
        <w:tc>
          <w:tcPr>
            <w:tcW w:w="9464" w:type="dxa"/>
            <w:hideMark/>
          </w:tcPr>
          <w:p w14:paraId="1A2A960D" w14:textId="77777777" w:rsidR="00030926" w:rsidRPr="00030926" w:rsidRDefault="00030926" w:rsidP="00030926">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030926">
              <w:rPr>
                <w:rFonts w:ascii="RimTimes" w:eastAsia="Times New Roman" w:hAnsi="RimTimes"/>
                <w:highlight w:val="lightGray"/>
              </w:rPr>
              <w:t>&lt;Pretendenta nosaukums, reģistrācijas numurs&gt;</w:t>
            </w:r>
          </w:p>
        </w:tc>
      </w:tr>
      <w:tr w:rsidR="00030926" w:rsidRPr="00030926" w14:paraId="439F42E4" w14:textId="77777777" w:rsidTr="003D7AF2">
        <w:tc>
          <w:tcPr>
            <w:tcW w:w="9464" w:type="dxa"/>
            <w:hideMark/>
          </w:tcPr>
          <w:p w14:paraId="0609DE3B" w14:textId="77777777" w:rsidR="00030926" w:rsidRPr="00030926" w:rsidRDefault="00030926" w:rsidP="00030926">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030926">
              <w:rPr>
                <w:rFonts w:ascii="RimTimes" w:eastAsia="Times New Roman" w:hAnsi="RimTimes"/>
                <w:highlight w:val="lightGray"/>
              </w:rPr>
              <w:t>&lt;Pretendenta juridiskā un pasta adreses, tālruņa numurs, e-pasta adrese&gt;</w:t>
            </w:r>
          </w:p>
        </w:tc>
      </w:tr>
      <w:tr w:rsidR="00030926" w:rsidRPr="00030926" w14:paraId="61C83E93" w14:textId="77777777" w:rsidTr="003D7AF2">
        <w:tc>
          <w:tcPr>
            <w:tcW w:w="9464" w:type="dxa"/>
            <w:hideMark/>
          </w:tcPr>
          <w:p w14:paraId="4FD60D47" w14:textId="77777777" w:rsidR="00030926" w:rsidRPr="00030926" w:rsidRDefault="00030926" w:rsidP="00030926">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030926">
              <w:rPr>
                <w:rFonts w:ascii="RimTimes" w:eastAsia="Times New Roman" w:hAnsi="RimTimes"/>
                <w:highlight w:val="lightGray"/>
              </w:rPr>
              <w:t>&lt;Pretendenta bankas rekvizīti&gt;</w:t>
            </w:r>
          </w:p>
        </w:tc>
      </w:tr>
      <w:tr w:rsidR="00030926" w:rsidRPr="00030926" w14:paraId="0262E47C" w14:textId="77777777" w:rsidTr="003D7AF2">
        <w:tc>
          <w:tcPr>
            <w:tcW w:w="9464" w:type="dxa"/>
            <w:hideMark/>
          </w:tcPr>
          <w:p w14:paraId="5A1568D0" w14:textId="77777777" w:rsidR="00030926" w:rsidRPr="00030926" w:rsidRDefault="00030926" w:rsidP="00030926">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030926">
              <w:rPr>
                <w:rFonts w:ascii="RimTimes" w:eastAsia="Times New Roman" w:hAnsi="RimTimes"/>
                <w:highlight w:val="lightGray"/>
              </w:rPr>
              <w:t xml:space="preserve">&lt;Pretendenta </w:t>
            </w:r>
            <w:proofErr w:type="spellStart"/>
            <w:r w:rsidRPr="00030926">
              <w:rPr>
                <w:rFonts w:ascii="RimTimes" w:eastAsia="Times New Roman" w:hAnsi="RimTimes"/>
                <w:highlight w:val="lightGray"/>
              </w:rPr>
              <w:t>paraksttiesīgās</w:t>
            </w:r>
            <w:proofErr w:type="spellEnd"/>
            <w:r w:rsidRPr="00030926">
              <w:rPr>
                <w:rFonts w:ascii="RimTimes" w:eastAsia="Times New Roman" w:hAnsi="RimTimes"/>
                <w:highlight w:val="lightGray"/>
              </w:rPr>
              <w:t xml:space="preserve"> vai pilnvarotās personas vārds, uzvārds, amats&gt;</w:t>
            </w:r>
          </w:p>
        </w:tc>
      </w:tr>
      <w:tr w:rsidR="00030926" w:rsidRPr="00030926" w14:paraId="169D4413" w14:textId="77777777" w:rsidTr="003D7AF2">
        <w:tc>
          <w:tcPr>
            <w:tcW w:w="9464" w:type="dxa"/>
            <w:hideMark/>
          </w:tcPr>
          <w:p w14:paraId="26E41242" w14:textId="77777777" w:rsidR="00030926" w:rsidRPr="00030926" w:rsidRDefault="00030926" w:rsidP="00030926">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030926">
              <w:rPr>
                <w:rFonts w:ascii="RimTimes" w:eastAsia="Times New Roman" w:hAnsi="RimTimes"/>
                <w:highlight w:val="lightGray"/>
              </w:rPr>
              <w:t>&lt;Paraksts&gt;</w:t>
            </w:r>
            <w:r w:rsidRPr="00030926">
              <w:rPr>
                <w:rFonts w:ascii="RimTimes" w:eastAsia="Times New Roman" w:hAnsi="RimTimes"/>
                <w:sz w:val="28"/>
                <w:szCs w:val="20"/>
                <w:vertAlign w:val="superscript"/>
              </w:rPr>
              <w:footnoteReference w:id="3"/>
            </w:r>
          </w:p>
        </w:tc>
      </w:tr>
      <w:tr w:rsidR="00030926" w:rsidRPr="00030926" w14:paraId="58F806BC" w14:textId="77777777" w:rsidTr="003D7AF2">
        <w:tc>
          <w:tcPr>
            <w:tcW w:w="9464" w:type="dxa"/>
            <w:hideMark/>
          </w:tcPr>
          <w:p w14:paraId="2A494C12" w14:textId="77777777" w:rsidR="00030926" w:rsidRPr="00030926" w:rsidRDefault="00030926" w:rsidP="00030926">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030926">
              <w:rPr>
                <w:rFonts w:ascii="RimTimes" w:eastAsia="Times New Roman" w:hAnsi="RimTimes"/>
                <w:highlight w:val="lightGray"/>
              </w:rPr>
              <w:t>&lt;Datums, vieta&gt;</w:t>
            </w:r>
          </w:p>
        </w:tc>
      </w:tr>
    </w:tbl>
    <w:p w14:paraId="3E273CFA" w14:textId="77777777" w:rsidR="00030926" w:rsidRPr="00030926" w:rsidRDefault="00030926" w:rsidP="00030926">
      <w:pPr>
        <w:widowControl w:val="0"/>
        <w:tabs>
          <w:tab w:val="left" w:pos="360"/>
          <w:tab w:val="left" w:pos="720"/>
        </w:tabs>
        <w:spacing w:after="0" w:line="240" w:lineRule="auto"/>
        <w:jc w:val="center"/>
        <w:outlineLvl w:val="0"/>
        <w:rPr>
          <w:rFonts w:eastAsia="Times New Roman"/>
          <w:b/>
          <w:bCs/>
          <w:caps/>
          <w:kern w:val="32"/>
          <w:lang w:eastAsia="lv-LV"/>
        </w:rPr>
      </w:pPr>
    </w:p>
    <w:p w14:paraId="025B2521" w14:textId="77777777" w:rsidR="00030926" w:rsidRPr="00030926" w:rsidRDefault="00030926" w:rsidP="00030926">
      <w:pPr>
        <w:tabs>
          <w:tab w:val="left" w:pos="360"/>
          <w:tab w:val="left" w:pos="720"/>
        </w:tabs>
        <w:spacing w:after="0" w:line="240" w:lineRule="auto"/>
        <w:jc w:val="right"/>
        <w:outlineLvl w:val="1"/>
        <w:rPr>
          <w:rFonts w:eastAsia="Times New Roman"/>
          <w:b/>
          <w:kern w:val="22"/>
          <w:highlight w:val="yellow"/>
        </w:rPr>
      </w:pPr>
      <w:bookmarkStart w:id="6" w:name="jj"/>
      <w:bookmarkStart w:id="7" w:name="_Hlk48222547"/>
      <w:bookmarkEnd w:id="2"/>
      <w:bookmarkEnd w:id="6"/>
    </w:p>
    <w:p w14:paraId="7DAC2273" w14:textId="77777777" w:rsidR="00030926" w:rsidRPr="00030926" w:rsidRDefault="00030926" w:rsidP="00030926">
      <w:pPr>
        <w:spacing w:after="0" w:line="240" w:lineRule="auto"/>
        <w:rPr>
          <w:rFonts w:eastAsia="Times New Roman"/>
          <w:b/>
          <w:kern w:val="22"/>
          <w:highlight w:val="yellow"/>
        </w:rPr>
      </w:pPr>
      <w:r w:rsidRPr="00030926">
        <w:rPr>
          <w:rFonts w:eastAsia="Times New Roman"/>
          <w:highlight w:val="yellow"/>
          <w:lang w:eastAsia="lv-LV"/>
        </w:rPr>
        <w:br w:type="page"/>
      </w:r>
    </w:p>
    <w:p w14:paraId="4FB29036" w14:textId="77777777" w:rsidR="00030926" w:rsidRPr="00030926" w:rsidRDefault="00030926" w:rsidP="00030926">
      <w:pPr>
        <w:tabs>
          <w:tab w:val="left" w:pos="360"/>
          <w:tab w:val="left" w:pos="720"/>
        </w:tabs>
        <w:spacing w:after="0" w:line="240" w:lineRule="auto"/>
        <w:jc w:val="right"/>
        <w:rPr>
          <w:rFonts w:eastAsia="Times New Roman"/>
          <w:b/>
        </w:rPr>
      </w:pPr>
      <w:bookmarkStart w:id="8" w:name="_Toc227831920"/>
      <w:r w:rsidRPr="00030926">
        <w:rPr>
          <w:rFonts w:eastAsia="Times New Roman"/>
          <w:b/>
        </w:rPr>
        <w:lastRenderedPageBreak/>
        <w:t>2.pielikums</w:t>
      </w:r>
      <w:bookmarkStart w:id="9" w:name="_Toc485291307"/>
      <w:bookmarkStart w:id="10" w:name="_Toc485293954"/>
      <w:r w:rsidRPr="00030926">
        <w:rPr>
          <w:rFonts w:eastAsia="Times New Roman"/>
          <w:b/>
        </w:rPr>
        <w:br/>
        <w:t xml:space="preserve">Tehniskā specifikācija </w:t>
      </w:r>
      <w:bookmarkEnd w:id="9"/>
      <w:bookmarkEnd w:id="10"/>
      <w:r w:rsidRPr="00030926">
        <w:rPr>
          <w:rFonts w:eastAsia="Times New Roman"/>
          <w:b/>
        </w:rPr>
        <w:t>(darba uzdevums)</w:t>
      </w:r>
      <w:bookmarkEnd w:id="8"/>
    </w:p>
    <w:p w14:paraId="105350E5" w14:textId="77777777" w:rsidR="00030926" w:rsidRPr="00030926" w:rsidRDefault="00030926" w:rsidP="00030926">
      <w:pPr>
        <w:tabs>
          <w:tab w:val="left" w:pos="426"/>
        </w:tabs>
        <w:spacing w:after="0" w:line="240" w:lineRule="auto"/>
        <w:jc w:val="both"/>
        <w:rPr>
          <w:rFonts w:eastAsia="Times New Roman"/>
          <w:bCs/>
          <w:lang w:eastAsia="lv-LV"/>
        </w:rPr>
      </w:pPr>
    </w:p>
    <w:p w14:paraId="67531C88" w14:textId="77777777" w:rsidR="00030926" w:rsidRPr="00030926" w:rsidRDefault="00030926" w:rsidP="00030926">
      <w:pPr>
        <w:tabs>
          <w:tab w:val="left" w:pos="426"/>
        </w:tabs>
        <w:spacing w:after="0" w:line="240" w:lineRule="auto"/>
        <w:jc w:val="center"/>
        <w:rPr>
          <w:rFonts w:eastAsia="Times New Roman"/>
          <w:b/>
          <w:bCs/>
          <w:caps/>
          <w:lang w:eastAsia="lv-LV"/>
        </w:rPr>
      </w:pPr>
      <w:r w:rsidRPr="00030926">
        <w:rPr>
          <w:rFonts w:eastAsia="Times New Roman"/>
          <w:b/>
          <w:bCs/>
          <w:caps/>
          <w:lang w:eastAsia="lv-LV"/>
        </w:rPr>
        <w:t>TEHNISKĀ SPECIFIKĀCIJA (DARBA UZDEVUMS) – TEHNISKAIS PIEDĀVĀJUMS</w:t>
      </w:r>
    </w:p>
    <w:p w14:paraId="7A7A8836" w14:textId="77777777" w:rsidR="00030926" w:rsidRPr="00030926" w:rsidRDefault="00030926" w:rsidP="00030926">
      <w:pPr>
        <w:tabs>
          <w:tab w:val="left" w:pos="426"/>
        </w:tabs>
        <w:spacing w:after="0" w:line="240" w:lineRule="auto"/>
        <w:jc w:val="center"/>
        <w:rPr>
          <w:rFonts w:eastAsia="Times New Roman"/>
          <w:b/>
          <w:bCs/>
          <w:caps/>
          <w:lang w:eastAsia="lv-LV"/>
        </w:rPr>
      </w:pPr>
    </w:p>
    <w:p w14:paraId="49C874A8" w14:textId="77777777" w:rsidR="00030926" w:rsidRPr="00030926" w:rsidRDefault="00030926" w:rsidP="00030926">
      <w:pPr>
        <w:spacing w:after="120" w:line="240" w:lineRule="auto"/>
        <w:jc w:val="center"/>
        <w:rPr>
          <w:rFonts w:eastAsia="Calibri"/>
          <w:b/>
        </w:rPr>
      </w:pPr>
      <w:r w:rsidRPr="00030926">
        <w:rPr>
          <w:rFonts w:eastAsia="Times New Roman"/>
          <w:b/>
          <w:bCs/>
          <w:caps/>
          <w:lang w:eastAsia="lv-LV"/>
        </w:rPr>
        <w:t>ŪS Daugava hlorēšanas iecirkņa hlora gāzes dozācijas iekārtu piegāde un nomaiņa</w:t>
      </w:r>
    </w:p>
    <w:p w14:paraId="2A302062" w14:textId="77777777" w:rsidR="00030926" w:rsidRPr="00030926" w:rsidRDefault="00030926" w:rsidP="00030926">
      <w:pPr>
        <w:numPr>
          <w:ilvl w:val="0"/>
          <w:numId w:val="2"/>
        </w:numPr>
        <w:spacing w:before="240" w:after="120" w:line="240" w:lineRule="auto"/>
        <w:ind w:left="567" w:hanging="567"/>
        <w:jc w:val="both"/>
        <w:rPr>
          <w:rFonts w:eastAsia="Times New Roman"/>
          <w:b/>
          <w:szCs w:val="22"/>
          <w:lang w:eastAsia="lv-LV"/>
        </w:rPr>
      </w:pPr>
      <w:r w:rsidRPr="00030926">
        <w:rPr>
          <w:rFonts w:eastAsia="Times New Roman"/>
          <w:b/>
          <w:szCs w:val="22"/>
          <w:lang w:eastAsia="lv-LV"/>
        </w:rPr>
        <w:t>ESOŠĀS SITUĀCIJAS APRAKSTS:</w:t>
      </w:r>
    </w:p>
    <w:p w14:paraId="135710CB"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Ūdens sagatavošanas stacijā Daugava 2000. gadā uzstādīta dezinfekcijas (hlorēšanas) sistēma ALLTECK. </w:t>
      </w:r>
    </w:p>
    <w:p w14:paraId="0E2BF046"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Hlora gāzes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sistēma ir veidota kā vakuuma dozēšanas sistēma. Risinājums paredz darbu no 4 hlora gāzes konteineriem (4x1000 kg), konteineri savienoti divās paralēlās līnijās (2+2). Katram no konteineriem ir izstādīta svara kontroles sistēma, kas seko hlora gāzes atlikumam pārī, signāls par hlora atlikumu pieslēgts procesa vadības kontrolierim.</w:t>
      </w:r>
    </w:p>
    <w:p w14:paraId="46AD6D91" w14:textId="77777777" w:rsidR="00030926" w:rsidRPr="00030926" w:rsidRDefault="00030926" w:rsidP="00030926">
      <w:pPr>
        <w:spacing w:after="0" w:line="240" w:lineRule="auto"/>
        <w:ind w:left="567"/>
        <w:rPr>
          <w:rFonts w:eastAsia="Times New Roman"/>
          <w:szCs w:val="22"/>
          <w:lang w:eastAsia="lv-LV"/>
        </w:rPr>
      </w:pPr>
    </w:p>
    <w:p w14:paraId="0651401A"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Hlora gāzes glabātuves telpa ir atdalīta no telpas kur izvietotas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un procesa vadības kontroles ierīces. </w:t>
      </w:r>
    </w:p>
    <w:p w14:paraId="7614D28D" w14:textId="77777777" w:rsidR="00030926" w:rsidRPr="00030926" w:rsidRDefault="00030926" w:rsidP="00030926">
      <w:pPr>
        <w:spacing w:after="0" w:line="240" w:lineRule="auto"/>
        <w:ind w:left="567"/>
        <w:rPr>
          <w:rFonts w:eastAsia="Times New Roman"/>
          <w:szCs w:val="22"/>
          <w:lang w:eastAsia="lv-LV"/>
        </w:rPr>
      </w:pPr>
    </w:p>
    <w:p w14:paraId="17DE5267" w14:textId="77777777" w:rsidR="00030926" w:rsidRPr="00030926" w:rsidRDefault="00030926" w:rsidP="00030926">
      <w:pPr>
        <w:spacing w:after="0" w:line="240" w:lineRule="auto"/>
        <w:ind w:left="567"/>
        <w:rPr>
          <w:rFonts w:eastAsia="Times New Roman"/>
          <w:b/>
          <w:bCs/>
          <w:szCs w:val="22"/>
          <w:lang w:eastAsia="lv-LV"/>
        </w:rPr>
      </w:pPr>
      <w:r w:rsidRPr="00030926">
        <w:rPr>
          <w:rFonts w:eastAsia="Times New Roman"/>
          <w:b/>
          <w:bCs/>
          <w:szCs w:val="22"/>
          <w:lang w:eastAsia="lv-LV"/>
        </w:rPr>
        <w:t>Blakus hlora konteineriem, pie sienas ir uzstādīta automātiska pārslēgšanās ierīce:</w:t>
      </w:r>
    </w:p>
    <w:p w14:paraId="470BF18A" w14:textId="77777777" w:rsidR="00030926" w:rsidRPr="00030926" w:rsidRDefault="00030926" w:rsidP="00030926">
      <w:pPr>
        <w:spacing w:after="0" w:line="240" w:lineRule="auto"/>
        <w:ind w:left="567"/>
        <w:rPr>
          <w:rFonts w:eastAsia="Times New Roman"/>
          <w:szCs w:val="22"/>
          <w:lang w:eastAsia="lv-LV"/>
        </w:rPr>
      </w:pPr>
    </w:p>
    <w:p w14:paraId="303E16D9" w14:textId="77777777" w:rsidR="00030926" w:rsidRPr="00030926" w:rsidRDefault="00030926" w:rsidP="00030926">
      <w:pPr>
        <w:spacing w:after="0" w:line="240" w:lineRule="auto"/>
        <w:ind w:left="567"/>
        <w:jc w:val="center"/>
        <w:rPr>
          <w:rFonts w:eastAsia="Times New Roman"/>
          <w:szCs w:val="22"/>
          <w:lang w:eastAsia="lv-LV"/>
        </w:rPr>
      </w:pPr>
      <w:r w:rsidRPr="00030926">
        <w:rPr>
          <w:rFonts w:eastAsia="Times New Roman"/>
          <w:noProof/>
          <w:szCs w:val="22"/>
          <w:lang w:eastAsia="lv-LV"/>
        </w:rPr>
        <w:drawing>
          <wp:inline distT="0" distB="0" distL="0" distR="0" wp14:anchorId="645E5428" wp14:editId="11CF5E3F">
            <wp:extent cx="4126281" cy="3535680"/>
            <wp:effectExtent l="0" t="0" r="7620" b="7620"/>
            <wp:docPr id="19545178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4221" cy="3551052"/>
                    </a:xfrm>
                    <a:prstGeom prst="rect">
                      <a:avLst/>
                    </a:prstGeom>
                    <a:noFill/>
                    <a:ln>
                      <a:noFill/>
                    </a:ln>
                  </pic:spPr>
                </pic:pic>
              </a:graphicData>
            </a:graphic>
          </wp:inline>
        </w:drawing>
      </w:r>
    </w:p>
    <w:p w14:paraId="58FF42E5" w14:textId="77777777" w:rsidR="00030926" w:rsidRPr="00030926" w:rsidRDefault="00030926" w:rsidP="00030926">
      <w:pPr>
        <w:spacing w:after="0" w:line="240" w:lineRule="auto"/>
        <w:ind w:left="567"/>
        <w:rPr>
          <w:rFonts w:eastAsia="Times New Roman"/>
          <w:szCs w:val="22"/>
          <w:lang w:eastAsia="lv-LV"/>
        </w:rPr>
      </w:pPr>
    </w:p>
    <w:p w14:paraId="53B630A5"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Hlora gāzes automātiskā pārslēgšanas ierīce CHANGOMAT III ar ražību 40 kg Cl2/h,  ietver sekojošas tehnoloģiskos mezglus:</w:t>
      </w:r>
    </w:p>
    <w:p w14:paraId="0F750189" w14:textId="77777777" w:rsidR="00030926" w:rsidRPr="00030926" w:rsidRDefault="00030926" w:rsidP="00030926">
      <w:pPr>
        <w:spacing w:after="0" w:line="240" w:lineRule="auto"/>
        <w:ind w:left="567"/>
        <w:rPr>
          <w:rFonts w:eastAsia="Times New Roman"/>
          <w:szCs w:val="22"/>
          <w:lang w:eastAsia="lv-LV"/>
        </w:rPr>
      </w:pPr>
    </w:p>
    <w:p w14:paraId="16C8A536"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t>Hlora gāzes konteiners, 2+2 gab.;</w:t>
      </w:r>
    </w:p>
    <w:p w14:paraId="2A76C430"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t>Filtrs ar apsildi ar ražību 20 kg Cl2/h, 2 gab..;</w:t>
      </w:r>
    </w:p>
    <w:p w14:paraId="2951286D"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t>Spiediena – vakuuma regulēšanas vārsts ar ražību 20 kg Cl2/h, 2 gab.;</w:t>
      </w:r>
    </w:p>
    <w:p w14:paraId="29889FE9"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t>Spiediena – vakuuma drošības vārsts, 2 gab.;</w:t>
      </w:r>
    </w:p>
    <w:p w14:paraId="796B7DF7"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lastRenderedPageBreak/>
        <w:t xml:space="preserve">Spiediena – vakuuma noplūšanas līnija, 1 </w:t>
      </w:r>
      <w:proofErr w:type="spellStart"/>
      <w:r w:rsidRPr="00030926">
        <w:rPr>
          <w:rFonts w:eastAsia="Times New Roman"/>
          <w:szCs w:val="22"/>
          <w:lang w:eastAsia="lv-LV"/>
        </w:rPr>
        <w:t>kompl</w:t>
      </w:r>
      <w:proofErr w:type="spellEnd"/>
      <w:r w:rsidRPr="00030926">
        <w:rPr>
          <w:rFonts w:eastAsia="Times New Roman"/>
          <w:szCs w:val="22"/>
          <w:lang w:eastAsia="lv-LV"/>
        </w:rPr>
        <w:t>.;</w:t>
      </w:r>
    </w:p>
    <w:p w14:paraId="2BCC6225" w14:textId="77777777" w:rsidR="00030926" w:rsidRPr="00030926" w:rsidRDefault="00030926" w:rsidP="00030926">
      <w:pPr>
        <w:numPr>
          <w:ilvl w:val="0"/>
          <w:numId w:val="3"/>
        </w:numPr>
        <w:spacing w:after="0" w:line="240" w:lineRule="auto"/>
        <w:rPr>
          <w:rFonts w:eastAsia="Times New Roman"/>
          <w:szCs w:val="22"/>
          <w:lang w:eastAsia="lv-LV"/>
        </w:rPr>
      </w:pPr>
      <w:proofErr w:type="spellStart"/>
      <w:r w:rsidRPr="00030926">
        <w:rPr>
          <w:rFonts w:eastAsia="Times New Roman"/>
          <w:szCs w:val="22"/>
          <w:lang w:eastAsia="lv-LV"/>
        </w:rPr>
        <w:t>Motorpiedziņas</w:t>
      </w:r>
      <w:proofErr w:type="spellEnd"/>
      <w:r w:rsidRPr="00030926">
        <w:rPr>
          <w:rFonts w:eastAsia="Times New Roman"/>
          <w:szCs w:val="22"/>
          <w:lang w:eastAsia="lv-LV"/>
        </w:rPr>
        <w:t xml:space="preserve"> lodveida vārsts, 1 gab.;</w:t>
      </w:r>
    </w:p>
    <w:p w14:paraId="5ADDF131" w14:textId="77777777" w:rsidR="00030926" w:rsidRPr="00030926" w:rsidRDefault="00030926" w:rsidP="00030926">
      <w:pPr>
        <w:numPr>
          <w:ilvl w:val="0"/>
          <w:numId w:val="3"/>
        </w:numPr>
        <w:spacing w:after="0" w:line="240" w:lineRule="auto"/>
        <w:rPr>
          <w:rFonts w:eastAsia="Times New Roman"/>
          <w:szCs w:val="22"/>
          <w:lang w:eastAsia="lv-LV"/>
        </w:rPr>
      </w:pPr>
      <w:r w:rsidRPr="00030926">
        <w:rPr>
          <w:rFonts w:eastAsia="Times New Roman"/>
          <w:szCs w:val="22"/>
          <w:lang w:eastAsia="lv-LV"/>
        </w:rPr>
        <w:t xml:space="preserve">Vakuuma </w:t>
      </w:r>
      <w:proofErr w:type="spellStart"/>
      <w:r w:rsidRPr="00030926">
        <w:rPr>
          <w:rFonts w:eastAsia="Times New Roman"/>
          <w:szCs w:val="22"/>
          <w:lang w:eastAsia="lv-LV"/>
        </w:rPr>
        <w:t>kontaktmanometrs</w:t>
      </w:r>
      <w:proofErr w:type="spellEnd"/>
      <w:r w:rsidRPr="00030926">
        <w:rPr>
          <w:rFonts w:eastAsia="Times New Roman"/>
          <w:szCs w:val="22"/>
          <w:lang w:eastAsia="lv-LV"/>
        </w:rPr>
        <w:t>, 1 gab.</w:t>
      </w:r>
    </w:p>
    <w:p w14:paraId="0F7AD725" w14:textId="77777777" w:rsidR="00030926" w:rsidRPr="00030926" w:rsidRDefault="00030926" w:rsidP="00030926">
      <w:pPr>
        <w:spacing w:after="0" w:line="240" w:lineRule="auto"/>
        <w:rPr>
          <w:rFonts w:eastAsia="Times New Roman"/>
          <w:szCs w:val="22"/>
          <w:lang w:eastAsia="lv-LV"/>
        </w:rPr>
      </w:pPr>
    </w:p>
    <w:p w14:paraId="769C60F5"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Pēc hlora gāzes automātiskās pārslēgšanas ierīces cauruļvads ir zem vakuuma, tas savieno pārslēgšanas ierīci ar blakus telpā esošu hlora gāzes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sistēmu.</w:t>
      </w:r>
    </w:p>
    <w:p w14:paraId="684091E2" w14:textId="77777777" w:rsidR="00030926" w:rsidRPr="00030926" w:rsidRDefault="00030926" w:rsidP="00030926">
      <w:pPr>
        <w:spacing w:after="0" w:line="240" w:lineRule="auto"/>
        <w:ind w:left="567"/>
        <w:rPr>
          <w:rFonts w:eastAsia="Times New Roman"/>
          <w:b/>
          <w:bCs/>
          <w:szCs w:val="22"/>
          <w:lang w:eastAsia="lv-LV"/>
        </w:rPr>
      </w:pPr>
      <w:r w:rsidRPr="00030926">
        <w:rPr>
          <w:rFonts w:eastAsia="Times New Roman"/>
          <w:b/>
          <w:bCs/>
          <w:szCs w:val="22"/>
          <w:lang w:eastAsia="lv-LV"/>
        </w:rPr>
        <w:t>Hlora gāzes dozēšanas sistēma:</w:t>
      </w:r>
    </w:p>
    <w:p w14:paraId="1029871C" w14:textId="77777777" w:rsidR="00030926" w:rsidRPr="00030926" w:rsidRDefault="00030926" w:rsidP="00030926">
      <w:pPr>
        <w:spacing w:after="0" w:line="240" w:lineRule="auto"/>
        <w:ind w:left="567"/>
        <w:rPr>
          <w:rFonts w:eastAsia="Times New Roman"/>
          <w:szCs w:val="22"/>
          <w:lang w:eastAsia="lv-LV"/>
        </w:rPr>
      </w:pPr>
    </w:p>
    <w:p w14:paraId="24310841"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Hlora dozēšanas telpā cauruļvadi nav zem spiediena. Dozēšanas sistēmas ir izveidota no 4 hlora dozēšanas iekārtām VACUTROL -WM, divās paralēlās līnijās (2+2), divas no tām ir darba un divas ir rezerves.</w:t>
      </w:r>
    </w:p>
    <w:p w14:paraId="0816593E" w14:textId="77777777" w:rsidR="00030926" w:rsidRPr="00030926" w:rsidRDefault="00030926" w:rsidP="00030926">
      <w:pPr>
        <w:spacing w:after="0" w:line="240" w:lineRule="auto"/>
        <w:rPr>
          <w:rFonts w:eastAsia="Times New Roman"/>
          <w:szCs w:val="22"/>
          <w:lang w:eastAsia="lv-LV"/>
        </w:rPr>
      </w:pPr>
    </w:p>
    <w:p w14:paraId="5C6A58C4" w14:textId="77777777" w:rsidR="00030926" w:rsidRPr="00030926" w:rsidRDefault="00030926" w:rsidP="00030926">
      <w:pPr>
        <w:spacing w:after="0" w:line="240" w:lineRule="auto"/>
        <w:ind w:left="567"/>
        <w:jc w:val="center"/>
        <w:rPr>
          <w:rFonts w:eastAsia="Times New Roman"/>
          <w:szCs w:val="22"/>
          <w:lang w:eastAsia="lv-LV"/>
        </w:rPr>
      </w:pPr>
      <w:r w:rsidRPr="00030926">
        <w:rPr>
          <w:rFonts w:eastAsia="Times New Roman"/>
          <w:noProof/>
          <w:lang w:eastAsia="lv-LV"/>
        </w:rPr>
        <w:drawing>
          <wp:inline distT="0" distB="0" distL="0" distR="0" wp14:anchorId="5B5F56F3" wp14:editId="73978DBA">
            <wp:extent cx="3816350" cy="3816350"/>
            <wp:effectExtent l="0" t="0" r="0" b="0"/>
            <wp:docPr id="593511116" name="Attēls 2" descr="Attēls, kurā ir mašīna, siena, instruments, iekštelpu&#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11116" name="Attēls 2" descr="Attēls, kurā ir mašīna, siena, instruments, iekštelpu&#10;&#10;Mākslīgā intelekta ģenerētais saturs var būt nepareiz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816350" cy="3816350"/>
                    </a:xfrm>
                    <a:prstGeom prst="rect">
                      <a:avLst/>
                    </a:prstGeom>
                    <a:noFill/>
                    <a:ln>
                      <a:noFill/>
                    </a:ln>
                  </pic:spPr>
                </pic:pic>
              </a:graphicData>
            </a:graphic>
          </wp:inline>
        </w:drawing>
      </w:r>
    </w:p>
    <w:p w14:paraId="76DC4EB6"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Uz ūdens sagatavošanas procesa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punktiem ir izbūvētas divas līnijas L1 un L2, kas nodrošina hlora gāzes padevi uz diviem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punktiem – </w:t>
      </w:r>
      <w:proofErr w:type="spellStart"/>
      <w:r w:rsidRPr="00030926">
        <w:rPr>
          <w:rFonts w:eastAsia="Times New Roman"/>
          <w:szCs w:val="22"/>
          <w:lang w:eastAsia="lv-LV"/>
        </w:rPr>
        <w:t>priekšhlorēšana</w:t>
      </w:r>
      <w:proofErr w:type="spellEnd"/>
      <w:r w:rsidRPr="00030926">
        <w:rPr>
          <w:rFonts w:eastAsia="Times New Roman"/>
          <w:szCs w:val="22"/>
          <w:lang w:eastAsia="lv-LV"/>
        </w:rPr>
        <w:t xml:space="preserve"> un sagatavotā ūdens hlorēšana pirms rezervuāriem. Katrā no līnijām, viena dozēšanas iekārta ir ar ražību 10 kg Cl2/h, otra 5 kg Cl2/h.</w:t>
      </w:r>
    </w:p>
    <w:p w14:paraId="7CC49174"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Katra no iekārtām ir pieslēgta dozēšanas procesa vadības kontrolierim, kas nodrošina hlora padeves regulēšanu katrā no līnijām atkarībā no tehnoloģiskā uzdevuma.</w:t>
      </w:r>
    </w:p>
    <w:p w14:paraId="1C0CFA5E" w14:textId="77777777" w:rsidR="00030926" w:rsidRPr="00030926" w:rsidRDefault="00030926" w:rsidP="00030926">
      <w:pPr>
        <w:numPr>
          <w:ilvl w:val="0"/>
          <w:numId w:val="2"/>
        </w:numPr>
        <w:spacing w:before="240" w:after="120" w:line="240" w:lineRule="auto"/>
        <w:ind w:left="567" w:hanging="567"/>
        <w:jc w:val="both"/>
        <w:rPr>
          <w:rFonts w:eastAsia="Times New Roman"/>
          <w:b/>
          <w:szCs w:val="22"/>
          <w:lang w:eastAsia="lv-LV"/>
        </w:rPr>
      </w:pPr>
      <w:r w:rsidRPr="00030926">
        <w:rPr>
          <w:rFonts w:eastAsia="Times New Roman"/>
          <w:b/>
          <w:szCs w:val="22"/>
          <w:lang w:eastAsia="lv-LV"/>
        </w:rPr>
        <w:t>VEICAMO GALVENO DARBU APRAKSTS:</w:t>
      </w:r>
    </w:p>
    <w:p w14:paraId="38ED98ED" w14:textId="77777777" w:rsidR="00030926" w:rsidRPr="00030926" w:rsidRDefault="00030926" w:rsidP="00030926">
      <w:pPr>
        <w:spacing w:after="0" w:line="240" w:lineRule="auto"/>
        <w:ind w:left="567"/>
        <w:jc w:val="both"/>
        <w:rPr>
          <w:rFonts w:eastAsia="Times New Roman"/>
          <w:szCs w:val="22"/>
          <w:lang w:eastAsia="lv-LV"/>
        </w:rPr>
      </w:pPr>
      <w:r w:rsidRPr="00030926">
        <w:rPr>
          <w:rFonts w:eastAsia="Times New Roman"/>
          <w:szCs w:val="22"/>
          <w:lang w:eastAsia="lv-LV"/>
        </w:rPr>
        <w:t xml:space="preserve">Uzņēmējam jāizstrādā hlorēšanas iecirkņa hlora gāzes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iekārtu nomaiņas tehniskais risinājums, jāparedz visi darbu apjomi, kas jāveic tieši vai netieši, lai veiktu hlora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sistēmas pārbūvi, (apjomā no hlora konteineriem līdz </w:t>
      </w:r>
      <w:proofErr w:type="spellStart"/>
      <w:r w:rsidRPr="00030926">
        <w:rPr>
          <w:rFonts w:eastAsia="Times New Roman"/>
          <w:szCs w:val="22"/>
          <w:lang w:eastAsia="lv-LV"/>
        </w:rPr>
        <w:t>izvadiem</w:t>
      </w:r>
      <w:proofErr w:type="spellEnd"/>
      <w:r w:rsidRPr="00030926">
        <w:rPr>
          <w:rFonts w:eastAsia="Times New Roman"/>
          <w:szCs w:val="22"/>
          <w:lang w:eastAsia="lv-LV"/>
        </w:rPr>
        <w:t xml:space="preserve"> no hlora gāzes </w:t>
      </w:r>
      <w:proofErr w:type="spellStart"/>
      <w:r w:rsidRPr="00030926">
        <w:rPr>
          <w:rFonts w:eastAsia="Times New Roman"/>
          <w:szCs w:val="22"/>
          <w:lang w:eastAsia="lv-LV"/>
        </w:rPr>
        <w:t>dozācijas</w:t>
      </w:r>
      <w:proofErr w:type="spellEnd"/>
      <w:r w:rsidRPr="00030926">
        <w:rPr>
          <w:rFonts w:eastAsia="Times New Roman"/>
          <w:szCs w:val="22"/>
          <w:lang w:eastAsia="lv-LV"/>
        </w:rPr>
        <w:t xml:space="preserve"> telpas) paredzot tehnoloģisko iekārtu, cauruļvadu sistēmas un citu sistēmas elementu demontāžu un montāžu atbilstoši tehniskās dokumentācijas nosacījumiem, veikt esošā tehnoloģiskā aprīkojuma pilnīgu nomaiņu, un nepieciešamo pārslēgšanu pie esošās automātikas vadības sistēmas.</w:t>
      </w:r>
    </w:p>
    <w:p w14:paraId="0E109F75" w14:textId="77777777" w:rsidR="00030926" w:rsidRPr="00030926" w:rsidRDefault="00030926" w:rsidP="00030926">
      <w:pPr>
        <w:spacing w:after="0" w:line="240" w:lineRule="auto"/>
        <w:rPr>
          <w:rFonts w:eastAsia="Times New Roman"/>
          <w:szCs w:val="22"/>
          <w:lang w:eastAsia="lv-LV"/>
        </w:rPr>
      </w:pPr>
    </w:p>
    <w:p w14:paraId="2EC1F970" w14:textId="77777777" w:rsidR="00030926" w:rsidRPr="00030926" w:rsidRDefault="00030926" w:rsidP="00030926">
      <w:pPr>
        <w:spacing w:after="0" w:line="240" w:lineRule="auto"/>
        <w:ind w:left="567"/>
        <w:rPr>
          <w:rFonts w:eastAsia="Times New Roman"/>
          <w:szCs w:val="22"/>
          <w:lang w:eastAsia="lv-LV"/>
        </w:rPr>
      </w:pPr>
      <w:r w:rsidRPr="00030926">
        <w:rPr>
          <w:rFonts w:eastAsia="Times New Roman"/>
          <w:szCs w:val="22"/>
          <w:lang w:eastAsia="lv-LV"/>
        </w:rPr>
        <w:lastRenderedPageBreak/>
        <w:t>Iekārtu nomaiņas process organizējams divās kārtās:</w:t>
      </w:r>
    </w:p>
    <w:p w14:paraId="628AFE6C" w14:textId="77777777" w:rsidR="00030926" w:rsidRPr="00030926" w:rsidRDefault="00030926" w:rsidP="00030926">
      <w:pPr>
        <w:numPr>
          <w:ilvl w:val="0"/>
          <w:numId w:val="4"/>
        </w:numPr>
        <w:spacing w:after="0" w:line="240" w:lineRule="auto"/>
        <w:rPr>
          <w:rFonts w:eastAsia="Times New Roman"/>
          <w:szCs w:val="22"/>
          <w:lang w:eastAsia="lv-LV"/>
        </w:rPr>
      </w:pPr>
      <w:r w:rsidRPr="00030926">
        <w:rPr>
          <w:rFonts w:eastAsia="Times New Roman"/>
          <w:szCs w:val="22"/>
          <w:lang w:eastAsia="lv-LV"/>
        </w:rPr>
        <w:t>Dozēšanas līnija Nr. 1 ar ražību 10 kg Cl2/h, + 5 kg Cl2/h, ietverot demontāžu montāžu, palaišanas ieregulēšanas darbus un apmācību.</w:t>
      </w:r>
    </w:p>
    <w:p w14:paraId="094F730B" w14:textId="77777777" w:rsidR="00030926" w:rsidRPr="00030926" w:rsidRDefault="00030926" w:rsidP="00030926">
      <w:pPr>
        <w:numPr>
          <w:ilvl w:val="0"/>
          <w:numId w:val="4"/>
        </w:numPr>
        <w:spacing w:after="0" w:line="240" w:lineRule="auto"/>
        <w:rPr>
          <w:rFonts w:eastAsia="Times New Roman"/>
          <w:szCs w:val="22"/>
          <w:lang w:eastAsia="lv-LV"/>
        </w:rPr>
      </w:pPr>
      <w:r w:rsidRPr="00030926">
        <w:rPr>
          <w:rFonts w:eastAsia="Times New Roman"/>
          <w:szCs w:val="22"/>
          <w:lang w:eastAsia="lv-LV"/>
        </w:rPr>
        <w:t>Dozēšanas līnija Nr. 2 ar ražību 10 kg Cl2/h, + 5 kg Cl2/h, ietverot demontāžu montāžu, palaišanas ieregulēšanas darbus un apmācību.</w:t>
      </w:r>
    </w:p>
    <w:p w14:paraId="47FD1F7F" w14:textId="77777777" w:rsidR="00030926" w:rsidRPr="00030926" w:rsidRDefault="00030926" w:rsidP="00030926">
      <w:pPr>
        <w:spacing w:after="0" w:line="240" w:lineRule="auto"/>
        <w:ind w:left="567"/>
        <w:rPr>
          <w:rFonts w:eastAsia="Times New Roman"/>
          <w:b/>
          <w:bCs/>
          <w:szCs w:val="22"/>
          <w:lang w:eastAsia="lv-LV"/>
        </w:rPr>
      </w:pPr>
      <w:r w:rsidRPr="00030926">
        <w:rPr>
          <w:rFonts w:eastAsia="Times New Roman"/>
          <w:b/>
          <w:bCs/>
          <w:szCs w:val="22"/>
          <w:lang w:eastAsia="lv-LV"/>
        </w:rPr>
        <w:t>Darbu apjoma saraksts:</w:t>
      </w:r>
    </w:p>
    <w:p w14:paraId="54AE354F" w14:textId="77777777" w:rsidR="00030926" w:rsidRPr="00030926" w:rsidRDefault="00030926" w:rsidP="00030926">
      <w:pPr>
        <w:spacing w:after="0" w:line="240" w:lineRule="auto"/>
        <w:jc w:val="both"/>
        <w:rPr>
          <w:rFonts w:eastAsia="Times New Roman"/>
          <w:bCs/>
          <w:lang w:eastAsia="lv-LV"/>
        </w:rPr>
      </w:pPr>
    </w:p>
    <w:tbl>
      <w:tblPr>
        <w:tblW w:w="0" w:type="auto"/>
        <w:tblInd w:w="567" w:type="dxa"/>
        <w:tblCellMar>
          <w:left w:w="0" w:type="dxa"/>
          <w:right w:w="0" w:type="dxa"/>
        </w:tblCellMar>
        <w:tblLook w:val="04A0" w:firstRow="1" w:lastRow="0" w:firstColumn="1" w:lastColumn="0" w:noHBand="0" w:noVBand="1"/>
      </w:tblPr>
      <w:tblGrid>
        <w:gridCol w:w="603"/>
        <w:gridCol w:w="4673"/>
        <w:gridCol w:w="1453"/>
        <w:gridCol w:w="1334"/>
      </w:tblGrid>
      <w:tr w:rsidR="00030926" w:rsidRPr="00030926" w14:paraId="68BCC20D" w14:textId="77777777" w:rsidTr="003D7AF2">
        <w:tc>
          <w:tcPr>
            <w:tcW w:w="6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0004D"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Nr. p.k.</w:t>
            </w:r>
          </w:p>
        </w:tc>
        <w:tc>
          <w:tcPr>
            <w:tcW w:w="4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85354"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Darbu apjoma nosaukums</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190B1"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Vienība</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87B3F"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Apjoms</w:t>
            </w:r>
          </w:p>
        </w:tc>
      </w:tr>
      <w:tr w:rsidR="00030926" w:rsidRPr="00030926" w14:paraId="71566EA8"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6655"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7BFB9D26"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Tehniskā risinājuma izstrāde</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7EC8A593"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7284F275"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770228A8"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0227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2.</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0097C7D7"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 xml:space="preserve">Hlora gāzes konteineru </w:t>
            </w:r>
            <w:proofErr w:type="spellStart"/>
            <w:r w:rsidRPr="00030926">
              <w:rPr>
                <w:rFonts w:eastAsia="Calibri"/>
                <w14:ligatures w14:val="standardContextual"/>
              </w:rPr>
              <w:t>pieslēguma</w:t>
            </w:r>
            <w:proofErr w:type="spellEnd"/>
            <w:r w:rsidRPr="00030926">
              <w:rPr>
                <w:rFonts w:eastAsia="Calibri"/>
                <w14:ligatures w14:val="standardContextual"/>
              </w:rPr>
              <w:t xml:space="preserve"> cauruļvadu un </w:t>
            </w:r>
            <w:proofErr w:type="spellStart"/>
            <w:r w:rsidRPr="00030926">
              <w:rPr>
                <w:rFonts w:eastAsia="Calibri"/>
                <w14:ligatures w14:val="standardContextual"/>
              </w:rPr>
              <w:t>noslēgarmatūras</w:t>
            </w:r>
            <w:proofErr w:type="spellEnd"/>
            <w:r w:rsidRPr="00030926">
              <w:rPr>
                <w:rFonts w:eastAsia="Calibri"/>
                <w14:ligatures w14:val="standardContextual"/>
              </w:rPr>
              <w:t xml:space="preserve"> montāža</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59DA3FF2"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24D413A3"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2</w:t>
            </w:r>
          </w:p>
        </w:tc>
      </w:tr>
      <w:tr w:rsidR="00030926" w:rsidRPr="00030926" w14:paraId="298CBA9C"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EAA12"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3.</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012F43E4"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Automātiskās pārslēgšanās mezgls ar diviem ievadiem</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0D4C4305"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41B3CB58"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21EF3830" w14:textId="77777777" w:rsidTr="003D7AF2">
        <w:tc>
          <w:tcPr>
            <w:tcW w:w="80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6DFC758"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Dozēšanas līnija L1</w:t>
            </w:r>
          </w:p>
        </w:tc>
      </w:tr>
      <w:tr w:rsidR="00030926" w:rsidRPr="00030926" w14:paraId="2398F025"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B4C45"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4.</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70B9F42A"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Hlora gāzes dozēšanas iekārta 10 kg Cl2/h</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28D8EE43"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253955AF"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10BB2D79"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17F8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5.</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14C72256"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Hlora gāzes dozēšanas iekārta 5 kg Cl2/h</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367CF61D"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72FA8B34"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57850E34"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C3DD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6.</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716E4F5A"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 xml:space="preserve">Esošo iekāru demontāža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2FE72A81"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5256659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475B32F7"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EB663"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7.</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6627B11B"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 xml:space="preserve">Jauno iekārtu montāža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1BC23B0B"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055FCD7F"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4E5B367C"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EFF8E"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8.</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0A5EAB8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Palaišanas ieregulēšanas darbi</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6CE80634"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1C42EBC2"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48157EDE" w14:textId="77777777" w:rsidTr="003D7AF2">
        <w:tc>
          <w:tcPr>
            <w:tcW w:w="80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C46180D" w14:textId="77777777" w:rsidR="00030926" w:rsidRPr="00030926" w:rsidRDefault="00030926" w:rsidP="00030926">
            <w:pPr>
              <w:spacing w:after="0" w:line="240" w:lineRule="auto"/>
              <w:rPr>
                <w:rFonts w:eastAsia="Calibri"/>
                <w:b/>
                <w:bCs/>
                <w14:ligatures w14:val="standardContextual"/>
              </w:rPr>
            </w:pPr>
            <w:r w:rsidRPr="00030926">
              <w:rPr>
                <w:rFonts w:eastAsia="Calibri"/>
                <w:b/>
                <w:bCs/>
                <w14:ligatures w14:val="standardContextual"/>
              </w:rPr>
              <w:t>Dozēšanas līnija L2</w:t>
            </w:r>
          </w:p>
        </w:tc>
      </w:tr>
      <w:tr w:rsidR="00030926" w:rsidRPr="00030926" w14:paraId="006BFB53"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0E3CF"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9.</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4C20823F"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Hlora gāzes dozēšanas iekārta 10 kg Cl2/h</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16318315"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047E6817"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0FB4C393"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53EC6"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10.</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7D95FE6E"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Hlora gāzes dozēšanas iekārta 5 kg Cl2/h</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7E4EB8B8"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2D11674D"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2514F79A"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FA6A3"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11.</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67687296"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 xml:space="preserve">Esošo iekāru demontāža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2D00C740"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11E8A52A"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7185673A"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BA364"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12.</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2C680201"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 xml:space="preserve">Jauno iekārtu montāža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2D21AF90"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005900EE"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3AB4BB86"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01D4"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13.</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1E10D724"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Palaišanas ieregulēšanas darbi</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071A519B"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17B94C67"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r w:rsidR="00030926" w:rsidRPr="00030926" w14:paraId="1D8D1839" w14:textId="77777777" w:rsidTr="003D7AF2">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CEAF"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14.</w:t>
            </w:r>
          </w:p>
        </w:tc>
        <w:tc>
          <w:tcPr>
            <w:tcW w:w="4673" w:type="dxa"/>
            <w:tcBorders>
              <w:top w:val="nil"/>
              <w:left w:val="nil"/>
              <w:bottom w:val="single" w:sz="8" w:space="0" w:color="auto"/>
              <w:right w:val="single" w:sz="8" w:space="0" w:color="auto"/>
            </w:tcBorders>
            <w:tcMar>
              <w:top w:w="0" w:type="dxa"/>
              <w:left w:w="108" w:type="dxa"/>
              <w:bottom w:w="0" w:type="dxa"/>
              <w:right w:w="108" w:type="dxa"/>
            </w:tcMar>
            <w:hideMark/>
          </w:tcPr>
          <w:p w14:paraId="6227E298"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Apmācība</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2F2CC4F3" w14:textId="77777777" w:rsidR="00030926" w:rsidRPr="00030926" w:rsidRDefault="00030926" w:rsidP="00030926">
            <w:pPr>
              <w:spacing w:after="0" w:line="240" w:lineRule="auto"/>
              <w:rPr>
                <w:rFonts w:eastAsia="Calibri"/>
                <w14:ligatures w14:val="standardContextual"/>
              </w:rPr>
            </w:pPr>
            <w:proofErr w:type="spellStart"/>
            <w:r w:rsidRPr="00030926">
              <w:rPr>
                <w:rFonts w:eastAsia="Calibri"/>
                <w14:ligatures w14:val="standardContextual"/>
              </w:rPr>
              <w:t>kompl</w:t>
            </w:r>
            <w:proofErr w:type="spellEnd"/>
            <w:r w:rsidRPr="00030926">
              <w:rPr>
                <w:rFonts w:eastAsia="Calibri"/>
                <w14:ligatures w14:val="standardContextual"/>
              </w:rPr>
              <w:t>.</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638C6F0C" w14:textId="77777777" w:rsidR="00030926" w:rsidRPr="00030926" w:rsidRDefault="00030926" w:rsidP="00030926">
            <w:pPr>
              <w:spacing w:after="0" w:line="240" w:lineRule="auto"/>
              <w:rPr>
                <w:rFonts w:eastAsia="Calibri"/>
                <w14:ligatures w14:val="standardContextual"/>
              </w:rPr>
            </w:pPr>
            <w:r w:rsidRPr="00030926">
              <w:rPr>
                <w:rFonts w:eastAsia="Calibri"/>
                <w14:ligatures w14:val="standardContextual"/>
              </w:rPr>
              <w:t>1</w:t>
            </w:r>
          </w:p>
        </w:tc>
      </w:tr>
    </w:tbl>
    <w:p w14:paraId="48E6F5A8" w14:textId="77777777" w:rsidR="00030926" w:rsidRPr="00030926" w:rsidRDefault="00030926" w:rsidP="00030926">
      <w:pPr>
        <w:numPr>
          <w:ilvl w:val="0"/>
          <w:numId w:val="2"/>
        </w:numPr>
        <w:spacing w:before="240" w:after="120" w:line="240" w:lineRule="auto"/>
        <w:ind w:left="567" w:hanging="567"/>
        <w:jc w:val="both"/>
        <w:rPr>
          <w:rFonts w:eastAsia="Times New Roman"/>
          <w:b/>
          <w:szCs w:val="22"/>
          <w:lang w:eastAsia="lv-LV"/>
        </w:rPr>
      </w:pPr>
      <w:r w:rsidRPr="00030926">
        <w:rPr>
          <w:rFonts w:eastAsia="Times New Roman"/>
          <w:b/>
          <w:szCs w:val="22"/>
          <w:lang w:eastAsia="lv-LV"/>
        </w:rPr>
        <w:t>DARBA VEIKŠANAS NOSACĪJUMI:</w:t>
      </w:r>
    </w:p>
    <w:p w14:paraId="5F6B1BA6"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Uzņēmējam ir pienākums iepazīties, pārbaudīt esošo situāciju.</w:t>
      </w:r>
    </w:p>
    <w:p w14:paraId="2B10A58B"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Uzņēmējs par saviem līdzekļiem jāveic visu esošo iekārtu, konstrukciju, kabeļu, pārvietošanu un/vai demontāžu Pasūtītāja norādītā vietā un veidā, kuri traucē veikt darbus. Pēc darbu pabeigšanas Uzņēmējs par saviem līdzekļiem uzstāda atpakaļ iepriekš demontētos elementus.</w:t>
      </w:r>
    </w:p>
    <w:p w14:paraId="38AB9119"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 xml:space="preserve">Uzņēmējam darbi jāplāno tā, lai iespējami samazinātu esošo iekārtu darbības traucējumus, vienlaicīgi pieļaujama tikai vienas līnijas pārbūve. </w:t>
      </w:r>
    </w:p>
    <w:p w14:paraId="28EA507D"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Darbu laikā jāparedz esošo iekārtu, kabeļu un konstrukciju mehānisku aizsardzību.</w:t>
      </w:r>
    </w:p>
    <w:p w14:paraId="401E8E2C"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Visām iekārtām jābūt ieregulētām, nobalansētām, nokalibrētām atbilstoši tehniskajam risinājumam un iekārtu ražotāja nosacījumiem.</w:t>
      </w:r>
    </w:p>
    <w:p w14:paraId="6F4101C0"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Kabeļi kanālos, uz kabeļu trepēm, un citās kabeļu novietnēs, kabeļi nedrīkst šķērsot citu kabeli.</w:t>
      </w:r>
    </w:p>
    <w:p w14:paraId="2BED25CD"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Visi montāžas darbi jāveic saskaņā ar spēkā esošiem Latvijas Republikas izdotajiem būvniecības normatīviem, Eiropas normatīviem (EN), tiem Eiropas standartiem, kuriem ir Latvijas standartu statuss (LVS EN), kā arī pasūtītāja norādījumiem.</w:t>
      </w:r>
    </w:p>
    <w:p w14:paraId="43CFF779" w14:textId="77777777" w:rsidR="00030926" w:rsidRPr="00030926" w:rsidRDefault="00030926" w:rsidP="00030926">
      <w:pPr>
        <w:numPr>
          <w:ilvl w:val="1"/>
          <w:numId w:val="2"/>
        </w:numPr>
        <w:spacing w:after="0" w:line="240" w:lineRule="auto"/>
        <w:ind w:left="567" w:hanging="567"/>
        <w:jc w:val="both"/>
        <w:rPr>
          <w:rFonts w:eastAsia="Times New Roman"/>
          <w:b/>
          <w:szCs w:val="22"/>
          <w:lang w:eastAsia="lv-LV"/>
        </w:rPr>
      </w:pPr>
      <w:r w:rsidRPr="00030926">
        <w:rPr>
          <w:rFonts w:eastAsia="Times New Roman"/>
          <w:szCs w:val="22"/>
          <w:lang w:eastAsia="lv-LV"/>
        </w:rPr>
        <w:t xml:space="preserve">Darbu izpildes laikā demontētās iekārtas, metāla izstrādājumus Uzņēmējs ar saviem spēkiem un par saviem līdzekļiem pārvieto SIA “Rīgas ūdens” objektā ŪS “Daugava” teritorijā un ar atbilstošu aktu nodot SIA “Rīgas ūdens” materiālu atbildīgai personai. </w:t>
      </w:r>
      <w:r w:rsidRPr="00030926">
        <w:rPr>
          <w:rFonts w:eastAsia="Times New Roman"/>
          <w:szCs w:val="22"/>
          <w:lang w:eastAsia="lv-LV"/>
        </w:rPr>
        <w:lastRenderedPageBreak/>
        <w:t>Uzņēmējs līdz minētā akta parakstīšanai ir atbildīgs par iekārtu un metāla izstrādājumu saglabāšanu.</w:t>
      </w:r>
    </w:p>
    <w:p w14:paraId="1C55BA2C" w14:textId="77777777" w:rsidR="00030926" w:rsidRPr="00030926" w:rsidRDefault="00030926" w:rsidP="00030926">
      <w:pPr>
        <w:numPr>
          <w:ilvl w:val="0"/>
          <w:numId w:val="2"/>
        </w:numPr>
        <w:spacing w:before="240" w:after="120" w:line="240" w:lineRule="auto"/>
        <w:ind w:left="567" w:hanging="567"/>
        <w:jc w:val="both"/>
        <w:rPr>
          <w:rFonts w:eastAsia="Times New Roman"/>
          <w:b/>
          <w:szCs w:val="22"/>
          <w:lang w:eastAsia="lv-LV"/>
        </w:rPr>
      </w:pPr>
      <w:r w:rsidRPr="00030926">
        <w:rPr>
          <w:rFonts w:eastAsia="Times New Roman"/>
          <w:b/>
          <w:szCs w:val="22"/>
          <w:lang w:eastAsia="lv-LV"/>
        </w:rPr>
        <w:t>DARBU VEIKŠANAS PROJEKTS:</w:t>
      </w:r>
    </w:p>
    <w:p w14:paraId="1FD3DBF7"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 xml:space="preserve">Pirms darbu uzsākšanas jābūt sagatavotam un ar pasūtītāju saskaņotam – darbu veikšanas projektam, kas jāiesniedz Pasūtītāja pārstāvim </w:t>
      </w:r>
      <w:r w:rsidRPr="00030926">
        <w:rPr>
          <w:rFonts w:eastAsia="Times New Roman"/>
          <w:b/>
          <w:szCs w:val="22"/>
          <w:lang w:eastAsia="lv-LV"/>
        </w:rPr>
        <w:t>20 darba dienu laikā pēc Līguma spēkā stāšanās dienas</w:t>
      </w:r>
      <w:r w:rsidRPr="00030926">
        <w:rPr>
          <w:rFonts w:eastAsia="Times New Roman"/>
          <w:szCs w:val="22"/>
          <w:lang w:eastAsia="lv-LV"/>
        </w:rPr>
        <w:t>. Darbus nedrīkst uzsākt bez saskaņota darbu veikšanas projekta.</w:t>
      </w:r>
    </w:p>
    <w:p w14:paraId="1DAA4C21"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Darbu veikšanas projektā jāņem vērā visas prasības un ierobežojumi, kurus nosaka Līgums. Katrā metodes izklāstā jābūt secīgam konkrēto veicamo darbu un uzdevumu sarakstam, kur katram darba gaitu raksturojošam solim dots apraksts, datums, laiki un ilgums. Būvuzņēmēja iesniegtais laika grafiks jāiesniedz, atsevišķi uzrādot veicamo darbu veidus. Izklāstam jāpievieno skices, diagrammas vai cita papildu informācija, kas nepieciešama, lai gūtu skaidru izpratni par metodi un katra darba procesa soļa nozīmi.</w:t>
      </w:r>
    </w:p>
    <w:p w14:paraId="293746B6" w14:textId="77777777" w:rsidR="00030926" w:rsidRPr="00030926" w:rsidRDefault="00030926" w:rsidP="00030926">
      <w:pPr>
        <w:widowControl w:val="0"/>
        <w:numPr>
          <w:ilvl w:val="1"/>
          <w:numId w:val="2"/>
        </w:numPr>
        <w:autoSpaceDE w:val="0"/>
        <w:autoSpaceDN w:val="0"/>
        <w:spacing w:after="0" w:line="240" w:lineRule="auto"/>
        <w:ind w:left="567" w:right="258" w:hanging="567"/>
        <w:jc w:val="both"/>
        <w:rPr>
          <w:rFonts w:eastAsia="Times New Roman"/>
          <w:szCs w:val="22"/>
          <w:lang w:eastAsia="lv-LV"/>
        </w:rPr>
      </w:pPr>
      <w:r w:rsidRPr="00030926">
        <w:rPr>
          <w:rFonts w:eastAsia="Arial"/>
        </w:rPr>
        <w:t xml:space="preserve">Automātiskās vadības integrēšana: Iekārtai jābūt automātiskās vadības sistēmai (AVS), kas integrējama esošajā Siemens SCADA sistēmā. </w:t>
      </w:r>
    </w:p>
    <w:p w14:paraId="48A07AD9" w14:textId="77777777" w:rsidR="00030926" w:rsidRPr="00030926" w:rsidRDefault="00030926" w:rsidP="00030926">
      <w:pPr>
        <w:numPr>
          <w:ilvl w:val="0"/>
          <w:numId w:val="2"/>
        </w:numPr>
        <w:spacing w:before="240" w:after="120" w:line="240" w:lineRule="auto"/>
        <w:ind w:left="567" w:hanging="567"/>
        <w:jc w:val="both"/>
        <w:rPr>
          <w:rFonts w:eastAsia="Times New Roman"/>
          <w:b/>
          <w:szCs w:val="22"/>
          <w:lang w:eastAsia="lv-LV"/>
        </w:rPr>
      </w:pPr>
      <w:r w:rsidRPr="00030926">
        <w:rPr>
          <w:rFonts w:eastAsia="Times New Roman"/>
          <w:b/>
          <w:szCs w:val="22"/>
          <w:lang w:eastAsia="lv-LV"/>
        </w:rPr>
        <w:t>PRASĪBAS DOKUMENTĀCIJAS NOFORMĒŠANAI (SATURS, EKSEMPLĀRU SKAITS U.C.)</w:t>
      </w:r>
    </w:p>
    <w:p w14:paraId="4F95C2A7"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 xml:space="preserve">Visa </w:t>
      </w:r>
      <w:proofErr w:type="spellStart"/>
      <w:r w:rsidRPr="00030926">
        <w:rPr>
          <w:rFonts w:eastAsia="Times New Roman"/>
          <w:szCs w:val="22"/>
          <w:lang w:eastAsia="lv-LV"/>
        </w:rPr>
        <w:t>izpilddokumentācija</w:t>
      </w:r>
      <w:proofErr w:type="spellEnd"/>
      <w:r w:rsidRPr="00030926">
        <w:rPr>
          <w:rFonts w:eastAsia="Times New Roman"/>
          <w:szCs w:val="22"/>
          <w:lang w:eastAsia="lv-LV"/>
        </w:rPr>
        <w:t xml:space="preserve"> jāiesniedz Pasūtītājam pēc darbu pabeigšanas 1 (vienā) eksemplārā drukātā formātā un vienā eksemplārā elektroniskā formātā datu nesējā vai nosūtot uz e-pasta adresi: </w:t>
      </w:r>
      <w:hyperlink r:id="rId10" w:history="1">
        <w:r w:rsidRPr="00030926">
          <w:rPr>
            <w:rFonts w:eastAsia="Times New Roman"/>
            <w:color w:val="0000FF"/>
            <w:szCs w:val="22"/>
            <w:u w:val="single"/>
            <w:lang w:eastAsia="lv-LV"/>
          </w:rPr>
          <w:t>rigasudens@rigasudens.lv</w:t>
        </w:r>
      </w:hyperlink>
      <w:r w:rsidRPr="00030926">
        <w:rPr>
          <w:rFonts w:eastAsia="Times New Roman"/>
          <w:szCs w:val="22"/>
          <w:lang w:eastAsia="lv-LV"/>
        </w:rPr>
        <w:t xml:space="preserve">. </w:t>
      </w:r>
    </w:p>
    <w:p w14:paraId="3F59691E"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 xml:space="preserve">Drukātā formā iesniedzamajai </w:t>
      </w:r>
      <w:proofErr w:type="spellStart"/>
      <w:r w:rsidRPr="00030926">
        <w:rPr>
          <w:rFonts w:eastAsia="Times New Roman"/>
          <w:szCs w:val="22"/>
          <w:lang w:eastAsia="lv-LV"/>
        </w:rPr>
        <w:t>izpilddokumentācijai</w:t>
      </w:r>
      <w:proofErr w:type="spellEnd"/>
      <w:r w:rsidRPr="00030926">
        <w:rPr>
          <w:rFonts w:eastAsia="Times New Roman"/>
          <w:szCs w:val="22"/>
          <w:lang w:eastAsia="lv-LV"/>
        </w:rPr>
        <w:t xml:space="preserve"> jābūt papīra A4 formātā. </w:t>
      </w:r>
    </w:p>
    <w:p w14:paraId="642285AE"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r w:rsidRPr="00030926">
        <w:rPr>
          <w:rFonts w:eastAsia="Times New Roman"/>
          <w:szCs w:val="22"/>
          <w:lang w:eastAsia="lv-LV"/>
        </w:rPr>
        <w:t xml:space="preserve">Elektroniskā formātā sagatavotās </w:t>
      </w:r>
      <w:proofErr w:type="spellStart"/>
      <w:r w:rsidRPr="00030926">
        <w:rPr>
          <w:rFonts w:eastAsia="Times New Roman"/>
          <w:szCs w:val="22"/>
          <w:lang w:eastAsia="lv-LV"/>
        </w:rPr>
        <w:t>izpilddokumentācija</w:t>
      </w:r>
      <w:proofErr w:type="spellEnd"/>
      <w:r w:rsidRPr="00030926">
        <w:rPr>
          <w:rFonts w:eastAsia="Times New Roman"/>
          <w:szCs w:val="22"/>
          <w:lang w:eastAsia="lv-LV"/>
        </w:rPr>
        <w:t xml:space="preserve"> formātam jābūt *.</w:t>
      </w:r>
      <w:proofErr w:type="spellStart"/>
      <w:r w:rsidRPr="00030926">
        <w:rPr>
          <w:rFonts w:eastAsia="Times New Roman"/>
          <w:szCs w:val="22"/>
          <w:lang w:eastAsia="lv-LV"/>
        </w:rPr>
        <w:t>doc</w:t>
      </w:r>
      <w:proofErr w:type="spellEnd"/>
      <w:r w:rsidRPr="00030926">
        <w:rPr>
          <w:rFonts w:eastAsia="Times New Roman"/>
          <w:szCs w:val="22"/>
          <w:lang w:eastAsia="lv-LV"/>
        </w:rPr>
        <w:t>, *.</w:t>
      </w:r>
      <w:proofErr w:type="spellStart"/>
      <w:r w:rsidRPr="00030926">
        <w:rPr>
          <w:rFonts w:eastAsia="Times New Roman"/>
          <w:szCs w:val="22"/>
          <w:lang w:eastAsia="lv-LV"/>
        </w:rPr>
        <w:t>xls</w:t>
      </w:r>
      <w:proofErr w:type="spellEnd"/>
      <w:r w:rsidRPr="00030926">
        <w:rPr>
          <w:rFonts w:eastAsia="Times New Roman"/>
          <w:szCs w:val="22"/>
          <w:lang w:eastAsia="lv-LV"/>
        </w:rPr>
        <w:t>, *.</w:t>
      </w:r>
      <w:proofErr w:type="spellStart"/>
      <w:r w:rsidRPr="00030926">
        <w:rPr>
          <w:rFonts w:eastAsia="Times New Roman"/>
          <w:szCs w:val="22"/>
          <w:lang w:eastAsia="lv-LV"/>
        </w:rPr>
        <w:t>dwg</w:t>
      </w:r>
      <w:proofErr w:type="spellEnd"/>
      <w:r w:rsidRPr="00030926">
        <w:rPr>
          <w:rFonts w:eastAsia="Times New Roman"/>
          <w:szCs w:val="22"/>
          <w:lang w:eastAsia="lv-LV"/>
        </w:rPr>
        <w:t>,*.</w:t>
      </w:r>
      <w:proofErr w:type="spellStart"/>
      <w:r w:rsidRPr="00030926">
        <w:rPr>
          <w:rFonts w:eastAsia="Times New Roman"/>
          <w:szCs w:val="22"/>
          <w:lang w:eastAsia="lv-LV"/>
        </w:rPr>
        <w:t>pdf</w:t>
      </w:r>
      <w:proofErr w:type="spellEnd"/>
      <w:r w:rsidRPr="00030926">
        <w:rPr>
          <w:rFonts w:eastAsia="Times New Roman"/>
          <w:szCs w:val="22"/>
          <w:lang w:eastAsia="lv-LV"/>
        </w:rPr>
        <w:t>, kas ir piemērota esošajai datorsistēmai.</w:t>
      </w:r>
    </w:p>
    <w:p w14:paraId="1B6F3FA0" w14:textId="77777777" w:rsidR="00030926" w:rsidRPr="00030926" w:rsidRDefault="00030926" w:rsidP="00030926">
      <w:pPr>
        <w:numPr>
          <w:ilvl w:val="1"/>
          <w:numId w:val="2"/>
        </w:numPr>
        <w:spacing w:after="0" w:line="240" w:lineRule="auto"/>
        <w:ind w:left="567" w:hanging="567"/>
        <w:jc w:val="both"/>
        <w:rPr>
          <w:rFonts w:eastAsia="Times New Roman"/>
          <w:szCs w:val="22"/>
          <w:lang w:eastAsia="lv-LV"/>
        </w:rPr>
      </w:pPr>
      <w:proofErr w:type="spellStart"/>
      <w:r w:rsidRPr="00030926">
        <w:rPr>
          <w:rFonts w:eastAsia="Times New Roman"/>
          <w:szCs w:val="22"/>
          <w:lang w:eastAsia="lv-LV"/>
        </w:rPr>
        <w:t>Izpilddokumentācijai</w:t>
      </w:r>
      <w:proofErr w:type="spellEnd"/>
      <w:r w:rsidRPr="00030926">
        <w:rPr>
          <w:rFonts w:eastAsia="Times New Roman"/>
          <w:szCs w:val="22"/>
          <w:lang w:eastAsia="lv-LV"/>
        </w:rPr>
        <w:t xml:space="preserve"> jābūt Latviešu valodā.</w:t>
      </w:r>
    </w:p>
    <w:bookmarkEnd w:id="7"/>
    <w:p w14:paraId="19758DCA" w14:textId="77777777" w:rsidR="00030926" w:rsidRPr="00030926" w:rsidRDefault="00030926" w:rsidP="00030926">
      <w:pPr>
        <w:spacing w:before="100" w:beforeAutospacing="1" w:after="100" w:afterAutospacing="1" w:line="240" w:lineRule="auto"/>
        <w:ind w:firstLine="567"/>
        <w:jc w:val="both"/>
        <w:rPr>
          <w:rFonts w:eastAsia="Times New Roman"/>
          <w:lang w:eastAsia="lv-LV"/>
        </w:rPr>
      </w:pPr>
      <w:r w:rsidRPr="00030926">
        <w:rPr>
          <w:rFonts w:eastAsia="Times New Roman"/>
          <w:lang w:eastAsia="lv-LV"/>
        </w:rPr>
        <w:t>Pretendents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4DCD2E1D" w14:textId="77777777" w:rsidR="00030926" w:rsidRPr="00030926" w:rsidRDefault="00030926" w:rsidP="00030926">
      <w:pPr>
        <w:spacing w:before="100" w:beforeAutospacing="1" w:after="100" w:afterAutospacing="1" w:line="240" w:lineRule="auto"/>
        <w:ind w:firstLine="567"/>
        <w:jc w:val="both"/>
        <w:rPr>
          <w:rFonts w:eastAsia="Times New Roman"/>
          <w:lang w:eastAsia="lv-LV"/>
        </w:rPr>
      </w:pPr>
      <w:r w:rsidRPr="00030926">
        <w:rPr>
          <w:rFonts w:eastAsia="Times New Roman"/>
          <w:lang w:eastAsia="lv-LV"/>
        </w:rPr>
        <w:t xml:space="preserve">Pretendents apliecina, ka veiks Pasūtītāja personāla apmācību darbam ar Preci ar Pasūtītāju savstarpēji saskaņotā laikā un vietā. </w:t>
      </w:r>
    </w:p>
    <w:p w14:paraId="536EDD0F" w14:textId="77777777" w:rsidR="00030926" w:rsidRPr="00030926" w:rsidRDefault="00030926" w:rsidP="00030926">
      <w:pPr>
        <w:numPr>
          <w:ilvl w:val="0"/>
          <w:numId w:val="2"/>
        </w:numPr>
        <w:spacing w:before="240" w:after="120" w:line="240" w:lineRule="auto"/>
        <w:ind w:left="567" w:hanging="567"/>
        <w:jc w:val="both"/>
        <w:rPr>
          <w:rFonts w:eastAsia="Times New Roman"/>
          <w:b/>
          <w:bCs/>
          <w:lang w:eastAsia="lv-LV"/>
        </w:rPr>
      </w:pPr>
      <w:r w:rsidRPr="00030926">
        <w:rPr>
          <w:rFonts w:eastAsia="Times New Roman"/>
          <w:b/>
          <w:bCs/>
          <w:lang w:eastAsia="lv-LV"/>
        </w:rPr>
        <w:t xml:space="preserve">Līguma izpildes </w:t>
      </w:r>
      <w:r w:rsidRPr="00030926">
        <w:rPr>
          <w:rFonts w:eastAsia="Times New Roman"/>
          <w:b/>
          <w:szCs w:val="22"/>
          <w:lang w:eastAsia="lv-LV"/>
        </w:rPr>
        <w:t>termiņš</w:t>
      </w:r>
      <w:r w:rsidRPr="00030926">
        <w:rPr>
          <w:rFonts w:eastAsia="Times New Roman"/>
          <w:b/>
          <w:bCs/>
          <w:lang w:eastAsia="lv-LV"/>
        </w:rPr>
        <w:t xml:space="preserve">: </w:t>
      </w:r>
    </w:p>
    <w:p w14:paraId="5F237013" w14:textId="77777777" w:rsidR="00030926" w:rsidRPr="00030926" w:rsidRDefault="00030926" w:rsidP="00030926">
      <w:pPr>
        <w:spacing w:after="0" w:line="240" w:lineRule="auto"/>
        <w:jc w:val="both"/>
        <w:rPr>
          <w:rFonts w:eastAsia="Times New Roman"/>
          <w:lang w:eastAsia="lv-LV"/>
        </w:rPr>
      </w:pPr>
      <w:r w:rsidRPr="00030926">
        <w:rPr>
          <w:rFonts w:eastAsia="Times New Roman"/>
          <w:lang w:eastAsia="lv-LV"/>
        </w:rPr>
        <w:t xml:space="preserve">Līguma izpildes termiņš ir </w:t>
      </w:r>
      <w:r w:rsidRPr="00030926">
        <w:rPr>
          <w:rFonts w:eastAsia="Times New Roman"/>
          <w:shd w:val="clear" w:color="auto" w:fill="D9D9D9"/>
          <w:lang w:eastAsia="lv-LV"/>
        </w:rPr>
        <w:t>&lt;dienu skaits, kas nav ilgāks par 120 dienām&gt;</w:t>
      </w:r>
      <w:r w:rsidRPr="00030926">
        <w:rPr>
          <w:rFonts w:eastAsia="Times New Roman"/>
          <w:lang w:eastAsia="lv-LV"/>
        </w:rPr>
        <w:t xml:space="preserve"> dienu laikā no iepirkuma līguma spēkā stāšanās dienas</w:t>
      </w:r>
      <w:r w:rsidRPr="00030926">
        <w:rPr>
          <w:rFonts w:eastAsia="Times New Roman"/>
          <w:szCs w:val="28"/>
          <w:lang w:eastAsia="lv-LV"/>
        </w:rPr>
        <w:t>.</w:t>
      </w:r>
    </w:p>
    <w:p w14:paraId="6D8F6AC2" w14:textId="77777777" w:rsidR="00030926" w:rsidRPr="00030926" w:rsidRDefault="00030926" w:rsidP="00030926">
      <w:pPr>
        <w:spacing w:after="0" w:line="240" w:lineRule="auto"/>
        <w:jc w:val="both"/>
        <w:rPr>
          <w:rFonts w:eastAsia="Times New Roman"/>
          <w:lang w:eastAsia="lv-LV"/>
        </w:rPr>
      </w:pPr>
    </w:p>
    <w:p w14:paraId="31FF76DC" w14:textId="77777777" w:rsidR="00030926" w:rsidRPr="00030926" w:rsidRDefault="00030926" w:rsidP="00030926">
      <w:pPr>
        <w:numPr>
          <w:ilvl w:val="0"/>
          <w:numId w:val="2"/>
        </w:numPr>
        <w:spacing w:before="240" w:after="120" w:line="240" w:lineRule="auto"/>
        <w:ind w:left="567" w:hanging="567"/>
        <w:jc w:val="both"/>
        <w:rPr>
          <w:rFonts w:eastAsia="Times New Roman"/>
          <w:lang w:eastAsia="lv-LV"/>
        </w:rPr>
      </w:pPr>
      <w:bookmarkStart w:id="11" w:name="_Hlk185249225"/>
      <w:r w:rsidRPr="00030926">
        <w:rPr>
          <w:rFonts w:eastAsia="Times New Roman"/>
          <w:b/>
          <w:bCs/>
          <w:lang w:eastAsia="lv-LV"/>
        </w:rPr>
        <w:t>Preces un uzstādīšanas darbu garantijas termiņš:</w:t>
      </w:r>
      <w:r w:rsidRPr="00030926">
        <w:rPr>
          <w:rFonts w:eastAsia="Times New Roman"/>
          <w:lang w:eastAsia="lv-LV"/>
        </w:rPr>
        <w:t xml:space="preserve"> </w:t>
      </w:r>
    </w:p>
    <w:bookmarkEnd w:id="11"/>
    <w:p w14:paraId="307F9C6E" w14:textId="77777777" w:rsidR="00030926" w:rsidRPr="00030926" w:rsidRDefault="00030926" w:rsidP="00030926">
      <w:pPr>
        <w:spacing w:after="0" w:line="240" w:lineRule="auto"/>
        <w:jc w:val="both"/>
        <w:rPr>
          <w:rFonts w:eastAsia="Times New Roman"/>
          <w:lang w:eastAsia="lv-LV"/>
        </w:rPr>
      </w:pPr>
      <w:r w:rsidRPr="00030926">
        <w:rPr>
          <w:rFonts w:eastAsia="Times New Roman"/>
          <w:lang w:eastAsia="lv-LV"/>
        </w:rPr>
        <w:t xml:space="preserve">Preces un uzstādīšanas darbu garantijas termiņš ir </w:t>
      </w:r>
      <w:r w:rsidRPr="00030926">
        <w:rPr>
          <w:rFonts w:eastAsia="Times New Roman"/>
          <w:highlight w:val="lightGray"/>
          <w:lang w:eastAsia="lv-LV"/>
        </w:rPr>
        <w:t>&lt;mēnešu skaits, kas nav mazāks par 24 (divdesmit četri) mēnešiem&gt;</w:t>
      </w:r>
      <w:r w:rsidRPr="00030926">
        <w:rPr>
          <w:rFonts w:eastAsia="Times New Roman"/>
          <w:lang w:eastAsia="lv-LV"/>
        </w:rPr>
        <w:t xml:space="preserve"> mēneši no </w:t>
      </w:r>
      <w:r w:rsidRPr="00030926">
        <w:rPr>
          <w:rFonts w:eastAsia="Times New Roman"/>
          <w:bCs/>
          <w:lang w:eastAsia="lv-LV"/>
        </w:rPr>
        <w:t>attaisnojuma dokumenta abpusējas parakstīšanas dienas</w:t>
      </w:r>
      <w:r w:rsidRPr="00030926">
        <w:rPr>
          <w:rFonts w:eastAsia="Times New Roman"/>
          <w:lang w:eastAsia="lv-LV"/>
        </w:rPr>
        <w:t>.</w:t>
      </w:r>
    </w:p>
    <w:p w14:paraId="2AA0FEE1" w14:textId="77777777" w:rsidR="00030926" w:rsidRPr="00030926" w:rsidRDefault="00030926" w:rsidP="00030926">
      <w:pPr>
        <w:spacing w:after="0" w:line="240" w:lineRule="auto"/>
        <w:jc w:val="both"/>
        <w:rPr>
          <w:rFonts w:eastAsia="Times New Roman"/>
          <w:lang w:eastAsia="lv-LV"/>
        </w:rPr>
      </w:pPr>
    </w:p>
    <w:p w14:paraId="7D5ECC2F" w14:textId="77777777" w:rsidR="00030926" w:rsidRPr="00030926" w:rsidRDefault="00030926" w:rsidP="00030926">
      <w:pPr>
        <w:spacing w:after="0" w:line="240" w:lineRule="auto"/>
        <w:contextualSpacing/>
        <w:jc w:val="both"/>
        <w:rPr>
          <w:rFonts w:eastAsia="Times New Roman"/>
          <w:lang w:eastAsia="lv-LV"/>
        </w:rPr>
      </w:pPr>
      <w:r w:rsidRPr="00030926">
        <w:rPr>
          <w:rFonts w:eastAsia="Times New Roman"/>
          <w:lang w:eastAsia="lv-LV"/>
        </w:rPr>
        <w:t>Tehniskajam piedāvājumam jāpievieno Preces ražotāja dokumenti (piemēram, piedāvāto Preču deklarācijas, datu lapas, lietošanas rokasgrāmata u.c.), kurā norādīti preces tehniskie parametri un, kas apliecina Preces atbilstību šai tehniskajai specifikācijai.</w:t>
      </w:r>
    </w:p>
    <w:p w14:paraId="38CC2E19" w14:textId="77777777" w:rsidR="00030926" w:rsidRPr="00030926" w:rsidRDefault="00030926" w:rsidP="00030926">
      <w:pPr>
        <w:spacing w:after="0" w:line="240" w:lineRule="auto"/>
        <w:jc w:val="both"/>
        <w:rPr>
          <w:rFonts w:eastAsia="Times New Roman"/>
          <w:lang w:eastAsia="lv-LV"/>
        </w:rPr>
      </w:pPr>
    </w:p>
    <w:p w14:paraId="0C1134D9" w14:textId="77777777" w:rsidR="00030926" w:rsidRPr="00030926" w:rsidRDefault="00030926" w:rsidP="00030926">
      <w:pPr>
        <w:spacing w:after="0" w:line="240" w:lineRule="auto"/>
        <w:jc w:val="both"/>
        <w:rPr>
          <w:rFonts w:eastAsia="Times New Roman"/>
          <w:b/>
          <w:bCs/>
          <w:lang w:eastAsia="lv-LV"/>
        </w:rPr>
      </w:pPr>
    </w:p>
    <w:tbl>
      <w:tblPr>
        <w:tblpPr w:leftFromText="180" w:rightFromText="180" w:vertAnchor="text" w:horzAnchor="margin" w:tblpY="12"/>
        <w:tblW w:w="7905" w:type="dxa"/>
        <w:tblLook w:val="0000" w:firstRow="0" w:lastRow="0" w:firstColumn="0" w:lastColumn="0" w:noHBand="0" w:noVBand="0"/>
      </w:tblPr>
      <w:tblGrid>
        <w:gridCol w:w="7905"/>
      </w:tblGrid>
      <w:tr w:rsidR="00030926" w:rsidRPr="00030926" w14:paraId="2D0BCE39" w14:textId="77777777" w:rsidTr="003D7AF2">
        <w:tc>
          <w:tcPr>
            <w:tcW w:w="7905" w:type="dxa"/>
          </w:tcPr>
          <w:p w14:paraId="0B25326A" w14:textId="77777777" w:rsidR="00030926" w:rsidRPr="00030926" w:rsidRDefault="00030926" w:rsidP="00030926">
            <w:pPr>
              <w:tabs>
                <w:tab w:val="left" w:pos="360"/>
                <w:tab w:val="left" w:pos="720"/>
                <w:tab w:val="left" w:pos="1440"/>
                <w:tab w:val="center" w:pos="4320"/>
                <w:tab w:val="right" w:pos="8640"/>
              </w:tabs>
              <w:spacing w:after="0" w:line="240" w:lineRule="auto"/>
              <w:rPr>
                <w:rFonts w:eastAsia="Times New Roman"/>
                <w:highlight w:val="lightGray"/>
              </w:rPr>
            </w:pPr>
            <w:r w:rsidRPr="00030926">
              <w:rPr>
                <w:rFonts w:eastAsia="Times New Roman"/>
                <w:highlight w:val="lightGray"/>
              </w:rPr>
              <w:t>&lt;Pretendenta nosaukums un reģistrācijas numurs&gt;</w:t>
            </w:r>
          </w:p>
        </w:tc>
      </w:tr>
      <w:tr w:rsidR="00030926" w:rsidRPr="00030926" w14:paraId="6211ECF5" w14:textId="77777777" w:rsidTr="003D7AF2">
        <w:tc>
          <w:tcPr>
            <w:tcW w:w="7905" w:type="dxa"/>
          </w:tcPr>
          <w:p w14:paraId="38F31FA6" w14:textId="77777777" w:rsidR="00030926" w:rsidRPr="00030926" w:rsidRDefault="00030926" w:rsidP="00030926">
            <w:pPr>
              <w:tabs>
                <w:tab w:val="left" w:pos="360"/>
                <w:tab w:val="left" w:pos="720"/>
                <w:tab w:val="left" w:pos="1440"/>
                <w:tab w:val="center" w:pos="4320"/>
                <w:tab w:val="right" w:pos="8640"/>
              </w:tabs>
              <w:spacing w:after="0" w:line="240" w:lineRule="auto"/>
              <w:rPr>
                <w:rFonts w:eastAsia="Times New Roman"/>
                <w:highlight w:val="lightGray"/>
              </w:rPr>
            </w:pPr>
            <w:r w:rsidRPr="00030926">
              <w:rPr>
                <w:rFonts w:eastAsia="Times New Roman"/>
                <w:highlight w:val="lightGray"/>
              </w:rPr>
              <w:lastRenderedPageBreak/>
              <w:t xml:space="preserve">&lt;Pretendenta </w:t>
            </w:r>
            <w:proofErr w:type="spellStart"/>
            <w:r w:rsidRPr="00030926">
              <w:rPr>
                <w:rFonts w:eastAsia="Times New Roman"/>
                <w:highlight w:val="lightGray"/>
              </w:rPr>
              <w:t>paraksttiesīgās</w:t>
            </w:r>
            <w:proofErr w:type="spellEnd"/>
            <w:r w:rsidRPr="00030926">
              <w:rPr>
                <w:rFonts w:eastAsia="Times New Roman"/>
                <w:highlight w:val="lightGray"/>
              </w:rPr>
              <w:t xml:space="preserve"> vai pilnvarotās personas vārds, uzvārds, amats&gt;</w:t>
            </w:r>
          </w:p>
        </w:tc>
      </w:tr>
      <w:tr w:rsidR="00030926" w:rsidRPr="00030926" w14:paraId="2A0A478B" w14:textId="77777777" w:rsidTr="003D7AF2">
        <w:tc>
          <w:tcPr>
            <w:tcW w:w="7905" w:type="dxa"/>
          </w:tcPr>
          <w:p w14:paraId="64BC620C" w14:textId="77777777" w:rsidR="00030926" w:rsidRPr="00030926" w:rsidRDefault="00030926" w:rsidP="00030926">
            <w:pPr>
              <w:tabs>
                <w:tab w:val="left" w:pos="360"/>
                <w:tab w:val="left" w:pos="720"/>
                <w:tab w:val="left" w:pos="1440"/>
                <w:tab w:val="center" w:pos="4320"/>
                <w:tab w:val="right" w:pos="8640"/>
              </w:tabs>
              <w:spacing w:after="0" w:line="240" w:lineRule="auto"/>
              <w:jc w:val="both"/>
              <w:rPr>
                <w:rFonts w:eastAsia="Times New Roman"/>
                <w:highlight w:val="lightGray"/>
              </w:rPr>
            </w:pPr>
            <w:r w:rsidRPr="00030926">
              <w:rPr>
                <w:rFonts w:eastAsia="Times New Roman"/>
                <w:highlight w:val="lightGray"/>
              </w:rPr>
              <w:t>&lt;Paraksts&gt;</w:t>
            </w:r>
          </w:p>
        </w:tc>
      </w:tr>
      <w:tr w:rsidR="00030926" w:rsidRPr="00030926" w14:paraId="05482535" w14:textId="77777777" w:rsidTr="003D7AF2">
        <w:tc>
          <w:tcPr>
            <w:tcW w:w="7905" w:type="dxa"/>
          </w:tcPr>
          <w:p w14:paraId="67676986" w14:textId="77777777" w:rsidR="00030926" w:rsidRPr="00030926" w:rsidRDefault="00030926" w:rsidP="00030926">
            <w:pPr>
              <w:tabs>
                <w:tab w:val="left" w:pos="360"/>
                <w:tab w:val="left" w:pos="720"/>
                <w:tab w:val="left" w:pos="1440"/>
                <w:tab w:val="center" w:pos="4320"/>
                <w:tab w:val="right" w:pos="8640"/>
              </w:tabs>
              <w:spacing w:after="0" w:line="240" w:lineRule="auto"/>
              <w:jc w:val="both"/>
              <w:rPr>
                <w:rFonts w:eastAsia="Times New Roman"/>
                <w:highlight w:val="lightGray"/>
              </w:rPr>
            </w:pPr>
            <w:r w:rsidRPr="00030926">
              <w:rPr>
                <w:rFonts w:eastAsia="Times New Roman"/>
                <w:highlight w:val="lightGray"/>
              </w:rPr>
              <w:t>&lt;Datums, vieta&gt;</w:t>
            </w:r>
          </w:p>
        </w:tc>
      </w:tr>
    </w:tbl>
    <w:p w14:paraId="3BC80878" w14:textId="77777777" w:rsidR="00030926" w:rsidRPr="00030926" w:rsidRDefault="00030926" w:rsidP="00030926">
      <w:pPr>
        <w:spacing w:after="0" w:line="240" w:lineRule="auto"/>
        <w:rPr>
          <w:rFonts w:eastAsia="Times New Roman"/>
          <w:b/>
          <w:kern w:val="22"/>
        </w:rPr>
      </w:pPr>
      <w:r w:rsidRPr="00030926">
        <w:rPr>
          <w:rFonts w:eastAsia="Times New Roman"/>
          <w:lang w:eastAsia="lv-LV"/>
        </w:rPr>
        <w:br w:type="page"/>
      </w:r>
    </w:p>
    <w:p w14:paraId="03F9AF80" w14:textId="77777777" w:rsidR="00030926" w:rsidRPr="00030926" w:rsidRDefault="00030926" w:rsidP="00030926">
      <w:pPr>
        <w:tabs>
          <w:tab w:val="left" w:pos="360"/>
          <w:tab w:val="left" w:pos="720"/>
        </w:tabs>
        <w:spacing w:after="0" w:line="240" w:lineRule="auto"/>
        <w:jc w:val="right"/>
        <w:rPr>
          <w:rFonts w:eastAsia="Times New Roman"/>
          <w:b/>
          <w:i/>
          <w:iCs/>
        </w:rPr>
      </w:pPr>
      <w:bookmarkStart w:id="12" w:name="_Toc227831921"/>
      <w:r w:rsidRPr="00030926">
        <w:rPr>
          <w:rFonts w:eastAsia="Times New Roman"/>
          <w:b/>
        </w:rPr>
        <w:lastRenderedPageBreak/>
        <w:t>3.pielikums</w:t>
      </w:r>
      <w:r w:rsidRPr="00030926">
        <w:rPr>
          <w:rFonts w:eastAsia="Times New Roman"/>
          <w:b/>
        </w:rPr>
        <w:br/>
        <w:t>Finanšu piedāvājuma veidne</w:t>
      </w:r>
      <w:bookmarkEnd w:id="12"/>
    </w:p>
    <w:p w14:paraId="1CCE750E" w14:textId="77777777" w:rsidR="00030926" w:rsidRPr="00030926" w:rsidRDefault="00030926" w:rsidP="00030926">
      <w:pPr>
        <w:tabs>
          <w:tab w:val="left" w:pos="1440"/>
        </w:tabs>
        <w:spacing w:after="0" w:line="240" w:lineRule="auto"/>
        <w:jc w:val="center"/>
        <w:rPr>
          <w:rFonts w:eastAsia="Times New Roman"/>
          <w:bCs/>
          <w:highlight w:val="yellow"/>
          <w:lang w:eastAsia="lv-LV"/>
        </w:rPr>
      </w:pPr>
    </w:p>
    <w:p w14:paraId="376D4C5D" w14:textId="77777777" w:rsidR="00030926" w:rsidRPr="00030926" w:rsidRDefault="00030926" w:rsidP="00030926">
      <w:pPr>
        <w:spacing w:after="0" w:line="240" w:lineRule="auto"/>
        <w:jc w:val="center"/>
        <w:rPr>
          <w:rFonts w:eastAsia="Times New Roman"/>
          <w:b/>
          <w:bCs/>
          <w:lang w:eastAsia="lv-LV"/>
        </w:rPr>
      </w:pPr>
      <w:bookmarkStart w:id="13" w:name="_Toc440878530"/>
      <w:r w:rsidRPr="00030926">
        <w:rPr>
          <w:rFonts w:eastAsia="Times New Roman"/>
          <w:b/>
          <w:bCs/>
          <w:lang w:eastAsia="lv-LV"/>
        </w:rPr>
        <w:t>FINANŠU PIEDĀVĀJUMS</w:t>
      </w:r>
    </w:p>
    <w:p w14:paraId="7717610D" w14:textId="77777777" w:rsidR="00030926" w:rsidRPr="00030926" w:rsidRDefault="00030926" w:rsidP="00030926">
      <w:pPr>
        <w:spacing w:after="0" w:line="240" w:lineRule="auto"/>
        <w:jc w:val="center"/>
        <w:outlineLvl w:val="0"/>
        <w:rPr>
          <w:rFonts w:eastAsia="Times New Roman"/>
          <w:b/>
          <w:lang w:eastAsia="lv-LV"/>
        </w:rPr>
      </w:pPr>
    </w:p>
    <w:p w14:paraId="56F324AF" w14:textId="77777777" w:rsidR="00030926" w:rsidRPr="00030926" w:rsidRDefault="00030926" w:rsidP="00030926">
      <w:pPr>
        <w:spacing w:after="0" w:line="240" w:lineRule="auto"/>
        <w:jc w:val="center"/>
        <w:outlineLvl w:val="0"/>
        <w:rPr>
          <w:rFonts w:eastAsia="Times New Roman"/>
          <w:b/>
          <w:lang w:eastAsia="lv-LV"/>
        </w:rPr>
      </w:pPr>
    </w:p>
    <w:p w14:paraId="48D33C3E" w14:textId="77777777" w:rsidR="00030926" w:rsidRPr="00030926" w:rsidRDefault="00030926" w:rsidP="00030926">
      <w:pPr>
        <w:spacing w:after="0" w:line="240" w:lineRule="auto"/>
        <w:jc w:val="both"/>
        <w:rPr>
          <w:rFonts w:eastAsia="Times New Roman"/>
          <w:lang w:eastAsia="lv-LV"/>
        </w:rPr>
      </w:pPr>
      <w:r w:rsidRPr="00030926">
        <w:rPr>
          <w:rFonts w:eastAsia="Times New Roman"/>
          <w:highlight w:val="lightGray"/>
          <w:lang w:eastAsia="lv-LV"/>
        </w:rPr>
        <w:t xml:space="preserve">&lt;pretendenta nosaukums, </w:t>
      </w:r>
      <w:proofErr w:type="spellStart"/>
      <w:r w:rsidRPr="00030926">
        <w:rPr>
          <w:rFonts w:eastAsia="Times New Roman"/>
          <w:highlight w:val="lightGray"/>
          <w:lang w:eastAsia="lv-LV"/>
        </w:rPr>
        <w:t>reģ.Nr</w:t>
      </w:r>
      <w:proofErr w:type="spellEnd"/>
      <w:r w:rsidRPr="00030926">
        <w:rPr>
          <w:rFonts w:eastAsia="Times New Roman"/>
          <w:highlight w:val="lightGray"/>
          <w:lang w:eastAsia="lv-LV"/>
        </w:rPr>
        <w:t>.&gt;</w:t>
      </w:r>
      <w:r w:rsidRPr="00030926">
        <w:rPr>
          <w:rFonts w:eastAsia="Times New Roman"/>
          <w:lang w:eastAsia="lv-LV"/>
        </w:rPr>
        <w:t>, iesniedzot finanšu piedāvājumu atklātā konkursā “</w:t>
      </w:r>
      <w:r w:rsidRPr="00030926">
        <w:rPr>
          <w:rFonts w:eastAsia="Times New Roman"/>
          <w:color w:val="000000"/>
        </w:rPr>
        <w:t xml:space="preserve">ŪS “Daugava” Hlorēšanas iecirkņa hlora gāzes </w:t>
      </w:r>
      <w:proofErr w:type="spellStart"/>
      <w:r w:rsidRPr="00030926">
        <w:rPr>
          <w:rFonts w:eastAsia="Times New Roman"/>
          <w:color w:val="000000"/>
        </w:rPr>
        <w:t>dozācijas</w:t>
      </w:r>
      <w:proofErr w:type="spellEnd"/>
      <w:r w:rsidRPr="00030926">
        <w:rPr>
          <w:rFonts w:eastAsia="Times New Roman"/>
          <w:color w:val="000000"/>
        </w:rPr>
        <w:t xml:space="preserve"> iekārtu piegāde un nomaiņa</w:t>
      </w:r>
      <w:r w:rsidRPr="00030926">
        <w:rPr>
          <w:rFonts w:eastAsia="Times New Roman"/>
          <w:lang w:eastAsia="lv-LV"/>
        </w:rPr>
        <w:t xml:space="preserve">”, identifikācijas Nr.RŪ-2026/3 (turpmāk – atklāts konkurss), piedāvā piegādāt hlora gāzes </w:t>
      </w:r>
      <w:proofErr w:type="spellStart"/>
      <w:r w:rsidRPr="00030926">
        <w:rPr>
          <w:rFonts w:eastAsia="Times New Roman"/>
          <w:lang w:eastAsia="lv-LV"/>
        </w:rPr>
        <w:t>dozācijas</w:t>
      </w:r>
      <w:proofErr w:type="spellEnd"/>
      <w:r w:rsidRPr="00030926">
        <w:rPr>
          <w:rFonts w:eastAsia="Times New Roman"/>
          <w:lang w:eastAsia="lv-LV"/>
        </w:rPr>
        <w:t xml:space="preserve"> iekārtas (turpmāk – Prece) un veikt attiecīgos darbus par šādām cenām, kas ietver visas izmaksas, lai pilnībā nodrošinātu līguma izpildi saskaņā ar atklāta konkursa nolikuma noteikumiem, tehnisko specifikāciju, līguma noteikumiem un saistošo normatīvo aktu prasībām, </w:t>
      </w:r>
      <w:bookmarkStart w:id="14" w:name="_Pielikums_Nr.1_"/>
      <w:bookmarkEnd w:id="13"/>
      <w:bookmarkEnd w:id="14"/>
      <w:r w:rsidRPr="00030926">
        <w:rPr>
          <w:rFonts w:eastAsia="Times New Roman"/>
          <w:lang w:eastAsia="lv-LV"/>
        </w:rPr>
        <w:t>tai skaitā, visas izmaksas, kas saistītas ar Preces piegādi uz atklāta konkursa nolikumā noteikto Pasūtītāja objektu, nomaiņu, tehniskā risinājuma izstrādi, darbinieku algas, transporta izmaksas, nodokļus un nodevas, izņemot pievienotās vērtības nodokli (turpmāk – PVN), visus Uzņēmēja riskus, iespējamo sadārdzinājumu un peļņu:</w:t>
      </w:r>
    </w:p>
    <w:p w14:paraId="6ABAFB3A" w14:textId="77777777" w:rsidR="00030926" w:rsidRPr="00030926" w:rsidRDefault="00030926" w:rsidP="00030926">
      <w:pPr>
        <w:spacing w:after="0" w:line="240" w:lineRule="auto"/>
        <w:jc w:val="both"/>
        <w:rPr>
          <w:rFonts w:eastAsia="Times New Roman"/>
          <w:lang w:eastAsia="lv-LV"/>
        </w:rPr>
      </w:pPr>
    </w:p>
    <w:tbl>
      <w:tblPr>
        <w:tblStyle w:val="Reatabula"/>
        <w:tblW w:w="0" w:type="auto"/>
        <w:tblInd w:w="-5" w:type="dxa"/>
        <w:tblLayout w:type="fixed"/>
        <w:tblLook w:val="04A0" w:firstRow="1" w:lastRow="0" w:firstColumn="1" w:lastColumn="0" w:noHBand="0" w:noVBand="1"/>
      </w:tblPr>
      <w:tblGrid>
        <w:gridCol w:w="843"/>
        <w:gridCol w:w="4119"/>
        <w:gridCol w:w="992"/>
        <w:gridCol w:w="992"/>
        <w:gridCol w:w="1276"/>
        <w:gridCol w:w="1269"/>
      </w:tblGrid>
      <w:tr w:rsidR="00030926" w:rsidRPr="00030926" w14:paraId="62D38A08" w14:textId="77777777" w:rsidTr="003D7AF2">
        <w:tc>
          <w:tcPr>
            <w:tcW w:w="843" w:type="dxa"/>
          </w:tcPr>
          <w:p w14:paraId="2244BEB5" w14:textId="77777777" w:rsidR="00030926" w:rsidRPr="00030926" w:rsidRDefault="00030926" w:rsidP="00030926">
            <w:pPr>
              <w:jc w:val="center"/>
              <w:rPr>
                <w:b/>
                <w:bCs/>
                <w:sz w:val="24"/>
                <w:szCs w:val="24"/>
              </w:rPr>
            </w:pPr>
            <w:r w:rsidRPr="00030926">
              <w:rPr>
                <w:b/>
                <w:bCs/>
                <w:sz w:val="24"/>
                <w:szCs w:val="24"/>
              </w:rPr>
              <w:t>Nr. p.k.</w:t>
            </w:r>
          </w:p>
        </w:tc>
        <w:tc>
          <w:tcPr>
            <w:tcW w:w="4119" w:type="dxa"/>
          </w:tcPr>
          <w:p w14:paraId="4254E90A" w14:textId="77777777" w:rsidR="00030926" w:rsidRPr="00030926" w:rsidRDefault="00030926" w:rsidP="00030926">
            <w:pPr>
              <w:jc w:val="center"/>
              <w:rPr>
                <w:b/>
                <w:bCs/>
                <w:sz w:val="24"/>
                <w:szCs w:val="24"/>
              </w:rPr>
            </w:pPr>
            <w:r w:rsidRPr="00030926">
              <w:rPr>
                <w:b/>
                <w:bCs/>
                <w:sz w:val="24"/>
                <w:szCs w:val="24"/>
              </w:rPr>
              <w:t>Darbu apjoma nosaukums</w:t>
            </w:r>
          </w:p>
        </w:tc>
        <w:tc>
          <w:tcPr>
            <w:tcW w:w="992" w:type="dxa"/>
          </w:tcPr>
          <w:p w14:paraId="4E7D02D1" w14:textId="77777777" w:rsidR="00030926" w:rsidRPr="00030926" w:rsidRDefault="00030926" w:rsidP="00030926">
            <w:pPr>
              <w:jc w:val="center"/>
              <w:rPr>
                <w:b/>
                <w:bCs/>
                <w:sz w:val="24"/>
                <w:szCs w:val="24"/>
              </w:rPr>
            </w:pPr>
            <w:r w:rsidRPr="00030926">
              <w:rPr>
                <w:b/>
                <w:bCs/>
                <w:sz w:val="24"/>
                <w:szCs w:val="24"/>
              </w:rPr>
              <w:t>Vienība</w:t>
            </w:r>
          </w:p>
        </w:tc>
        <w:tc>
          <w:tcPr>
            <w:tcW w:w="992" w:type="dxa"/>
          </w:tcPr>
          <w:p w14:paraId="2CE1F221" w14:textId="77777777" w:rsidR="00030926" w:rsidRPr="00030926" w:rsidRDefault="00030926" w:rsidP="00030926">
            <w:pPr>
              <w:jc w:val="center"/>
              <w:rPr>
                <w:b/>
                <w:bCs/>
                <w:sz w:val="24"/>
                <w:szCs w:val="24"/>
              </w:rPr>
            </w:pPr>
            <w:r w:rsidRPr="00030926">
              <w:rPr>
                <w:b/>
                <w:bCs/>
                <w:sz w:val="24"/>
                <w:szCs w:val="24"/>
              </w:rPr>
              <w:t>Apjoms</w:t>
            </w:r>
          </w:p>
        </w:tc>
        <w:tc>
          <w:tcPr>
            <w:tcW w:w="1276" w:type="dxa"/>
            <w:tcBorders>
              <w:top w:val="single" w:sz="4" w:space="0" w:color="auto"/>
              <w:left w:val="single" w:sz="4" w:space="0" w:color="auto"/>
              <w:bottom w:val="single" w:sz="4" w:space="0" w:color="auto"/>
              <w:right w:val="single" w:sz="4" w:space="0" w:color="auto"/>
            </w:tcBorders>
          </w:tcPr>
          <w:p w14:paraId="7312AC89" w14:textId="77777777" w:rsidR="00030926" w:rsidRPr="00030926" w:rsidRDefault="00030926" w:rsidP="00030926">
            <w:pPr>
              <w:jc w:val="center"/>
              <w:rPr>
                <w:b/>
                <w:bCs/>
                <w:sz w:val="24"/>
                <w:szCs w:val="24"/>
              </w:rPr>
            </w:pPr>
            <w:r w:rsidRPr="00030926">
              <w:rPr>
                <w:b/>
                <w:sz w:val="24"/>
                <w:szCs w:val="24"/>
              </w:rPr>
              <w:t>Cena par vienību, EUR bez PVN</w:t>
            </w:r>
          </w:p>
        </w:tc>
        <w:tc>
          <w:tcPr>
            <w:tcW w:w="1269" w:type="dxa"/>
            <w:tcBorders>
              <w:top w:val="single" w:sz="4" w:space="0" w:color="auto"/>
              <w:left w:val="single" w:sz="4" w:space="0" w:color="auto"/>
              <w:bottom w:val="single" w:sz="4" w:space="0" w:color="auto"/>
              <w:right w:val="single" w:sz="4" w:space="0" w:color="auto"/>
            </w:tcBorders>
          </w:tcPr>
          <w:p w14:paraId="2E71E7BA" w14:textId="77777777" w:rsidR="00030926" w:rsidRPr="00030926" w:rsidRDefault="00030926" w:rsidP="00030926">
            <w:pPr>
              <w:jc w:val="center"/>
              <w:rPr>
                <w:b/>
                <w:bCs/>
                <w:sz w:val="24"/>
                <w:szCs w:val="24"/>
              </w:rPr>
            </w:pPr>
            <w:r w:rsidRPr="00030926">
              <w:rPr>
                <w:b/>
                <w:sz w:val="24"/>
                <w:szCs w:val="24"/>
              </w:rPr>
              <w:t>Summa kopā, EUR bez PVN</w:t>
            </w:r>
          </w:p>
        </w:tc>
      </w:tr>
      <w:tr w:rsidR="00030926" w:rsidRPr="00030926" w14:paraId="1870A442" w14:textId="77777777" w:rsidTr="003D7AF2">
        <w:tc>
          <w:tcPr>
            <w:tcW w:w="843" w:type="dxa"/>
          </w:tcPr>
          <w:p w14:paraId="68634F56" w14:textId="77777777" w:rsidR="00030926" w:rsidRPr="00030926" w:rsidRDefault="00030926" w:rsidP="00030926">
            <w:pPr>
              <w:jc w:val="center"/>
              <w:rPr>
                <w:sz w:val="24"/>
                <w:szCs w:val="24"/>
              </w:rPr>
            </w:pPr>
            <w:r w:rsidRPr="00030926">
              <w:rPr>
                <w:sz w:val="24"/>
                <w:szCs w:val="24"/>
              </w:rPr>
              <w:t>1.</w:t>
            </w:r>
          </w:p>
        </w:tc>
        <w:tc>
          <w:tcPr>
            <w:tcW w:w="4119" w:type="dxa"/>
            <w:tcBorders>
              <w:top w:val="nil"/>
              <w:left w:val="nil"/>
              <w:bottom w:val="single" w:sz="8" w:space="0" w:color="auto"/>
              <w:right w:val="single" w:sz="8" w:space="0" w:color="auto"/>
            </w:tcBorders>
          </w:tcPr>
          <w:p w14:paraId="44E78ECD" w14:textId="77777777" w:rsidR="00030926" w:rsidRPr="00030926" w:rsidRDefault="00030926" w:rsidP="00030926">
            <w:pPr>
              <w:rPr>
                <w:sz w:val="24"/>
                <w:szCs w:val="24"/>
              </w:rPr>
            </w:pPr>
            <w:r w:rsidRPr="00030926">
              <w:rPr>
                <w:rFonts w:eastAsia="Calibri"/>
                <w:sz w:val="24"/>
                <w:szCs w:val="24"/>
                <w14:ligatures w14:val="standardContextual"/>
              </w:rPr>
              <w:t>Tehniskā risinājuma izstrāde</w:t>
            </w:r>
          </w:p>
        </w:tc>
        <w:tc>
          <w:tcPr>
            <w:tcW w:w="992" w:type="dxa"/>
            <w:tcBorders>
              <w:top w:val="nil"/>
              <w:left w:val="nil"/>
              <w:bottom w:val="single" w:sz="8" w:space="0" w:color="auto"/>
              <w:right w:val="single" w:sz="8" w:space="0" w:color="auto"/>
            </w:tcBorders>
          </w:tcPr>
          <w:p w14:paraId="025E3248"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72BBA588"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23CA4726"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22184736"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18B7AB17" w14:textId="77777777" w:rsidTr="003D7AF2">
        <w:tc>
          <w:tcPr>
            <w:tcW w:w="843" w:type="dxa"/>
          </w:tcPr>
          <w:p w14:paraId="345A2FF3" w14:textId="77777777" w:rsidR="00030926" w:rsidRPr="00030926" w:rsidRDefault="00030926" w:rsidP="00030926">
            <w:pPr>
              <w:jc w:val="center"/>
              <w:rPr>
                <w:sz w:val="24"/>
                <w:szCs w:val="24"/>
              </w:rPr>
            </w:pPr>
            <w:r w:rsidRPr="00030926">
              <w:rPr>
                <w:sz w:val="24"/>
                <w:szCs w:val="24"/>
              </w:rPr>
              <w:t>2.</w:t>
            </w:r>
          </w:p>
        </w:tc>
        <w:tc>
          <w:tcPr>
            <w:tcW w:w="4119" w:type="dxa"/>
            <w:tcBorders>
              <w:top w:val="nil"/>
              <w:left w:val="nil"/>
              <w:bottom w:val="single" w:sz="8" w:space="0" w:color="auto"/>
              <w:right w:val="single" w:sz="8" w:space="0" w:color="auto"/>
            </w:tcBorders>
          </w:tcPr>
          <w:p w14:paraId="02EE4B0F" w14:textId="77777777" w:rsidR="00030926" w:rsidRPr="00030926" w:rsidRDefault="00030926" w:rsidP="00030926">
            <w:pPr>
              <w:rPr>
                <w:sz w:val="24"/>
                <w:szCs w:val="24"/>
              </w:rPr>
            </w:pPr>
            <w:r w:rsidRPr="00030926">
              <w:rPr>
                <w:rFonts w:eastAsia="Calibri"/>
                <w:sz w:val="24"/>
                <w:szCs w:val="24"/>
                <w14:ligatures w14:val="standardContextual"/>
              </w:rPr>
              <w:t xml:space="preserve">Hlora gāzes konteineru </w:t>
            </w:r>
            <w:proofErr w:type="spellStart"/>
            <w:r w:rsidRPr="00030926">
              <w:rPr>
                <w:rFonts w:eastAsia="Calibri"/>
                <w:sz w:val="24"/>
                <w:szCs w:val="24"/>
                <w14:ligatures w14:val="standardContextual"/>
              </w:rPr>
              <w:t>pieslēguma</w:t>
            </w:r>
            <w:proofErr w:type="spellEnd"/>
            <w:r w:rsidRPr="00030926">
              <w:rPr>
                <w:rFonts w:eastAsia="Calibri"/>
                <w:sz w:val="24"/>
                <w:szCs w:val="24"/>
                <w14:ligatures w14:val="standardContextual"/>
              </w:rPr>
              <w:t xml:space="preserve"> cauruļvadu un </w:t>
            </w:r>
            <w:proofErr w:type="spellStart"/>
            <w:r w:rsidRPr="00030926">
              <w:rPr>
                <w:rFonts w:eastAsia="Calibri"/>
                <w:sz w:val="24"/>
                <w:szCs w:val="24"/>
                <w14:ligatures w14:val="standardContextual"/>
              </w:rPr>
              <w:t>noslēgarmatūras</w:t>
            </w:r>
            <w:proofErr w:type="spellEnd"/>
            <w:r w:rsidRPr="00030926">
              <w:rPr>
                <w:rFonts w:eastAsia="Calibri"/>
                <w:sz w:val="24"/>
                <w:szCs w:val="24"/>
                <w14:ligatures w14:val="standardContextual"/>
              </w:rPr>
              <w:t xml:space="preserve"> montāža</w:t>
            </w:r>
          </w:p>
        </w:tc>
        <w:tc>
          <w:tcPr>
            <w:tcW w:w="992" w:type="dxa"/>
            <w:tcBorders>
              <w:top w:val="nil"/>
              <w:left w:val="nil"/>
              <w:bottom w:val="single" w:sz="8" w:space="0" w:color="auto"/>
              <w:right w:val="single" w:sz="8" w:space="0" w:color="auto"/>
            </w:tcBorders>
          </w:tcPr>
          <w:p w14:paraId="0AC22065"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54618108" w14:textId="77777777" w:rsidR="00030926" w:rsidRPr="00030926" w:rsidRDefault="00030926" w:rsidP="00030926">
            <w:pPr>
              <w:jc w:val="center"/>
              <w:rPr>
                <w:sz w:val="24"/>
                <w:szCs w:val="24"/>
              </w:rPr>
            </w:pPr>
            <w:r w:rsidRPr="00030926">
              <w:rPr>
                <w:rFonts w:eastAsia="Calibri"/>
                <w:sz w:val="24"/>
                <w:szCs w:val="24"/>
                <w14:ligatures w14:val="standardContextual"/>
              </w:rPr>
              <w:t>2</w:t>
            </w:r>
          </w:p>
        </w:tc>
        <w:tc>
          <w:tcPr>
            <w:tcW w:w="1276" w:type="dxa"/>
          </w:tcPr>
          <w:p w14:paraId="3BA00589"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05012A12"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2AEF9DAD" w14:textId="77777777" w:rsidTr="003D7AF2">
        <w:tc>
          <w:tcPr>
            <w:tcW w:w="843" w:type="dxa"/>
          </w:tcPr>
          <w:p w14:paraId="592B4DD2" w14:textId="77777777" w:rsidR="00030926" w:rsidRPr="00030926" w:rsidRDefault="00030926" w:rsidP="00030926">
            <w:pPr>
              <w:jc w:val="center"/>
              <w:rPr>
                <w:sz w:val="24"/>
                <w:szCs w:val="24"/>
              </w:rPr>
            </w:pPr>
            <w:r w:rsidRPr="00030926">
              <w:rPr>
                <w:sz w:val="24"/>
                <w:szCs w:val="24"/>
              </w:rPr>
              <w:t>3.</w:t>
            </w:r>
          </w:p>
        </w:tc>
        <w:tc>
          <w:tcPr>
            <w:tcW w:w="4119" w:type="dxa"/>
            <w:tcBorders>
              <w:top w:val="nil"/>
              <w:left w:val="nil"/>
              <w:bottom w:val="single" w:sz="8" w:space="0" w:color="auto"/>
              <w:right w:val="single" w:sz="8" w:space="0" w:color="auto"/>
            </w:tcBorders>
          </w:tcPr>
          <w:p w14:paraId="6D556187" w14:textId="77777777" w:rsidR="00030926" w:rsidRPr="00030926" w:rsidRDefault="00030926" w:rsidP="00030926">
            <w:pPr>
              <w:rPr>
                <w:sz w:val="24"/>
                <w:szCs w:val="24"/>
              </w:rPr>
            </w:pPr>
            <w:r w:rsidRPr="00030926">
              <w:rPr>
                <w:rFonts w:eastAsia="Calibri"/>
                <w:sz w:val="24"/>
                <w:szCs w:val="24"/>
                <w14:ligatures w14:val="standardContextual"/>
              </w:rPr>
              <w:t>Automātiskās pārslēgšanās mezgls ar diviem ievadiem</w:t>
            </w:r>
          </w:p>
        </w:tc>
        <w:tc>
          <w:tcPr>
            <w:tcW w:w="992" w:type="dxa"/>
            <w:tcBorders>
              <w:top w:val="nil"/>
              <w:left w:val="nil"/>
              <w:bottom w:val="single" w:sz="8" w:space="0" w:color="auto"/>
              <w:right w:val="single" w:sz="8" w:space="0" w:color="auto"/>
            </w:tcBorders>
          </w:tcPr>
          <w:p w14:paraId="7F8B7BFD"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2520942B"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6DE107D1"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6CF5C0BA"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77F77844" w14:textId="77777777" w:rsidTr="003D7AF2">
        <w:tc>
          <w:tcPr>
            <w:tcW w:w="9491" w:type="dxa"/>
            <w:gridSpan w:val="6"/>
            <w:vAlign w:val="center"/>
          </w:tcPr>
          <w:p w14:paraId="4580C44C" w14:textId="77777777" w:rsidR="00030926" w:rsidRPr="00030926" w:rsidRDefault="00030926" w:rsidP="00030926">
            <w:pPr>
              <w:rPr>
                <w:b/>
                <w:bCs/>
                <w:sz w:val="24"/>
                <w:szCs w:val="24"/>
              </w:rPr>
            </w:pPr>
            <w:r w:rsidRPr="00030926">
              <w:rPr>
                <w:rFonts w:eastAsia="Calibri"/>
                <w:b/>
                <w:bCs/>
                <w:sz w:val="24"/>
                <w:szCs w:val="24"/>
                <w14:ligatures w14:val="standardContextual"/>
              </w:rPr>
              <w:t>Dozēšanas līnija L1</w:t>
            </w:r>
          </w:p>
        </w:tc>
      </w:tr>
      <w:tr w:rsidR="00030926" w:rsidRPr="00030926" w14:paraId="2F588B1E" w14:textId="77777777" w:rsidTr="003D7AF2">
        <w:tc>
          <w:tcPr>
            <w:tcW w:w="843" w:type="dxa"/>
          </w:tcPr>
          <w:p w14:paraId="6BCDAEAE" w14:textId="77777777" w:rsidR="00030926" w:rsidRPr="00030926" w:rsidRDefault="00030926" w:rsidP="00030926">
            <w:pPr>
              <w:jc w:val="center"/>
              <w:rPr>
                <w:sz w:val="24"/>
                <w:szCs w:val="24"/>
              </w:rPr>
            </w:pPr>
            <w:r w:rsidRPr="00030926">
              <w:rPr>
                <w:sz w:val="24"/>
                <w:szCs w:val="24"/>
              </w:rPr>
              <w:t>4.</w:t>
            </w:r>
          </w:p>
        </w:tc>
        <w:tc>
          <w:tcPr>
            <w:tcW w:w="4119" w:type="dxa"/>
            <w:tcBorders>
              <w:top w:val="nil"/>
              <w:left w:val="nil"/>
              <w:bottom w:val="single" w:sz="8" w:space="0" w:color="auto"/>
              <w:right w:val="single" w:sz="8" w:space="0" w:color="auto"/>
            </w:tcBorders>
          </w:tcPr>
          <w:p w14:paraId="4CB32B4B" w14:textId="77777777" w:rsidR="00030926" w:rsidRPr="00030926" w:rsidRDefault="00030926" w:rsidP="00030926">
            <w:pPr>
              <w:rPr>
                <w:sz w:val="24"/>
                <w:szCs w:val="24"/>
              </w:rPr>
            </w:pPr>
            <w:r w:rsidRPr="00030926">
              <w:rPr>
                <w:rFonts w:eastAsia="Calibri"/>
                <w:sz w:val="24"/>
                <w:szCs w:val="24"/>
                <w14:ligatures w14:val="standardContextual"/>
              </w:rPr>
              <w:t>Hlora gāzes dozēšanas iekārta 10 kg Cl2/h</w:t>
            </w:r>
          </w:p>
        </w:tc>
        <w:tc>
          <w:tcPr>
            <w:tcW w:w="992" w:type="dxa"/>
            <w:tcBorders>
              <w:top w:val="nil"/>
              <w:left w:val="nil"/>
              <w:bottom w:val="single" w:sz="8" w:space="0" w:color="auto"/>
              <w:right w:val="single" w:sz="8" w:space="0" w:color="auto"/>
            </w:tcBorders>
          </w:tcPr>
          <w:p w14:paraId="1090AD3F"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19530AED"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21D6F30D"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4E37021A"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2E534277" w14:textId="77777777" w:rsidTr="003D7AF2">
        <w:tc>
          <w:tcPr>
            <w:tcW w:w="843" w:type="dxa"/>
          </w:tcPr>
          <w:p w14:paraId="72DDD869" w14:textId="77777777" w:rsidR="00030926" w:rsidRPr="00030926" w:rsidRDefault="00030926" w:rsidP="00030926">
            <w:pPr>
              <w:jc w:val="center"/>
              <w:rPr>
                <w:sz w:val="24"/>
                <w:szCs w:val="24"/>
              </w:rPr>
            </w:pPr>
            <w:r w:rsidRPr="00030926">
              <w:rPr>
                <w:sz w:val="24"/>
                <w:szCs w:val="24"/>
              </w:rPr>
              <w:t>5.</w:t>
            </w:r>
          </w:p>
        </w:tc>
        <w:tc>
          <w:tcPr>
            <w:tcW w:w="4119" w:type="dxa"/>
            <w:tcBorders>
              <w:top w:val="nil"/>
              <w:left w:val="nil"/>
              <w:bottom w:val="single" w:sz="8" w:space="0" w:color="auto"/>
              <w:right w:val="single" w:sz="8" w:space="0" w:color="auto"/>
            </w:tcBorders>
          </w:tcPr>
          <w:p w14:paraId="43C41E2B" w14:textId="77777777" w:rsidR="00030926" w:rsidRPr="00030926" w:rsidRDefault="00030926" w:rsidP="00030926">
            <w:pPr>
              <w:rPr>
                <w:sz w:val="24"/>
                <w:szCs w:val="24"/>
              </w:rPr>
            </w:pPr>
            <w:r w:rsidRPr="00030926">
              <w:rPr>
                <w:rFonts w:eastAsia="Calibri"/>
                <w:sz w:val="24"/>
                <w:szCs w:val="24"/>
                <w14:ligatures w14:val="standardContextual"/>
              </w:rPr>
              <w:t>Hlora gāzes dozēšanas iekārta 5 kg Cl2/h</w:t>
            </w:r>
          </w:p>
        </w:tc>
        <w:tc>
          <w:tcPr>
            <w:tcW w:w="992" w:type="dxa"/>
            <w:tcBorders>
              <w:top w:val="nil"/>
              <w:left w:val="nil"/>
              <w:bottom w:val="single" w:sz="8" w:space="0" w:color="auto"/>
              <w:right w:val="single" w:sz="8" w:space="0" w:color="auto"/>
            </w:tcBorders>
          </w:tcPr>
          <w:p w14:paraId="55C6325C"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2F86CBFD"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614C7735"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4D862556"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7A232B36" w14:textId="77777777" w:rsidTr="003D7AF2">
        <w:tc>
          <w:tcPr>
            <w:tcW w:w="843" w:type="dxa"/>
          </w:tcPr>
          <w:p w14:paraId="4B298A20" w14:textId="77777777" w:rsidR="00030926" w:rsidRPr="00030926" w:rsidRDefault="00030926" w:rsidP="00030926">
            <w:pPr>
              <w:jc w:val="center"/>
              <w:rPr>
                <w:sz w:val="24"/>
                <w:szCs w:val="24"/>
              </w:rPr>
            </w:pPr>
            <w:r w:rsidRPr="00030926">
              <w:rPr>
                <w:sz w:val="24"/>
                <w:szCs w:val="24"/>
              </w:rPr>
              <w:t>6.</w:t>
            </w:r>
          </w:p>
        </w:tc>
        <w:tc>
          <w:tcPr>
            <w:tcW w:w="4119" w:type="dxa"/>
            <w:tcBorders>
              <w:top w:val="nil"/>
              <w:left w:val="nil"/>
              <w:bottom w:val="single" w:sz="8" w:space="0" w:color="auto"/>
              <w:right w:val="single" w:sz="8" w:space="0" w:color="auto"/>
            </w:tcBorders>
          </w:tcPr>
          <w:p w14:paraId="13A4BEA0" w14:textId="77777777" w:rsidR="00030926" w:rsidRPr="00030926" w:rsidRDefault="00030926" w:rsidP="00030926">
            <w:pPr>
              <w:rPr>
                <w:sz w:val="24"/>
                <w:szCs w:val="24"/>
              </w:rPr>
            </w:pPr>
            <w:r w:rsidRPr="00030926">
              <w:rPr>
                <w:rFonts w:eastAsia="Calibri"/>
                <w:sz w:val="24"/>
                <w:szCs w:val="24"/>
                <w14:ligatures w14:val="standardContextual"/>
              </w:rPr>
              <w:t xml:space="preserve">Esošo iekārtu demontāža </w:t>
            </w:r>
          </w:p>
        </w:tc>
        <w:tc>
          <w:tcPr>
            <w:tcW w:w="992" w:type="dxa"/>
            <w:tcBorders>
              <w:top w:val="nil"/>
              <w:left w:val="nil"/>
              <w:bottom w:val="single" w:sz="8" w:space="0" w:color="auto"/>
              <w:right w:val="single" w:sz="8" w:space="0" w:color="auto"/>
            </w:tcBorders>
          </w:tcPr>
          <w:p w14:paraId="3231C12A"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39CC3536"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6A2220FF"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3A58C24F"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6BFBE136" w14:textId="77777777" w:rsidTr="003D7AF2">
        <w:tc>
          <w:tcPr>
            <w:tcW w:w="843" w:type="dxa"/>
          </w:tcPr>
          <w:p w14:paraId="323DA0A4" w14:textId="77777777" w:rsidR="00030926" w:rsidRPr="00030926" w:rsidRDefault="00030926" w:rsidP="00030926">
            <w:pPr>
              <w:jc w:val="center"/>
              <w:rPr>
                <w:sz w:val="24"/>
                <w:szCs w:val="24"/>
              </w:rPr>
            </w:pPr>
            <w:r w:rsidRPr="00030926">
              <w:rPr>
                <w:sz w:val="24"/>
                <w:szCs w:val="24"/>
              </w:rPr>
              <w:t>7.</w:t>
            </w:r>
          </w:p>
        </w:tc>
        <w:tc>
          <w:tcPr>
            <w:tcW w:w="4119" w:type="dxa"/>
            <w:tcBorders>
              <w:top w:val="nil"/>
              <w:left w:val="nil"/>
              <w:bottom w:val="single" w:sz="8" w:space="0" w:color="auto"/>
              <w:right w:val="single" w:sz="8" w:space="0" w:color="auto"/>
            </w:tcBorders>
          </w:tcPr>
          <w:p w14:paraId="01488E52" w14:textId="77777777" w:rsidR="00030926" w:rsidRPr="00030926" w:rsidRDefault="00030926" w:rsidP="00030926">
            <w:pPr>
              <w:rPr>
                <w:sz w:val="24"/>
                <w:szCs w:val="24"/>
              </w:rPr>
            </w:pPr>
            <w:r w:rsidRPr="00030926">
              <w:rPr>
                <w:rFonts w:eastAsia="Calibri"/>
                <w:sz w:val="24"/>
                <w:szCs w:val="24"/>
                <w14:ligatures w14:val="standardContextual"/>
              </w:rPr>
              <w:t xml:space="preserve">Jauno iekārtu montāža </w:t>
            </w:r>
          </w:p>
        </w:tc>
        <w:tc>
          <w:tcPr>
            <w:tcW w:w="992" w:type="dxa"/>
            <w:tcBorders>
              <w:top w:val="nil"/>
              <w:left w:val="nil"/>
              <w:bottom w:val="single" w:sz="8" w:space="0" w:color="auto"/>
              <w:right w:val="single" w:sz="8" w:space="0" w:color="auto"/>
            </w:tcBorders>
          </w:tcPr>
          <w:p w14:paraId="578891FD"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2D558B93"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45D86496"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1997B4B2"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7FF6462B" w14:textId="77777777" w:rsidTr="003D7AF2">
        <w:tc>
          <w:tcPr>
            <w:tcW w:w="843" w:type="dxa"/>
          </w:tcPr>
          <w:p w14:paraId="38FBB893" w14:textId="77777777" w:rsidR="00030926" w:rsidRPr="00030926" w:rsidRDefault="00030926" w:rsidP="00030926">
            <w:pPr>
              <w:jc w:val="center"/>
              <w:rPr>
                <w:sz w:val="24"/>
                <w:szCs w:val="24"/>
              </w:rPr>
            </w:pPr>
            <w:r w:rsidRPr="00030926">
              <w:rPr>
                <w:sz w:val="24"/>
                <w:szCs w:val="24"/>
              </w:rPr>
              <w:t>8.</w:t>
            </w:r>
          </w:p>
        </w:tc>
        <w:tc>
          <w:tcPr>
            <w:tcW w:w="4119" w:type="dxa"/>
            <w:tcBorders>
              <w:top w:val="nil"/>
              <w:left w:val="nil"/>
              <w:bottom w:val="single" w:sz="8" w:space="0" w:color="auto"/>
              <w:right w:val="single" w:sz="8" w:space="0" w:color="auto"/>
            </w:tcBorders>
          </w:tcPr>
          <w:p w14:paraId="2BE49EDE" w14:textId="77777777" w:rsidR="00030926" w:rsidRPr="00030926" w:rsidRDefault="00030926" w:rsidP="00030926">
            <w:pPr>
              <w:rPr>
                <w:sz w:val="24"/>
                <w:szCs w:val="24"/>
              </w:rPr>
            </w:pPr>
            <w:r w:rsidRPr="00030926">
              <w:rPr>
                <w:rFonts w:eastAsia="Calibri"/>
                <w:sz w:val="24"/>
                <w:szCs w:val="24"/>
                <w14:ligatures w14:val="standardContextual"/>
              </w:rPr>
              <w:t>Palaišanas ieregulēšanas darbi</w:t>
            </w:r>
          </w:p>
        </w:tc>
        <w:tc>
          <w:tcPr>
            <w:tcW w:w="992" w:type="dxa"/>
            <w:tcBorders>
              <w:top w:val="nil"/>
              <w:left w:val="nil"/>
              <w:bottom w:val="single" w:sz="8" w:space="0" w:color="auto"/>
              <w:right w:val="single" w:sz="8" w:space="0" w:color="auto"/>
            </w:tcBorders>
          </w:tcPr>
          <w:p w14:paraId="7CAF7EB7"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739D2B0A"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6F890282" w14:textId="77777777" w:rsidR="00030926" w:rsidRPr="00030926" w:rsidRDefault="00030926" w:rsidP="00030926">
            <w:pPr>
              <w:jc w:val="center"/>
              <w:rPr>
                <w:sz w:val="24"/>
                <w:szCs w:val="24"/>
              </w:rPr>
            </w:pPr>
            <w:r w:rsidRPr="00030926">
              <w:rPr>
                <w:sz w:val="24"/>
                <w:szCs w:val="24"/>
                <w:highlight w:val="lightGray"/>
              </w:rPr>
              <w:t>&lt;…&gt;</w:t>
            </w:r>
          </w:p>
        </w:tc>
        <w:tc>
          <w:tcPr>
            <w:tcW w:w="1269" w:type="dxa"/>
          </w:tcPr>
          <w:p w14:paraId="76323A5F" w14:textId="77777777" w:rsidR="00030926" w:rsidRPr="00030926" w:rsidRDefault="00030926" w:rsidP="00030926">
            <w:pPr>
              <w:jc w:val="center"/>
              <w:rPr>
                <w:sz w:val="24"/>
                <w:szCs w:val="24"/>
              </w:rPr>
            </w:pPr>
            <w:r w:rsidRPr="00030926">
              <w:rPr>
                <w:sz w:val="24"/>
                <w:szCs w:val="24"/>
                <w:highlight w:val="lightGray"/>
              </w:rPr>
              <w:t>&lt;…&gt;</w:t>
            </w:r>
          </w:p>
        </w:tc>
      </w:tr>
      <w:tr w:rsidR="00030926" w:rsidRPr="00030926" w14:paraId="58862DF7" w14:textId="77777777" w:rsidTr="003D7AF2">
        <w:tc>
          <w:tcPr>
            <w:tcW w:w="9491" w:type="dxa"/>
            <w:gridSpan w:val="6"/>
          </w:tcPr>
          <w:p w14:paraId="25EEE2F9" w14:textId="77777777" w:rsidR="00030926" w:rsidRPr="00030926" w:rsidRDefault="00030926" w:rsidP="00030926">
            <w:pPr>
              <w:rPr>
                <w:sz w:val="24"/>
                <w:szCs w:val="24"/>
                <w:highlight w:val="lightGray"/>
              </w:rPr>
            </w:pPr>
            <w:r w:rsidRPr="00030926">
              <w:rPr>
                <w:rFonts w:eastAsia="Calibri"/>
                <w:b/>
                <w:bCs/>
                <w:sz w:val="24"/>
                <w:szCs w:val="24"/>
                <w14:ligatures w14:val="standardContextual"/>
              </w:rPr>
              <w:t>Dozēšanas līnija L2</w:t>
            </w:r>
          </w:p>
        </w:tc>
      </w:tr>
      <w:tr w:rsidR="00030926" w:rsidRPr="00030926" w14:paraId="6C0E5A72" w14:textId="77777777" w:rsidTr="003D7AF2">
        <w:tc>
          <w:tcPr>
            <w:tcW w:w="843" w:type="dxa"/>
          </w:tcPr>
          <w:p w14:paraId="2E9E4FD2" w14:textId="77777777" w:rsidR="00030926" w:rsidRPr="00030926" w:rsidRDefault="00030926" w:rsidP="00030926">
            <w:pPr>
              <w:jc w:val="center"/>
              <w:rPr>
                <w:sz w:val="24"/>
                <w:szCs w:val="24"/>
              </w:rPr>
            </w:pPr>
            <w:r w:rsidRPr="00030926">
              <w:rPr>
                <w:sz w:val="24"/>
                <w:szCs w:val="24"/>
              </w:rPr>
              <w:t>9.</w:t>
            </w:r>
          </w:p>
        </w:tc>
        <w:tc>
          <w:tcPr>
            <w:tcW w:w="4119" w:type="dxa"/>
            <w:tcBorders>
              <w:top w:val="nil"/>
              <w:left w:val="nil"/>
              <w:bottom w:val="single" w:sz="8" w:space="0" w:color="auto"/>
              <w:right w:val="single" w:sz="8" w:space="0" w:color="auto"/>
            </w:tcBorders>
          </w:tcPr>
          <w:p w14:paraId="0A690522" w14:textId="77777777" w:rsidR="00030926" w:rsidRPr="00030926" w:rsidRDefault="00030926" w:rsidP="00030926">
            <w:pPr>
              <w:rPr>
                <w:sz w:val="24"/>
                <w:szCs w:val="24"/>
              </w:rPr>
            </w:pPr>
            <w:r w:rsidRPr="00030926">
              <w:rPr>
                <w:rFonts w:eastAsia="Calibri"/>
                <w:sz w:val="24"/>
                <w:szCs w:val="24"/>
                <w14:ligatures w14:val="standardContextual"/>
              </w:rPr>
              <w:t>Hlora gāzes dozēšanas iekārta 10 kg Cl2/h</w:t>
            </w:r>
          </w:p>
        </w:tc>
        <w:tc>
          <w:tcPr>
            <w:tcW w:w="992" w:type="dxa"/>
            <w:tcBorders>
              <w:top w:val="nil"/>
              <w:left w:val="nil"/>
              <w:bottom w:val="single" w:sz="8" w:space="0" w:color="auto"/>
              <w:right w:val="single" w:sz="8" w:space="0" w:color="auto"/>
            </w:tcBorders>
          </w:tcPr>
          <w:p w14:paraId="79F694A8"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03B1F0CA"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5C6F1D51"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2DC4A583"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3B9C9445" w14:textId="77777777" w:rsidTr="003D7AF2">
        <w:tc>
          <w:tcPr>
            <w:tcW w:w="843" w:type="dxa"/>
          </w:tcPr>
          <w:p w14:paraId="7DB0A8AB" w14:textId="77777777" w:rsidR="00030926" w:rsidRPr="00030926" w:rsidRDefault="00030926" w:rsidP="00030926">
            <w:pPr>
              <w:jc w:val="center"/>
              <w:rPr>
                <w:sz w:val="24"/>
                <w:szCs w:val="24"/>
              </w:rPr>
            </w:pPr>
            <w:r w:rsidRPr="00030926">
              <w:rPr>
                <w:sz w:val="24"/>
                <w:szCs w:val="24"/>
              </w:rPr>
              <w:t>10.</w:t>
            </w:r>
          </w:p>
        </w:tc>
        <w:tc>
          <w:tcPr>
            <w:tcW w:w="4119" w:type="dxa"/>
            <w:tcBorders>
              <w:top w:val="nil"/>
              <w:left w:val="nil"/>
              <w:bottom w:val="single" w:sz="8" w:space="0" w:color="auto"/>
              <w:right w:val="single" w:sz="8" w:space="0" w:color="auto"/>
            </w:tcBorders>
          </w:tcPr>
          <w:p w14:paraId="7D439FA1" w14:textId="77777777" w:rsidR="00030926" w:rsidRPr="00030926" w:rsidRDefault="00030926" w:rsidP="00030926">
            <w:pPr>
              <w:rPr>
                <w:sz w:val="24"/>
                <w:szCs w:val="24"/>
              </w:rPr>
            </w:pPr>
            <w:r w:rsidRPr="00030926">
              <w:rPr>
                <w:rFonts w:eastAsia="Calibri"/>
                <w:sz w:val="24"/>
                <w:szCs w:val="24"/>
                <w14:ligatures w14:val="standardContextual"/>
              </w:rPr>
              <w:t>Hlora gāzes dozēšanas iekārta 5 kg Cl2/h</w:t>
            </w:r>
          </w:p>
        </w:tc>
        <w:tc>
          <w:tcPr>
            <w:tcW w:w="992" w:type="dxa"/>
            <w:tcBorders>
              <w:top w:val="nil"/>
              <w:left w:val="nil"/>
              <w:bottom w:val="single" w:sz="8" w:space="0" w:color="auto"/>
              <w:right w:val="single" w:sz="8" w:space="0" w:color="auto"/>
            </w:tcBorders>
          </w:tcPr>
          <w:p w14:paraId="264FD8E7"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6040E1AB"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341E4F76"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09DB42C1"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32F15947" w14:textId="77777777" w:rsidTr="003D7AF2">
        <w:tc>
          <w:tcPr>
            <w:tcW w:w="843" w:type="dxa"/>
          </w:tcPr>
          <w:p w14:paraId="00F0F0B7" w14:textId="77777777" w:rsidR="00030926" w:rsidRPr="00030926" w:rsidRDefault="00030926" w:rsidP="00030926">
            <w:pPr>
              <w:jc w:val="center"/>
              <w:rPr>
                <w:sz w:val="24"/>
                <w:szCs w:val="24"/>
              </w:rPr>
            </w:pPr>
            <w:r w:rsidRPr="00030926">
              <w:rPr>
                <w:sz w:val="24"/>
                <w:szCs w:val="24"/>
              </w:rPr>
              <w:t>11.</w:t>
            </w:r>
          </w:p>
        </w:tc>
        <w:tc>
          <w:tcPr>
            <w:tcW w:w="4119" w:type="dxa"/>
            <w:tcBorders>
              <w:top w:val="nil"/>
              <w:left w:val="nil"/>
              <w:bottom w:val="single" w:sz="8" w:space="0" w:color="auto"/>
              <w:right w:val="single" w:sz="8" w:space="0" w:color="auto"/>
            </w:tcBorders>
          </w:tcPr>
          <w:p w14:paraId="364F4132" w14:textId="77777777" w:rsidR="00030926" w:rsidRPr="00030926" w:rsidRDefault="00030926" w:rsidP="00030926">
            <w:pPr>
              <w:rPr>
                <w:sz w:val="24"/>
                <w:szCs w:val="24"/>
              </w:rPr>
            </w:pPr>
            <w:r w:rsidRPr="00030926">
              <w:rPr>
                <w:rFonts w:eastAsia="Calibri"/>
                <w:sz w:val="24"/>
                <w:szCs w:val="24"/>
                <w14:ligatures w14:val="standardContextual"/>
              </w:rPr>
              <w:t xml:space="preserve">Esošo iekārtu demontāža </w:t>
            </w:r>
          </w:p>
        </w:tc>
        <w:tc>
          <w:tcPr>
            <w:tcW w:w="992" w:type="dxa"/>
            <w:tcBorders>
              <w:top w:val="nil"/>
              <w:left w:val="nil"/>
              <w:bottom w:val="single" w:sz="8" w:space="0" w:color="auto"/>
              <w:right w:val="single" w:sz="8" w:space="0" w:color="auto"/>
            </w:tcBorders>
          </w:tcPr>
          <w:p w14:paraId="1984F528"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1CBDC43E"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371E47A8"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1FAFB64D"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651FA781" w14:textId="77777777" w:rsidTr="003D7AF2">
        <w:tc>
          <w:tcPr>
            <w:tcW w:w="843" w:type="dxa"/>
          </w:tcPr>
          <w:p w14:paraId="6FFAC032" w14:textId="77777777" w:rsidR="00030926" w:rsidRPr="00030926" w:rsidRDefault="00030926" w:rsidP="00030926">
            <w:pPr>
              <w:jc w:val="center"/>
              <w:rPr>
                <w:sz w:val="24"/>
                <w:szCs w:val="24"/>
              </w:rPr>
            </w:pPr>
            <w:r w:rsidRPr="00030926">
              <w:rPr>
                <w:sz w:val="24"/>
                <w:szCs w:val="24"/>
              </w:rPr>
              <w:t>12.</w:t>
            </w:r>
          </w:p>
        </w:tc>
        <w:tc>
          <w:tcPr>
            <w:tcW w:w="4119" w:type="dxa"/>
            <w:tcBorders>
              <w:top w:val="nil"/>
              <w:left w:val="nil"/>
              <w:bottom w:val="single" w:sz="8" w:space="0" w:color="auto"/>
              <w:right w:val="single" w:sz="8" w:space="0" w:color="auto"/>
            </w:tcBorders>
          </w:tcPr>
          <w:p w14:paraId="01AC4257" w14:textId="77777777" w:rsidR="00030926" w:rsidRPr="00030926" w:rsidRDefault="00030926" w:rsidP="00030926">
            <w:pPr>
              <w:rPr>
                <w:sz w:val="24"/>
                <w:szCs w:val="24"/>
              </w:rPr>
            </w:pPr>
            <w:r w:rsidRPr="00030926">
              <w:rPr>
                <w:rFonts w:eastAsia="Calibri"/>
                <w:sz w:val="24"/>
                <w:szCs w:val="24"/>
                <w14:ligatures w14:val="standardContextual"/>
              </w:rPr>
              <w:t xml:space="preserve">Jauno iekārtu montāža </w:t>
            </w:r>
          </w:p>
        </w:tc>
        <w:tc>
          <w:tcPr>
            <w:tcW w:w="992" w:type="dxa"/>
            <w:tcBorders>
              <w:top w:val="nil"/>
              <w:left w:val="nil"/>
              <w:bottom w:val="single" w:sz="8" w:space="0" w:color="auto"/>
              <w:right w:val="single" w:sz="8" w:space="0" w:color="auto"/>
            </w:tcBorders>
          </w:tcPr>
          <w:p w14:paraId="4879C6F7" w14:textId="77777777" w:rsidR="00030926" w:rsidRPr="00030926" w:rsidRDefault="00030926" w:rsidP="00030926">
            <w:pPr>
              <w:jc w:val="center"/>
              <w:rPr>
                <w:sz w:val="24"/>
                <w:szCs w:val="24"/>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02D2D6E4" w14:textId="77777777" w:rsidR="00030926" w:rsidRPr="00030926" w:rsidRDefault="00030926" w:rsidP="00030926">
            <w:pPr>
              <w:jc w:val="center"/>
              <w:rPr>
                <w:sz w:val="24"/>
                <w:szCs w:val="24"/>
              </w:rPr>
            </w:pPr>
            <w:r w:rsidRPr="00030926">
              <w:rPr>
                <w:rFonts w:eastAsia="Calibri"/>
                <w:sz w:val="24"/>
                <w:szCs w:val="24"/>
                <w14:ligatures w14:val="standardContextual"/>
              </w:rPr>
              <w:t>1</w:t>
            </w:r>
          </w:p>
        </w:tc>
        <w:tc>
          <w:tcPr>
            <w:tcW w:w="1276" w:type="dxa"/>
          </w:tcPr>
          <w:p w14:paraId="6D8A952F"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788A1A4B"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77C53524" w14:textId="77777777" w:rsidTr="003D7AF2">
        <w:tc>
          <w:tcPr>
            <w:tcW w:w="843" w:type="dxa"/>
          </w:tcPr>
          <w:p w14:paraId="0A69EE3C" w14:textId="77777777" w:rsidR="00030926" w:rsidRPr="00030926" w:rsidRDefault="00030926" w:rsidP="00030926">
            <w:pPr>
              <w:jc w:val="center"/>
              <w:rPr>
                <w:sz w:val="24"/>
                <w:szCs w:val="24"/>
              </w:rPr>
            </w:pPr>
            <w:r w:rsidRPr="00030926">
              <w:rPr>
                <w:sz w:val="24"/>
                <w:szCs w:val="24"/>
              </w:rPr>
              <w:t>13.</w:t>
            </w:r>
          </w:p>
        </w:tc>
        <w:tc>
          <w:tcPr>
            <w:tcW w:w="4119" w:type="dxa"/>
            <w:tcBorders>
              <w:top w:val="nil"/>
              <w:left w:val="nil"/>
              <w:bottom w:val="single" w:sz="8" w:space="0" w:color="auto"/>
              <w:right w:val="single" w:sz="8" w:space="0" w:color="auto"/>
            </w:tcBorders>
          </w:tcPr>
          <w:p w14:paraId="1CE53CA1" w14:textId="77777777" w:rsidR="00030926" w:rsidRPr="00030926" w:rsidRDefault="00030926" w:rsidP="00030926">
            <w:pPr>
              <w:rPr>
                <w:rFonts w:eastAsia="Calibri"/>
                <w:sz w:val="24"/>
                <w:szCs w:val="24"/>
                <w14:ligatures w14:val="standardContextual"/>
              </w:rPr>
            </w:pPr>
            <w:r w:rsidRPr="00030926">
              <w:rPr>
                <w:rFonts w:eastAsia="Calibri"/>
                <w:sz w:val="24"/>
                <w:szCs w:val="24"/>
                <w14:ligatures w14:val="standardContextual"/>
              </w:rPr>
              <w:t>Palaišanas ieregulēšanas darbi</w:t>
            </w:r>
          </w:p>
        </w:tc>
        <w:tc>
          <w:tcPr>
            <w:tcW w:w="992" w:type="dxa"/>
            <w:tcBorders>
              <w:top w:val="nil"/>
              <w:left w:val="nil"/>
              <w:bottom w:val="single" w:sz="8" w:space="0" w:color="auto"/>
              <w:right w:val="single" w:sz="8" w:space="0" w:color="auto"/>
            </w:tcBorders>
          </w:tcPr>
          <w:p w14:paraId="2153B53F" w14:textId="77777777" w:rsidR="00030926" w:rsidRPr="00030926" w:rsidRDefault="00030926" w:rsidP="00030926">
            <w:pPr>
              <w:jc w:val="center"/>
              <w:rPr>
                <w:rFonts w:eastAsia="Calibri"/>
                <w:sz w:val="24"/>
                <w:szCs w:val="24"/>
                <w14:ligatures w14:val="standardContextual"/>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235CF3AD" w14:textId="77777777" w:rsidR="00030926" w:rsidRPr="00030926" w:rsidRDefault="00030926" w:rsidP="00030926">
            <w:pPr>
              <w:jc w:val="center"/>
              <w:rPr>
                <w:rFonts w:eastAsia="Calibri"/>
                <w:sz w:val="24"/>
                <w:szCs w:val="24"/>
                <w14:ligatures w14:val="standardContextual"/>
              </w:rPr>
            </w:pPr>
            <w:r w:rsidRPr="00030926">
              <w:rPr>
                <w:rFonts w:eastAsia="Calibri"/>
                <w:sz w:val="24"/>
                <w:szCs w:val="24"/>
                <w14:ligatures w14:val="standardContextual"/>
              </w:rPr>
              <w:t>1</w:t>
            </w:r>
          </w:p>
        </w:tc>
        <w:tc>
          <w:tcPr>
            <w:tcW w:w="1276" w:type="dxa"/>
          </w:tcPr>
          <w:p w14:paraId="3FFCF9C2"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67064D02"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05C892F9" w14:textId="77777777" w:rsidTr="003D7AF2">
        <w:tc>
          <w:tcPr>
            <w:tcW w:w="843" w:type="dxa"/>
          </w:tcPr>
          <w:p w14:paraId="6394AA1A" w14:textId="77777777" w:rsidR="00030926" w:rsidRPr="00030926" w:rsidRDefault="00030926" w:rsidP="00030926">
            <w:pPr>
              <w:jc w:val="center"/>
              <w:rPr>
                <w:sz w:val="24"/>
                <w:szCs w:val="24"/>
              </w:rPr>
            </w:pPr>
            <w:r w:rsidRPr="00030926">
              <w:rPr>
                <w:sz w:val="24"/>
                <w:szCs w:val="24"/>
              </w:rPr>
              <w:t>14.</w:t>
            </w:r>
          </w:p>
        </w:tc>
        <w:tc>
          <w:tcPr>
            <w:tcW w:w="4119" w:type="dxa"/>
            <w:tcBorders>
              <w:top w:val="nil"/>
              <w:left w:val="nil"/>
              <w:bottom w:val="single" w:sz="8" w:space="0" w:color="auto"/>
              <w:right w:val="single" w:sz="8" w:space="0" w:color="auto"/>
            </w:tcBorders>
          </w:tcPr>
          <w:p w14:paraId="594E8362" w14:textId="77777777" w:rsidR="00030926" w:rsidRPr="00030926" w:rsidRDefault="00030926" w:rsidP="00030926">
            <w:pPr>
              <w:rPr>
                <w:rFonts w:eastAsia="Calibri"/>
                <w:sz w:val="24"/>
                <w:szCs w:val="24"/>
                <w14:ligatures w14:val="standardContextual"/>
              </w:rPr>
            </w:pPr>
            <w:r w:rsidRPr="00030926">
              <w:rPr>
                <w:rFonts w:eastAsia="Calibri"/>
                <w:sz w:val="24"/>
                <w:szCs w:val="24"/>
                <w14:ligatures w14:val="standardContextual"/>
              </w:rPr>
              <w:t>Apmācība</w:t>
            </w:r>
          </w:p>
        </w:tc>
        <w:tc>
          <w:tcPr>
            <w:tcW w:w="992" w:type="dxa"/>
            <w:tcBorders>
              <w:top w:val="nil"/>
              <w:left w:val="nil"/>
              <w:bottom w:val="single" w:sz="8" w:space="0" w:color="auto"/>
              <w:right w:val="single" w:sz="8" w:space="0" w:color="auto"/>
            </w:tcBorders>
          </w:tcPr>
          <w:p w14:paraId="34131B92" w14:textId="77777777" w:rsidR="00030926" w:rsidRPr="00030926" w:rsidRDefault="00030926" w:rsidP="00030926">
            <w:pPr>
              <w:jc w:val="center"/>
              <w:rPr>
                <w:rFonts w:eastAsia="Calibri"/>
                <w:sz w:val="24"/>
                <w:szCs w:val="24"/>
                <w14:ligatures w14:val="standardContextual"/>
              </w:rPr>
            </w:pPr>
            <w:proofErr w:type="spellStart"/>
            <w:r w:rsidRPr="00030926">
              <w:rPr>
                <w:rFonts w:eastAsia="Calibri"/>
                <w:sz w:val="24"/>
                <w:szCs w:val="24"/>
                <w14:ligatures w14:val="standardContextual"/>
              </w:rPr>
              <w:t>kompl</w:t>
            </w:r>
            <w:proofErr w:type="spellEnd"/>
            <w:r w:rsidRPr="00030926">
              <w:rPr>
                <w:rFonts w:eastAsia="Calibri"/>
                <w:sz w:val="24"/>
                <w:szCs w:val="24"/>
                <w14:ligatures w14:val="standardContextual"/>
              </w:rPr>
              <w:t>.</w:t>
            </w:r>
          </w:p>
        </w:tc>
        <w:tc>
          <w:tcPr>
            <w:tcW w:w="992" w:type="dxa"/>
            <w:tcBorders>
              <w:top w:val="nil"/>
              <w:left w:val="nil"/>
              <w:bottom w:val="single" w:sz="8" w:space="0" w:color="auto"/>
              <w:right w:val="single" w:sz="8" w:space="0" w:color="auto"/>
            </w:tcBorders>
          </w:tcPr>
          <w:p w14:paraId="5C158921" w14:textId="77777777" w:rsidR="00030926" w:rsidRPr="00030926" w:rsidRDefault="00030926" w:rsidP="00030926">
            <w:pPr>
              <w:jc w:val="center"/>
              <w:rPr>
                <w:rFonts w:eastAsia="Calibri"/>
                <w:sz w:val="24"/>
                <w:szCs w:val="24"/>
                <w14:ligatures w14:val="standardContextual"/>
              </w:rPr>
            </w:pPr>
            <w:r w:rsidRPr="00030926">
              <w:rPr>
                <w:rFonts w:eastAsia="Calibri"/>
                <w:sz w:val="24"/>
                <w:szCs w:val="24"/>
                <w14:ligatures w14:val="standardContextual"/>
              </w:rPr>
              <w:t>1</w:t>
            </w:r>
          </w:p>
        </w:tc>
        <w:tc>
          <w:tcPr>
            <w:tcW w:w="1276" w:type="dxa"/>
          </w:tcPr>
          <w:p w14:paraId="413A8FB4" w14:textId="77777777" w:rsidR="00030926" w:rsidRPr="00030926" w:rsidRDefault="00030926" w:rsidP="00030926">
            <w:pPr>
              <w:jc w:val="center"/>
              <w:rPr>
                <w:sz w:val="24"/>
                <w:szCs w:val="24"/>
                <w:highlight w:val="lightGray"/>
              </w:rPr>
            </w:pPr>
            <w:r w:rsidRPr="00030926">
              <w:rPr>
                <w:sz w:val="24"/>
                <w:szCs w:val="24"/>
                <w:highlight w:val="lightGray"/>
              </w:rPr>
              <w:t>&lt;…&gt;</w:t>
            </w:r>
          </w:p>
        </w:tc>
        <w:tc>
          <w:tcPr>
            <w:tcW w:w="1269" w:type="dxa"/>
          </w:tcPr>
          <w:p w14:paraId="7EA7C8A0" w14:textId="77777777" w:rsidR="00030926" w:rsidRPr="00030926" w:rsidRDefault="00030926" w:rsidP="00030926">
            <w:pPr>
              <w:jc w:val="center"/>
              <w:rPr>
                <w:sz w:val="24"/>
                <w:szCs w:val="24"/>
                <w:highlight w:val="lightGray"/>
              </w:rPr>
            </w:pPr>
            <w:r w:rsidRPr="00030926">
              <w:rPr>
                <w:sz w:val="24"/>
                <w:szCs w:val="24"/>
                <w:highlight w:val="lightGray"/>
              </w:rPr>
              <w:t>&lt;…&gt;</w:t>
            </w:r>
          </w:p>
        </w:tc>
      </w:tr>
      <w:tr w:rsidR="00030926" w:rsidRPr="00030926" w14:paraId="2596A19B" w14:textId="77777777" w:rsidTr="003D7AF2">
        <w:tc>
          <w:tcPr>
            <w:tcW w:w="8222" w:type="dxa"/>
            <w:gridSpan w:val="5"/>
          </w:tcPr>
          <w:p w14:paraId="7ABAFCD9" w14:textId="77777777" w:rsidR="00030926" w:rsidRPr="00030926" w:rsidRDefault="00030926" w:rsidP="00030926">
            <w:pPr>
              <w:jc w:val="right"/>
              <w:rPr>
                <w:sz w:val="24"/>
                <w:szCs w:val="24"/>
              </w:rPr>
            </w:pPr>
            <w:r w:rsidRPr="00030926">
              <w:rPr>
                <w:b/>
                <w:bCs/>
                <w:sz w:val="24"/>
                <w:szCs w:val="24"/>
              </w:rPr>
              <w:t>Kopā</w:t>
            </w:r>
            <w:r w:rsidRPr="00030926">
              <w:rPr>
                <w:b/>
                <w:sz w:val="24"/>
                <w:szCs w:val="24"/>
              </w:rPr>
              <w:t xml:space="preserve"> EUR bez PVN</w:t>
            </w:r>
            <w:r w:rsidRPr="00030926">
              <w:rPr>
                <w:b/>
                <w:bCs/>
                <w:sz w:val="24"/>
                <w:szCs w:val="24"/>
              </w:rPr>
              <w:t>:</w:t>
            </w:r>
          </w:p>
        </w:tc>
        <w:tc>
          <w:tcPr>
            <w:tcW w:w="1269" w:type="dxa"/>
          </w:tcPr>
          <w:p w14:paraId="7282F8FB" w14:textId="77777777" w:rsidR="00030926" w:rsidRPr="00030926" w:rsidRDefault="00030926" w:rsidP="00030926">
            <w:pPr>
              <w:jc w:val="center"/>
              <w:rPr>
                <w:sz w:val="24"/>
                <w:szCs w:val="24"/>
              </w:rPr>
            </w:pPr>
            <w:r w:rsidRPr="00030926">
              <w:rPr>
                <w:sz w:val="24"/>
                <w:szCs w:val="24"/>
                <w:highlight w:val="lightGray"/>
              </w:rPr>
              <w:t>&lt;…&gt;</w:t>
            </w:r>
          </w:p>
        </w:tc>
      </w:tr>
    </w:tbl>
    <w:p w14:paraId="1EC28ADB" w14:textId="77777777" w:rsidR="00030926" w:rsidRPr="00030926" w:rsidRDefault="00030926" w:rsidP="00030926">
      <w:pPr>
        <w:spacing w:after="0" w:line="240" w:lineRule="auto"/>
        <w:rPr>
          <w:rFonts w:eastAsia="Times New Roman"/>
          <w:b/>
          <w:kern w:val="22"/>
        </w:rPr>
      </w:pPr>
    </w:p>
    <w:tbl>
      <w:tblPr>
        <w:tblpPr w:leftFromText="180" w:rightFromText="180" w:vertAnchor="text" w:horzAnchor="margin" w:tblpY="12"/>
        <w:tblW w:w="7905" w:type="dxa"/>
        <w:tblLook w:val="0000" w:firstRow="0" w:lastRow="0" w:firstColumn="0" w:lastColumn="0" w:noHBand="0" w:noVBand="0"/>
      </w:tblPr>
      <w:tblGrid>
        <w:gridCol w:w="7905"/>
      </w:tblGrid>
      <w:tr w:rsidR="00030926" w:rsidRPr="00030926" w14:paraId="7C00D2E4" w14:textId="77777777" w:rsidTr="003D7AF2">
        <w:tc>
          <w:tcPr>
            <w:tcW w:w="7905" w:type="dxa"/>
          </w:tcPr>
          <w:p w14:paraId="2855BB57" w14:textId="77777777" w:rsidR="00030926" w:rsidRPr="00030926" w:rsidRDefault="00030926" w:rsidP="00030926">
            <w:pPr>
              <w:tabs>
                <w:tab w:val="left" w:pos="360"/>
                <w:tab w:val="left" w:pos="720"/>
                <w:tab w:val="left" w:pos="1440"/>
                <w:tab w:val="center" w:pos="4320"/>
                <w:tab w:val="right" w:pos="8640"/>
              </w:tabs>
              <w:spacing w:after="0" w:line="240" w:lineRule="auto"/>
              <w:rPr>
                <w:rFonts w:eastAsia="Times New Roman"/>
                <w:highlight w:val="lightGray"/>
              </w:rPr>
            </w:pPr>
            <w:r w:rsidRPr="00030926">
              <w:rPr>
                <w:rFonts w:eastAsia="Times New Roman"/>
                <w:highlight w:val="lightGray"/>
              </w:rPr>
              <w:t>&lt;Pretendenta nosaukums un reģistrācijas numurs&gt;</w:t>
            </w:r>
          </w:p>
        </w:tc>
      </w:tr>
      <w:tr w:rsidR="00030926" w:rsidRPr="00030926" w14:paraId="208C6DBA" w14:textId="77777777" w:rsidTr="003D7AF2">
        <w:tc>
          <w:tcPr>
            <w:tcW w:w="7905" w:type="dxa"/>
          </w:tcPr>
          <w:p w14:paraId="46A7704F" w14:textId="77777777" w:rsidR="00030926" w:rsidRPr="00030926" w:rsidRDefault="00030926" w:rsidP="00030926">
            <w:pPr>
              <w:tabs>
                <w:tab w:val="left" w:pos="360"/>
                <w:tab w:val="left" w:pos="720"/>
                <w:tab w:val="left" w:pos="1440"/>
                <w:tab w:val="center" w:pos="4320"/>
                <w:tab w:val="right" w:pos="8640"/>
              </w:tabs>
              <w:spacing w:after="0" w:line="240" w:lineRule="auto"/>
              <w:rPr>
                <w:rFonts w:eastAsia="Times New Roman"/>
                <w:highlight w:val="lightGray"/>
              </w:rPr>
            </w:pPr>
            <w:r w:rsidRPr="00030926">
              <w:rPr>
                <w:rFonts w:eastAsia="Times New Roman"/>
                <w:highlight w:val="lightGray"/>
              </w:rPr>
              <w:t xml:space="preserve">&lt;Pretendenta </w:t>
            </w:r>
            <w:proofErr w:type="spellStart"/>
            <w:r w:rsidRPr="00030926">
              <w:rPr>
                <w:rFonts w:eastAsia="Times New Roman"/>
                <w:highlight w:val="lightGray"/>
              </w:rPr>
              <w:t>paraksttiesīgās</w:t>
            </w:r>
            <w:proofErr w:type="spellEnd"/>
            <w:r w:rsidRPr="00030926">
              <w:rPr>
                <w:rFonts w:eastAsia="Times New Roman"/>
                <w:highlight w:val="lightGray"/>
              </w:rPr>
              <w:t xml:space="preserve"> vai pilnvarotās personas vārds, uzvārds, amats&gt;</w:t>
            </w:r>
          </w:p>
        </w:tc>
      </w:tr>
      <w:tr w:rsidR="00030926" w:rsidRPr="00030926" w14:paraId="728C11FB" w14:textId="77777777" w:rsidTr="003D7AF2">
        <w:tc>
          <w:tcPr>
            <w:tcW w:w="7905" w:type="dxa"/>
          </w:tcPr>
          <w:p w14:paraId="465A490B" w14:textId="77777777" w:rsidR="00030926" w:rsidRPr="00030926" w:rsidRDefault="00030926" w:rsidP="00030926">
            <w:pPr>
              <w:tabs>
                <w:tab w:val="left" w:pos="360"/>
                <w:tab w:val="left" w:pos="720"/>
                <w:tab w:val="left" w:pos="1440"/>
                <w:tab w:val="center" w:pos="4320"/>
                <w:tab w:val="right" w:pos="8640"/>
              </w:tabs>
              <w:spacing w:after="0" w:line="240" w:lineRule="auto"/>
              <w:jc w:val="both"/>
              <w:rPr>
                <w:rFonts w:eastAsia="Times New Roman"/>
                <w:highlight w:val="lightGray"/>
              </w:rPr>
            </w:pPr>
            <w:r w:rsidRPr="00030926">
              <w:rPr>
                <w:rFonts w:eastAsia="Times New Roman"/>
                <w:highlight w:val="lightGray"/>
              </w:rPr>
              <w:t>&lt;Paraksts&gt;</w:t>
            </w:r>
          </w:p>
          <w:p w14:paraId="10B107FC" w14:textId="77777777" w:rsidR="00030926" w:rsidRPr="00030926" w:rsidRDefault="00030926" w:rsidP="00030926">
            <w:pPr>
              <w:spacing w:after="0" w:line="240" w:lineRule="auto"/>
              <w:jc w:val="both"/>
              <w:rPr>
                <w:rFonts w:eastAsia="Times New Roman"/>
                <w:lang w:eastAsia="lv-LV"/>
              </w:rPr>
            </w:pPr>
            <w:r w:rsidRPr="00030926">
              <w:rPr>
                <w:rFonts w:eastAsia="Times New Roman"/>
                <w:highlight w:val="lightGray"/>
                <w:lang w:eastAsia="lv-LV"/>
              </w:rPr>
              <w:t>&lt;Datums, vieta&gt;</w:t>
            </w:r>
            <w:r w:rsidRPr="00030926">
              <w:rPr>
                <w:rFonts w:eastAsia="Times New Roman"/>
                <w:lang w:eastAsia="lv-LV"/>
              </w:rPr>
              <w:t xml:space="preserve"> </w:t>
            </w:r>
          </w:p>
        </w:tc>
      </w:tr>
    </w:tbl>
    <w:p w14:paraId="029AB64F" w14:textId="77777777" w:rsidR="00030926" w:rsidRPr="00030926" w:rsidRDefault="00030926" w:rsidP="00030926">
      <w:pPr>
        <w:spacing w:after="0" w:line="240" w:lineRule="auto"/>
        <w:rPr>
          <w:rFonts w:eastAsia="Times New Roman"/>
          <w:b/>
          <w:kern w:val="22"/>
        </w:rPr>
      </w:pPr>
    </w:p>
    <w:p w14:paraId="0450AC60" w14:textId="77777777" w:rsidR="00030926" w:rsidRPr="00030926" w:rsidRDefault="00030926" w:rsidP="00030926">
      <w:pPr>
        <w:tabs>
          <w:tab w:val="left" w:pos="360"/>
          <w:tab w:val="left" w:pos="720"/>
        </w:tabs>
        <w:spacing w:after="0" w:line="240" w:lineRule="auto"/>
        <w:jc w:val="right"/>
        <w:outlineLvl w:val="1"/>
        <w:rPr>
          <w:rFonts w:eastAsia="Times New Roman"/>
          <w:b/>
          <w:kern w:val="22"/>
        </w:rPr>
      </w:pPr>
    </w:p>
    <w:p w14:paraId="3AB70B5F" w14:textId="77777777" w:rsidR="00030926" w:rsidRDefault="00030926" w:rsidP="00030926">
      <w:pPr>
        <w:spacing w:after="0" w:line="240" w:lineRule="auto"/>
        <w:rPr>
          <w:rFonts w:eastAsia="Times New Roman"/>
          <w:b/>
          <w:kern w:val="22"/>
        </w:rPr>
      </w:pPr>
    </w:p>
    <w:p w14:paraId="341C1323" w14:textId="77777777" w:rsidR="00030926" w:rsidRPr="00030926" w:rsidRDefault="00030926" w:rsidP="00030926">
      <w:pPr>
        <w:tabs>
          <w:tab w:val="left" w:pos="360"/>
          <w:tab w:val="left" w:pos="720"/>
        </w:tabs>
        <w:spacing w:after="0" w:line="240" w:lineRule="auto"/>
        <w:jc w:val="right"/>
        <w:rPr>
          <w:rFonts w:eastAsia="Times New Roman"/>
          <w:b/>
        </w:rPr>
      </w:pPr>
      <w:bookmarkStart w:id="15" w:name="_Toc227831923"/>
      <w:r w:rsidRPr="00030926">
        <w:rPr>
          <w:rFonts w:eastAsia="Times New Roman"/>
          <w:b/>
        </w:rPr>
        <w:lastRenderedPageBreak/>
        <w:t>5.pielikums</w:t>
      </w:r>
      <w:r w:rsidRPr="00030926">
        <w:rPr>
          <w:rFonts w:eastAsia="Times New Roman"/>
          <w:b/>
        </w:rPr>
        <w:br/>
        <w:t>Informācijas par personām, uz kuru iespējām Pretendents balstās, un personas, uz kuras iespējām pretendents balstās, apliecinājuma veidnes</w:t>
      </w:r>
      <w:bookmarkEnd w:id="15"/>
    </w:p>
    <w:p w14:paraId="3416E747" w14:textId="77777777" w:rsidR="00030926" w:rsidRPr="00030926" w:rsidRDefault="00030926" w:rsidP="00030926">
      <w:pPr>
        <w:spacing w:after="0" w:line="240" w:lineRule="auto"/>
        <w:jc w:val="center"/>
        <w:rPr>
          <w:rFonts w:eastAsia="Times New Roman"/>
          <w:color w:val="FF0000"/>
          <w:szCs w:val="32"/>
          <w:lang w:eastAsia="lv-LV"/>
        </w:rPr>
      </w:pPr>
    </w:p>
    <w:p w14:paraId="6DB36628" w14:textId="77777777" w:rsidR="00030926" w:rsidRPr="00030926" w:rsidRDefault="00030926" w:rsidP="00030926">
      <w:pPr>
        <w:spacing w:after="0" w:line="240" w:lineRule="auto"/>
        <w:jc w:val="center"/>
        <w:rPr>
          <w:rFonts w:eastAsia="Times New Roman"/>
          <w:b/>
          <w:bCs/>
          <w:szCs w:val="32"/>
          <w:lang w:eastAsia="lv-LV"/>
        </w:rPr>
      </w:pPr>
      <w:r w:rsidRPr="00030926">
        <w:rPr>
          <w:rFonts w:eastAsia="Times New Roman"/>
          <w:b/>
          <w:bCs/>
          <w:szCs w:val="32"/>
          <w:lang w:eastAsia="lv-LV"/>
        </w:rPr>
        <w:t>INFORMĀCIJA PAR PERSONĀM, UZ KURU IESPĒJĀM PRETENDENTS BALSTĀS</w:t>
      </w:r>
    </w:p>
    <w:p w14:paraId="166304CB" w14:textId="77777777" w:rsidR="00030926" w:rsidRPr="00030926" w:rsidRDefault="00030926" w:rsidP="00030926">
      <w:pPr>
        <w:spacing w:after="0" w:line="240" w:lineRule="auto"/>
        <w:jc w:val="center"/>
        <w:rPr>
          <w:rFonts w:eastAsia="Times New Roman"/>
          <w:lang w:eastAsia="lv-LV"/>
        </w:rPr>
      </w:pPr>
    </w:p>
    <w:p w14:paraId="6FBBA7C0" w14:textId="77777777" w:rsidR="00030926" w:rsidRPr="00030926" w:rsidRDefault="00030926" w:rsidP="00030926">
      <w:pPr>
        <w:spacing w:after="120" w:line="240" w:lineRule="auto"/>
        <w:jc w:val="both"/>
        <w:rPr>
          <w:rFonts w:eastAsia="Times New Roman"/>
          <w:lang w:eastAsia="lv-LV"/>
        </w:rPr>
      </w:pPr>
      <w:r w:rsidRPr="00030926">
        <w:rPr>
          <w:rFonts w:eastAsia="Times New Roman"/>
          <w:highlight w:val="lightGray"/>
          <w:lang w:eastAsia="lv-LV"/>
        </w:rPr>
        <w:t>&lt;Pretendenta nosaukums, reģistrācijas numurs&gt;</w:t>
      </w:r>
      <w:r w:rsidRPr="00030926">
        <w:rPr>
          <w:rFonts w:eastAsia="Times New Roman"/>
          <w:lang w:eastAsia="lv-LV"/>
        </w:rPr>
        <w:t xml:space="preserve"> (turpmāk – Pretendents), apliecina, ka atklāta konkursa “ŪS “Daugava” Hlorēšanas iecirkņa hlora gāzes </w:t>
      </w:r>
      <w:proofErr w:type="spellStart"/>
      <w:r w:rsidRPr="00030926">
        <w:rPr>
          <w:rFonts w:eastAsia="Times New Roman"/>
          <w:lang w:eastAsia="lv-LV"/>
        </w:rPr>
        <w:t>dozācijas</w:t>
      </w:r>
      <w:proofErr w:type="spellEnd"/>
      <w:r w:rsidRPr="00030926">
        <w:rPr>
          <w:rFonts w:eastAsia="Times New Roman"/>
          <w:lang w:eastAsia="lv-LV"/>
        </w:rPr>
        <w:t xml:space="preserve"> iekārtu piegāde un nomaiņa” (iepirkuma identifikācijas Nr.RŪ-2026/3;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25"/>
        <w:gridCol w:w="4052"/>
      </w:tblGrid>
      <w:tr w:rsidR="00030926" w:rsidRPr="00030926" w14:paraId="1552B924" w14:textId="77777777" w:rsidTr="003D7AF2">
        <w:tc>
          <w:tcPr>
            <w:tcW w:w="727" w:type="dxa"/>
            <w:vAlign w:val="center"/>
          </w:tcPr>
          <w:p w14:paraId="0D1F5FF2" w14:textId="77777777" w:rsidR="00030926" w:rsidRPr="00030926" w:rsidRDefault="00030926" w:rsidP="00030926">
            <w:pPr>
              <w:spacing w:before="60" w:after="60" w:line="240" w:lineRule="auto"/>
              <w:jc w:val="center"/>
              <w:rPr>
                <w:rFonts w:eastAsia="Times New Roman"/>
                <w:b/>
                <w:bCs/>
                <w:lang w:eastAsia="lv-LV"/>
              </w:rPr>
            </w:pPr>
            <w:r w:rsidRPr="00030926">
              <w:rPr>
                <w:rFonts w:eastAsia="Times New Roman"/>
                <w:b/>
                <w:bCs/>
                <w:lang w:eastAsia="lv-LV"/>
              </w:rPr>
              <w:t>Nr.</w:t>
            </w:r>
          </w:p>
          <w:p w14:paraId="07B08FAC" w14:textId="77777777" w:rsidR="00030926" w:rsidRPr="00030926" w:rsidRDefault="00030926" w:rsidP="00030926">
            <w:pPr>
              <w:spacing w:before="60" w:after="60" w:line="240" w:lineRule="auto"/>
              <w:jc w:val="center"/>
              <w:rPr>
                <w:rFonts w:eastAsia="Times New Roman"/>
                <w:b/>
                <w:bCs/>
                <w:lang w:eastAsia="lv-LV"/>
              </w:rPr>
            </w:pPr>
            <w:r w:rsidRPr="00030926">
              <w:rPr>
                <w:rFonts w:eastAsia="Times New Roman"/>
                <w:b/>
                <w:bCs/>
                <w:lang w:eastAsia="lv-LV"/>
              </w:rPr>
              <w:t>p.k.</w:t>
            </w:r>
          </w:p>
        </w:tc>
        <w:tc>
          <w:tcPr>
            <w:tcW w:w="4655" w:type="dxa"/>
            <w:vAlign w:val="center"/>
          </w:tcPr>
          <w:p w14:paraId="1B847B46" w14:textId="77777777" w:rsidR="00030926" w:rsidRPr="00030926" w:rsidRDefault="00030926" w:rsidP="00030926">
            <w:pPr>
              <w:spacing w:before="60" w:after="60" w:line="240" w:lineRule="auto"/>
              <w:jc w:val="center"/>
              <w:rPr>
                <w:rFonts w:eastAsia="Times New Roman"/>
                <w:b/>
                <w:bCs/>
                <w:lang w:eastAsia="lv-LV"/>
              </w:rPr>
            </w:pPr>
            <w:r w:rsidRPr="00030926">
              <w:rPr>
                <w:rFonts w:eastAsia="Times New Roman"/>
                <w:b/>
                <w:bCs/>
                <w:lang w:eastAsia="lv-LV"/>
              </w:rPr>
              <w:t>Personas, uz kuras iespējām Pretendents balstās, nosaukums un reģistrācijas numurs</w:t>
            </w:r>
          </w:p>
        </w:tc>
        <w:tc>
          <w:tcPr>
            <w:tcW w:w="4245" w:type="dxa"/>
            <w:vAlign w:val="center"/>
          </w:tcPr>
          <w:p w14:paraId="4479F256" w14:textId="77777777" w:rsidR="00030926" w:rsidRPr="00030926" w:rsidDel="0082079B" w:rsidRDefault="00030926" w:rsidP="00030926">
            <w:pPr>
              <w:spacing w:before="60" w:after="60" w:line="240" w:lineRule="auto"/>
              <w:jc w:val="center"/>
              <w:rPr>
                <w:rFonts w:eastAsia="Times New Roman"/>
                <w:b/>
                <w:bCs/>
                <w:lang w:eastAsia="lv-LV"/>
              </w:rPr>
            </w:pPr>
            <w:r w:rsidRPr="00030926">
              <w:rPr>
                <w:rFonts w:eastAsia="Times New Roman"/>
                <w:b/>
                <w:bCs/>
                <w:lang w:eastAsia="lv-LV"/>
              </w:rPr>
              <w:t>Nododamo kvalifikācijas prasību apjoms un saturs, uz ko Pretendents balstās</w:t>
            </w:r>
          </w:p>
        </w:tc>
      </w:tr>
      <w:tr w:rsidR="00030926" w:rsidRPr="00030926" w14:paraId="6C92E9D8" w14:textId="77777777" w:rsidTr="003D7AF2">
        <w:tc>
          <w:tcPr>
            <w:tcW w:w="727" w:type="dxa"/>
          </w:tcPr>
          <w:p w14:paraId="21956323" w14:textId="77777777" w:rsidR="00030926" w:rsidRPr="00030926" w:rsidRDefault="00030926" w:rsidP="00030926">
            <w:pPr>
              <w:spacing w:before="60" w:after="60" w:line="240" w:lineRule="auto"/>
              <w:jc w:val="center"/>
              <w:rPr>
                <w:rFonts w:eastAsia="Times New Roman"/>
                <w:highlight w:val="lightGray"/>
                <w:lang w:eastAsia="lv-LV"/>
              </w:rPr>
            </w:pPr>
            <w:r w:rsidRPr="00030926">
              <w:rPr>
                <w:rFonts w:eastAsia="Times New Roman"/>
                <w:lang w:eastAsia="lv-LV"/>
              </w:rPr>
              <w:t>1.</w:t>
            </w:r>
          </w:p>
        </w:tc>
        <w:tc>
          <w:tcPr>
            <w:tcW w:w="4655" w:type="dxa"/>
            <w:vAlign w:val="center"/>
          </w:tcPr>
          <w:p w14:paraId="7B08ED02" w14:textId="77777777" w:rsidR="00030926" w:rsidRPr="00030926" w:rsidRDefault="00030926" w:rsidP="00030926">
            <w:pPr>
              <w:spacing w:before="60" w:after="60" w:line="240" w:lineRule="auto"/>
              <w:jc w:val="center"/>
              <w:rPr>
                <w:rFonts w:eastAsia="Times New Roman"/>
                <w:lang w:eastAsia="lv-LV"/>
              </w:rPr>
            </w:pPr>
            <w:r w:rsidRPr="00030926">
              <w:rPr>
                <w:rFonts w:eastAsia="Times New Roman"/>
                <w:highlight w:val="lightGray"/>
                <w:lang w:eastAsia="lv-LV"/>
              </w:rPr>
              <w:t>&lt;…&gt;</w:t>
            </w:r>
          </w:p>
        </w:tc>
        <w:tc>
          <w:tcPr>
            <w:tcW w:w="4245" w:type="dxa"/>
            <w:vAlign w:val="center"/>
          </w:tcPr>
          <w:p w14:paraId="207967E1" w14:textId="77777777" w:rsidR="00030926" w:rsidRPr="00030926" w:rsidRDefault="00030926" w:rsidP="00030926">
            <w:pPr>
              <w:spacing w:before="60" w:after="60" w:line="240" w:lineRule="auto"/>
              <w:jc w:val="center"/>
              <w:rPr>
                <w:rFonts w:eastAsia="Times New Roman"/>
                <w:highlight w:val="lightGray"/>
                <w:lang w:eastAsia="lv-LV"/>
              </w:rPr>
            </w:pPr>
            <w:r w:rsidRPr="00030926">
              <w:rPr>
                <w:rFonts w:eastAsia="Times New Roman"/>
                <w:highlight w:val="lightGray"/>
                <w:lang w:eastAsia="lv-LV"/>
              </w:rPr>
              <w:t>&lt;…&gt;</w:t>
            </w:r>
          </w:p>
        </w:tc>
      </w:tr>
      <w:tr w:rsidR="00030926" w:rsidRPr="00030926" w14:paraId="2B61BD47" w14:textId="77777777" w:rsidTr="003D7AF2">
        <w:tc>
          <w:tcPr>
            <w:tcW w:w="727" w:type="dxa"/>
          </w:tcPr>
          <w:p w14:paraId="5B21EBC5" w14:textId="77777777" w:rsidR="00030926" w:rsidRPr="00030926" w:rsidRDefault="00030926" w:rsidP="00030926">
            <w:pPr>
              <w:spacing w:before="60" w:after="60" w:line="240" w:lineRule="auto"/>
              <w:jc w:val="center"/>
              <w:rPr>
                <w:rFonts w:eastAsia="Times New Roman"/>
                <w:highlight w:val="lightGray"/>
                <w:lang w:eastAsia="lv-LV"/>
              </w:rPr>
            </w:pPr>
            <w:r w:rsidRPr="00030926">
              <w:rPr>
                <w:rFonts w:eastAsia="Times New Roman"/>
                <w:highlight w:val="lightGray"/>
                <w:lang w:eastAsia="lv-LV"/>
              </w:rPr>
              <w:t>&lt;…&gt;</w:t>
            </w:r>
          </w:p>
        </w:tc>
        <w:tc>
          <w:tcPr>
            <w:tcW w:w="4655" w:type="dxa"/>
            <w:vAlign w:val="center"/>
          </w:tcPr>
          <w:p w14:paraId="3F5EB869" w14:textId="77777777" w:rsidR="00030926" w:rsidRPr="00030926" w:rsidRDefault="00030926" w:rsidP="00030926">
            <w:pPr>
              <w:spacing w:before="60" w:after="60" w:line="240" w:lineRule="auto"/>
              <w:jc w:val="center"/>
              <w:rPr>
                <w:rFonts w:eastAsia="Times New Roman"/>
                <w:lang w:eastAsia="lv-LV"/>
              </w:rPr>
            </w:pPr>
            <w:r w:rsidRPr="00030926">
              <w:rPr>
                <w:rFonts w:eastAsia="Times New Roman"/>
                <w:highlight w:val="lightGray"/>
                <w:lang w:eastAsia="lv-LV"/>
              </w:rPr>
              <w:t>&lt;…&gt;</w:t>
            </w:r>
          </w:p>
        </w:tc>
        <w:tc>
          <w:tcPr>
            <w:tcW w:w="4245" w:type="dxa"/>
            <w:vAlign w:val="center"/>
          </w:tcPr>
          <w:p w14:paraId="2FD577CD" w14:textId="77777777" w:rsidR="00030926" w:rsidRPr="00030926" w:rsidRDefault="00030926" w:rsidP="00030926">
            <w:pPr>
              <w:spacing w:before="60" w:after="60" w:line="240" w:lineRule="auto"/>
              <w:jc w:val="center"/>
              <w:rPr>
                <w:rFonts w:eastAsia="Times New Roman"/>
                <w:highlight w:val="lightGray"/>
                <w:lang w:eastAsia="lv-LV"/>
              </w:rPr>
            </w:pPr>
            <w:r w:rsidRPr="00030926">
              <w:rPr>
                <w:rFonts w:eastAsia="Times New Roman"/>
                <w:highlight w:val="lightGray"/>
                <w:lang w:eastAsia="lv-LV"/>
              </w:rPr>
              <w:t>&lt;…&gt;</w:t>
            </w:r>
          </w:p>
        </w:tc>
      </w:tr>
    </w:tbl>
    <w:p w14:paraId="5FA72369" w14:textId="77777777" w:rsidR="00030926" w:rsidRPr="00030926" w:rsidRDefault="00030926" w:rsidP="00030926">
      <w:pPr>
        <w:spacing w:after="120" w:line="240" w:lineRule="auto"/>
        <w:jc w:val="both"/>
        <w:rPr>
          <w:rFonts w:eastAsia="Times New Roman"/>
          <w:lang w:eastAsia="lv-LV"/>
        </w:rPr>
      </w:pPr>
    </w:p>
    <w:p w14:paraId="2A064C16" w14:textId="77777777" w:rsidR="00030926" w:rsidRPr="00030926" w:rsidRDefault="00030926" w:rsidP="00030926">
      <w:pPr>
        <w:spacing w:after="0" w:line="240" w:lineRule="auto"/>
        <w:jc w:val="both"/>
        <w:rPr>
          <w:rFonts w:eastAsia="Times New Roman"/>
          <w:highlight w:val="lightGray"/>
          <w:lang w:eastAsia="lv-LV"/>
        </w:rPr>
      </w:pPr>
      <w:r w:rsidRPr="00030926">
        <w:rPr>
          <w:rFonts w:eastAsia="Times New Roman"/>
          <w:highlight w:val="lightGray"/>
          <w:lang w:eastAsia="lv-LV"/>
        </w:rPr>
        <w:t xml:space="preserve">&lt;Pretendenta </w:t>
      </w:r>
      <w:proofErr w:type="spellStart"/>
      <w:r w:rsidRPr="00030926">
        <w:rPr>
          <w:rFonts w:eastAsia="Times New Roman"/>
          <w:highlight w:val="lightGray"/>
          <w:lang w:eastAsia="lv-LV"/>
        </w:rPr>
        <w:t>paraksttiesīgās</w:t>
      </w:r>
      <w:proofErr w:type="spellEnd"/>
      <w:r w:rsidRPr="00030926">
        <w:rPr>
          <w:rFonts w:eastAsia="Times New Roman"/>
          <w:highlight w:val="lightGray"/>
          <w:lang w:eastAsia="lv-LV"/>
        </w:rPr>
        <w:t xml:space="preserve"> vai pilnvarotās personas vārds, uzvārds, amats&gt;</w:t>
      </w:r>
    </w:p>
    <w:p w14:paraId="4EA1B2C5" w14:textId="77777777" w:rsidR="00030926" w:rsidRPr="00030926" w:rsidRDefault="00030926" w:rsidP="00030926">
      <w:pPr>
        <w:spacing w:after="0" w:line="240" w:lineRule="auto"/>
        <w:jc w:val="both"/>
        <w:rPr>
          <w:rFonts w:eastAsia="Times New Roman"/>
          <w:highlight w:val="lightGray"/>
          <w:lang w:eastAsia="lv-LV"/>
        </w:rPr>
      </w:pPr>
      <w:r w:rsidRPr="00030926">
        <w:rPr>
          <w:rFonts w:eastAsia="Times New Roman"/>
          <w:highlight w:val="lightGray"/>
          <w:lang w:eastAsia="lv-LV"/>
        </w:rPr>
        <w:t xml:space="preserve">&lt;Paraksts&gt; </w:t>
      </w:r>
    </w:p>
    <w:p w14:paraId="2C54140C" w14:textId="77777777" w:rsidR="00030926" w:rsidRPr="00030926" w:rsidRDefault="00030926" w:rsidP="00030926">
      <w:pPr>
        <w:spacing w:after="0" w:line="240" w:lineRule="auto"/>
        <w:jc w:val="both"/>
        <w:rPr>
          <w:rFonts w:eastAsia="Times New Roman"/>
          <w:lang w:eastAsia="lv-LV"/>
        </w:rPr>
      </w:pPr>
      <w:r w:rsidRPr="00030926">
        <w:rPr>
          <w:rFonts w:eastAsia="Times New Roman"/>
          <w:highlight w:val="lightGray"/>
          <w:lang w:eastAsia="lv-LV"/>
        </w:rPr>
        <w:t>&lt;Datums, vieta&gt;</w:t>
      </w:r>
      <w:r w:rsidRPr="00030926">
        <w:rPr>
          <w:rFonts w:eastAsia="Times New Roman"/>
          <w:lang w:eastAsia="lv-LV"/>
        </w:rPr>
        <w:t xml:space="preserve"> </w:t>
      </w:r>
    </w:p>
    <w:p w14:paraId="3091DA17" w14:textId="77777777" w:rsidR="00030926" w:rsidRPr="00030926" w:rsidRDefault="00030926" w:rsidP="00030926">
      <w:pPr>
        <w:spacing w:after="0" w:line="240" w:lineRule="auto"/>
        <w:jc w:val="center"/>
        <w:rPr>
          <w:rFonts w:eastAsia="Times New Roman"/>
          <w:b/>
          <w:bCs/>
          <w:lang w:eastAsia="lv-LV"/>
        </w:rPr>
      </w:pPr>
      <w:r w:rsidRPr="00030926">
        <w:rPr>
          <w:rFonts w:eastAsia="Times New Roman"/>
          <w:b/>
          <w:bCs/>
          <w:lang w:eastAsia="lv-LV"/>
        </w:rPr>
        <w:t>PERSONAS, UZ KURAS IESPĒJĀM PRETENDENTS BALSTĀS, APLIECINĀJUMS</w:t>
      </w:r>
    </w:p>
    <w:p w14:paraId="66687401" w14:textId="77777777" w:rsidR="00030926" w:rsidRPr="00030926" w:rsidRDefault="00030926" w:rsidP="00030926">
      <w:pPr>
        <w:spacing w:after="0" w:line="240" w:lineRule="auto"/>
        <w:jc w:val="both"/>
        <w:rPr>
          <w:rFonts w:eastAsia="Times New Roman"/>
          <w:lang w:eastAsia="lv-LV"/>
        </w:rPr>
      </w:pPr>
      <w:r w:rsidRPr="00030926">
        <w:rPr>
          <w:rFonts w:eastAsia="Times New Roman"/>
          <w:lang w:eastAsia="lv-LV"/>
        </w:rPr>
        <w:t xml:space="preserve"> </w:t>
      </w:r>
    </w:p>
    <w:p w14:paraId="5037276C" w14:textId="77777777" w:rsidR="00030926" w:rsidRPr="00030926" w:rsidRDefault="00030926" w:rsidP="00030926">
      <w:pPr>
        <w:spacing w:after="0" w:line="240" w:lineRule="auto"/>
        <w:jc w:val="both"/>
        <w:rPr>
          <w:rFonts w:eastAsia="Times New Roman"/>
          <w:lang w:eastAsia="lv-LV"/>
        </w:rPr>
      </w:pPr>
      <w:r w:rsidRPr="00030926">
        <w:rPr>
          <w:rFonts w:eastAsia="Times New Roman"/>
          <w:lang w:eastAsia="lv-LV"/>
        </w:rPr>
        <w:t xml:space="preserve">Ar šo </w:t>
      </w: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apliecina, ka: </w:t>
      </w:r>
    </w:p>
    <w:p w14:paraId="6EF04B00"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piekrīt piedalīties SIA “Rīgas ūdens” (turpmāk – Pasūtītājs) organizētā atklātā konkursā “ŪS “Daugava” Hlorēšanas iecirkņa hlora gāzes </w:t>
      </w:r>
      <w:proofErr w:type="spellStart"/>
      <w:r w:rsidRPr="00030926">
        <w:rPr>
          <w:rFonts w:eastAsia="Times New Roman"/>
          <w:lang w:eastAsia="lv-LV"/>
        </w:rPr>
        <w:t>dozācijas</w:t>
      </w:r>
      <w:proofErr w:type="spellEnd"/>
      <w:r w:rsidRPr="00030926">
        <w:rPr>
          <w:rFonts w:eastAsia="Times New Roman"/>
          <w:lang w:eastAsia="lv-LV"/>
        </w:rPr>
        <w:t xml:space="preserve"> iekārtu piegāde un nomaiņa” (iepirkuma identifikācijas Nr.RŪ-2026/3; turpmāk – Atklāts konkurss), kā </w:t>
      </w:r>
      <w:r w:rsidRPr="00030926">
        <w:rPr>
          <w:rFonts w:eastAsia="Times New Roman"/>
          <w:highlight w:val="lightGray"/>
          <w:lang w:eastAsia="lv-LV"/>
        </w:rPr>
        <w:t>&lt;Pretendenta nosaukums, reģistrācijas numurs&gt;</w:t>
      </w:r>
      <w:r w:rsidRPr="00030926">
        <w:rPr>
          <w:rFonts w:eastAsia="Times New Roman"/>
          <w:lang w:eastAsia="lv-LV"/>
        </w:rPr>
        <w:t xml:space="preserve"> (turpmāk – Pretendents) persona, uz kuras iespējām, Pretendents balstās. </w:t>
      </w:r>
    </w:p>
    <w:p w14:paraId="137A2701"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r w:rsidRPr="00030926">
        <w:rPr>
          <w:rFonts w:eastAsia="Times New Roman"/>
          <w:lang w:eastAsia="lv-LV"/>
        </w:rPr>
        <w:t xml:space="preserve">Atklātā konkursā atļauj Pretendentam balstīties uz </w:t>
      </w:r>
      <w:r w:rsidRPr="00030926">
        <w:rPr>
          <w:rFonts w:eastAsia="Times New Roman"/>
          <w:highlight w:val="lightGray"/>
          <w:lang w:eastAsia="lv-LV"/>
        </w:rPr>
        <w:t>&lt;nododamo kvalifikācijas prasību apjoms un saturs&gt;</w:t>
      </w:r>
      <w:r w:rsidRPr="00030926">
        <w:rPr>
          <w:rFonts w:eastAsia="Times New Roman"/>
          <w:highlight w:val="lightGray"/>
          <w:vertAlign w:val="superscript"/>
          <w:lang w:eastAsia="lv-LV"/>
        </w:rPr>
        <w:footnoteReference w:id="4"/>
      </w:r>
      <w:r w:rsidRPr="00030926">
        <w:rPr>
          <w:rFonts w:eastAsia="Times New Roman"/>
          <w:lang w:eastAsia="lv-LV"/>
        </w:rPr>
        <w:t>.</w:t>
      </w:r>
    </w:p>
    <w:p w14:paraId="50370956"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r w:rsidRPr="00030926">
        <w:rPr>
          <w:rFonts w:eastAsia="Times New Roman"/>
          <w:lang w:eastAsia="lv-LV"/>
        </w:rPr>
        <w:t xml:space="preserve">Gadījumā, ja ar Pretendentu tiek noslēgts iepirkuma līgums, apņemas nodot Pretendentam šādus resursus: </w:t>
      </w:r>
      <w:r w:rsidRPr="00030926">
        <w:rPr>
          <w:rFonts w:eastAsia="Times New Roman"/>
          <w:highlight w:val="lightGray"/>
          <w:lang w:eastAsia="lv-LV"/>
        </w:rPr>
        <w:t>&lt;īss nododamo resursu, piemēram, finanšu resursu, tehniskā aprīkojuma apraksts&gt;</w:t>
      </w:r>
      <w:r w:rsidRPr="00030926">
        <w:rPr>
          <w:rFonts w:eastAsia="Times New Roman"/>
          <w:lang w:eastAsia="lv-LV"/>
        </w:rPr>
        <w:t>.</w:t>
      </w:r>
    </w:p>
    <w:p w14:paraId="6A6DF604"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r w:rsidRPr="00030926">
        <w:rPr>
          <w:rFonts w:eastAsia="Times New Roman"/>
          <w:lang w:eastAsia="lv-LV"/>
        </w:rPr>
        <w:t xml:space="preserve">Uz </w:t>
      </w: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neattiecas </w:t>
      </w:r>
      <w:bookmarkStart w:id="16" w:name="_Hlk159604423"/>
      <w:r w:rsidRPr="00030926">
        <w:rPr>
          <w:rFonts w:eastAsia="Times New Roman"/>
          <w:lang w:eastAsia="lv-LV"/>
        </w:rPr>
        <w:t>Atklāta konkursa nolikuma 7.1.1.-7.1.3.punktā noteiktie izslēgšanas iemesli</w:t>
      </w:r>
      <w:bookmarkEnd w:id="16"/>
      <w:r w:rsidRPr="00030926">
        <w:rPr>
          <w:rFonts w:eastAsia="Times New Roman"/>
          <w:lang w:eastAsia="lv-LV"/>
        </w:rPr>
        <w:t>.</w:t>
      </w:r>
    </w:p>
    <w:p w14:paraId="1783E620"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bookmarkStart w:id="17" w:name="_Hlk174465624"/>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ir iepazinies/-</w:t>
      </w:r>
      <w:proofErr w:type="spellStart"/>
      <w:r w:rsidRPr="00030926">
        <w:rPr>
          <w:rFonts w:eastAsia="Times New Roman"/>
          <w:lang w:eastAsia="lv-LV"/>
        </w:rPr>
        <w:t>usies</w:t>
      </w:r>
      <w:proofErr w:type="spellEnd"/>
      <w:r w:rsidRPr="00030926">
        <w:rPr>
          <w:rFonts w:eastAsia="Times New Roman"/>
          <w:lang w:eastAsia="lv-LV"/>
        </w:rPr>
        <w:t xml:space="preserve"> ar SIA “Rīgas ūdens” Piegādātāju rīcības kodeksu (turpmāk – Kodekss), kas pieejams Pasūtītāja tīmekļvietnē </w:t>
      </w:r>
      <w:hyperlink r:id="rId11" w:history="1">
        <w:r w:rsidRPr="00030926">
          <w:rPr>
            <w:rFonts w:eastAsia="Times New Roman"/>
            <w:color w:val="0000FF"/>
            <w:u w:val="single"/>
            <w:lang w:eastAsia="lv-LV"/>
          </w:rPr>
          <w:t>https://www.rigasudens.lv/‌sites/default/‌‌files/‌Rigas‌%20‌udens_‌Piegadataju%20ricibas%20kodekss.pdf</w:t>
        </w:r>
      </w:hyperlink>
      <w:r w:rsidRPr="00030926">
        <w:rPr>
          <w:rFonts w:eastAsia="Times New Roman"/>
          <w:lang w:eastAsia="lv-LV"/>
        </w:rPr>
        <w:t xml:space="preserve">, un savā darbībā ievēro Kodeksā noteiktos principus, kā arī gadījumā, ja ar Pretendentu Atklāta konkursa rezultātā tiks noslēgts iepirkuma līgums, </w:t>
      </w: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Līguma izpildē ievēros </w:t>
      </w:r>
      <w:r w:rsidRPr="00030926">
        <w:rPr>
          <w:rFonts w:eastAsia="Times New Roman"/>
          <w:lang w:eastAsia="lv-LV"/>
        </w:rPr>
        <w:lastRenderedPageBreak/>
        <w:t>Kodeksā noteiktās prasības, kā arī nodrošinās, ka tās ievēro Līguma izpildē iesaistītie darbinieki un apakšuzņēmēji.</w:t>
      </w:r>
      <w:bookmarkEnd w:id="17"/>
    </w:p>
    <w:p w14:paraId="3A2017F7" w14:textId="77777777" w:rsidR="00030926" w:rsidRPr="00030926" w:rsidRDefault="00030926" w:rsidP="00030926">
      <w:pPr>
        <w:numPr>
          <w:ilvl w:val="0"/>
          <w:numId w:val="7"/>
        </w:numPr>
        <w:spacing w:after="0" w:line="240" w:lineRule="auto"/>
        <w:ind w:left="284" w:hanging="284"/>
        <w:jc w:val="both"/>
        <w:rPr>
          <w:rFonts w:eastAsia="Times New Roman"/>
          <w:lang w:eastAsia="lv-LV"/>
        </w:rPr>
      </w:pPr>
      <w:r w:rsidRPr="00030926">
        <w:rPr>
          <w:rFonts w:eastAsia="Times New Roman"/>
          <w:lang w:eastAsia="lv-LV"/>
        </w:rPr>
        <w:t xml:space="preserve">Visa sniegtā informācija ir patiesa. </w:t>
      </w:r>
    </w:p>
    <w:p w14:paraId="7C443D5D" w14:textId="77777777" w:rsidR="00030926" w:rsidRPr="00030926" w:rsidRDefault="00030926" w:rsidP="00030926">
      <w:pPr>
        <w:spacing w:after="0" w:line="240" w:lineRule="auto"/>
        <w:ind w:left="567"/>
        <w:jc w:val="both"/>
        <w:rPr>
          <w:rFonts w:eastAsia="Times New Roman"/>
          <w:sz w:val="16"/>
          <w:szCs w:val="16"/>
          <w:lang w:eastAsia="lv-LV"/>
        </w:rPr>
      </w:pPr>
    </w:p>
    <w:p w14:paraId="60F3026F" w14:textId="77777777" w:rsidR="00030926" w:rsidRPr="00030926" w:rsidRDefault="00030926" w:rsidP="00030926">
      <w:pPr>
        <w:spacing w:after="0" w:line="240" w:lineRule="auto"/>
        <w:jc w:val="both"/>
        <w:rPr>
          <w:rFonts w:eastAsia="Times New Roman"/>
          <w:highlight w:val="lightGray"/>
          <w:lang w:eastAsia="lv-LV"/>
        </w:rPr>
      </w:pPr>
      <w:r w:rsidRPr="00030926">
        <w:rPr>
          <w:rFonts w:eastAsia="Times New Roman"/>
          <w:highlight w:val="lightGray"/>
          <w:lang w:eastAsia="lv-LV"/>
        </w:rPr>
        <w:t xml:space="preserve">&lt;Personas, uz kuru balstās, </w:t>
      </w:r>
      <w:proofErr w:type="spellStart"/>
      <w:r w:rsidRPr="00030926">
        <w:rPr>
          <w:rFonts w:eastAsia="Times New Roman"/>
          <w:highlight w:val="lightGray"/>
          <w:lang w:eastAsia="lv-LV"/>
        </w:rPr>
        <w:t>paraksttiesīgās</w:t>
      </w:r>
      <w:proofErr w:type="spellEnd"/>
      <w:r w:rsidRPr="00030926">
        <w:rPr>
          <w:rFonts w:eastAsia="Times New Roman"/>
          <w:highlight w:val="lightGray"/>
          <w:lang w:eastAsia="lv-LV"/>
        </w:rPr>
        <w:t xml:space="preserve"> vai pilnvarotās personas vārds, uzvārds, amats&gt; &lt;Paraksts&gt; </w:t>
      </w:r>
    </w:p>
    <w:p w14:paraId="65B13AA8" w14:textId="312A13E9" w:rsidR="00030926" w:rsidRDefault="00030926" w:rsidP="00030926">
      <w:pPr>
        <w:spacing w:after="0" w:line="240" w:lineRule="auto"/>
        <w:jc w:val="both"/>
        <w:rPr>
          <w:rFonts w:eastAsia="Times New Roman"/>
          <w:lang w:eastAsia="lv-LV"/>
        </w:rPr>
      </w:pPr>
      <w:r w:rsidRPr="00030926">
        <w:rPr>
          <w:rFonts w:eastAsia="Times New Roman"/>
          <w:highlight w:val="lightGray"/>
          <w:lang w:eastAsia="lv-LV"/>
        </w:rPr>
        <w:t>&lt;Datums, vieta&gt;</w:t>
      </w:r>
      <w:r w:rsidRPr="00030926">
        <w:rPr>
          <w:rFonts w:eastAsia="Times New Roman"/>
          <w:lang w:eastAsia="lv-LV"/>
        </w:rPr>
        <w:t xml:space="preserve"> </w:t>
      </w:r>
    </w:p>
    <w:p w14:paraId="65A7F380" w14:textId="5D40DE60" w:rsidR="00030926" w:rsidRDefault="00030926" w:rsidP="00030926">
      <w:pPr>
        <w:spacing w:after="0" w:line="240" w:lineRule="auto"/>
        <w:jc w:val="both"/>
        <w:rPr>
          <w:rFonts w:eastAsia="Times New Roman"/>
          <w:lang w:eastAsia="lv-LV"/>
        </w:rPr>
      </w:pPr>
      <w:r>
        <w:rPr>
          <w:rFonts w:eastAsia="Times New Roman"/>
          <w:lang w:eastAsia="lv-LV"/>
        </w:rPr>
        <w:br w:type="page"/>
      </w:r>
    </w:p>
    <w:p w14:paraId="5B24332B" w14:textId="77777777" w:rsidR="00030926" w:rsidRPr="00030926" w:rsidRDefault="00030926" w:rsidP="00030926">
      <w:pPr>
        <w:tabs>
          <w:tab w:val="left" w:pos="360"/>
          <w:tab w:val="left" w:pos="720"/>
        </w:tabs>
        <w:spacing w:after="0" w:line="240" w:lineRule="auto"/>
        <w:jc w:val="right"/>
        <w:rPr>
          <w:rFonts w:eastAsia="Times New Roman"/>
          <w:b/>
        </w:rPr>
      </w:pPr>
      <w:bookmarkStart w:id="18" w:name="_Toc227831924"/>
      <w:r w:rsidRPr="00030926">
        <w:rPr>
          <w:rFonts w:eastAsia="Times New Roman"/>
          <w:b/>
        </w:rPr>
        <w:lastRenderedPageBreak/>
        <w:t xml:space="preserve">6.pielikums </w:t>
      </w:r>
      <w:r w:rsidRPr="00030926">
        <w:rPr>
          <w:rFonts w:eastAsia="Times New Roman"/>
          <w:b/>
        </w:rPr>
        <w:br/>
        <w:t>Informācijas par apakšuzņēmējiem un apakšuzņēmēja apliecinājuma veidnes</w:t>
      </w:r>
      <w:bookmarkEnd w:id="18"/>
    </w:p>
    <w:p w14:paraId="16CBE74B" w14:textId="77777777" w:rsidR="00030926" w:rsidRPr="00030926" w:rsidRDefault="00030926" w:rsidP="00030926">
      <w:pPr>
        <w:widowControl w:val="0"/>
        <w:tabs>
          <w:tab w:val="left" w:pos="9000"/>
        </w:tabs>
        <w:spacing w:after="0" w:line="240" w:lineRule="auto"/>
        <w:jc w:val="right"/>
        <w:rPr>
          <w:rFonts w:eastAsia="Times New Roman"/>
        </w:rPr>
      </w:pPr>
    </w:p>
    <w:p w14:paraId="2774E697" w14:textId="77777777" w:rsidR="00030926" w:rsidRPr="00030926" w:rsidRDefault="00030926" w:rsidP="00030926">
      <w:pPr>
        <w:spacing w:after="0" w:line="240" w:lineRule="auto"/>
        <w:jc w:val="center"/>
        <w:rPr>
          <w:rFonts w:eastAsia="Times New Roman"/>
          <w:b/>
          <w:bCs/>
          <w:szCs w:val="32"/>
          <w:lang w:eastAsia="lv-LV"/>
        </w:rPr>
      </w:pPr>
      <w:r w:rsidRPr="00030926">
        <w:rPr>
          <w:rFonts w:eastAsia="Times New Roman"/>
          <w:b/>
          <w:bCs/>
          <w:szCs w:val="32"/>
          <w:lang w:eastAsia="lv-LV"/>
        </w:rPr>
        <w:t>INFORMĀCIJA PAR APAKŠUZŅĒMĒJIEM</w:t>
      </w:r>
    </w:p>
    <w:p w14:paraId="4ABEE720" w14:textId="77777777" w:rsidR="00030926" w:rsidRPr="00030926" w:rsidRDefault="00030926" w:rsidP="00030926">
      <w:pPr>
        <w:widowControl w:val="0"/>
        <w:tabs>
          <w:tab w:val="left" w:pos="9000"/>
        </w:tabs>
        <w:spacing w:after="0" w:line="240" w:lineRule="auto"/>
        <w:jc w:val="right"/>
        <w:rPr>
          <w:rFonts w:eastAsia="Times New Roman"/>
        </w:rPr>
      </w:pPr>
    </w:p>
    <w:p w14:paraId="18B5A047" w14:textId="77777777" w:rsidR="00030926" w:rsidRPr="00030926" w:rsidRDefault="00030926" w:rsidP="00030926">
      <w:pPr>
        <w:widowControl w:val="0"/>
        <w:tabs>
          <w:tab w:val="left" w:pos="9000"/>
        </w:tabs>
        <w:spacing w:after="120" w:line="240" w:lineRule="auto"/>
        <w:jc w:val="both"/>
        <w:rPr>
          <w:rFonts w:eastAsia="Times New Roman"/>
          <w:lang w:eastAsia="ar-SA"/>
        </w:rPr>
      </w:pPr>
      <w:r w:rsidRPr="00030926">
        <w:rPr>
          <w:rFonts w:eastAsia="Times New Roman"/>
          <w:lang w:eastAsia="ar-SA"/>
        </w:rPr>
        <w:t xml:space="preserve">Gadījumā, ja ar Pretendentu </w:t>
      </w:r>
      <w:r w:rsidRPr="00030926">
        <w:rPr>
          <w:rFonts w:eastAsia="Times New Roman"/>
          <w:highlight w:val="lightGray"/>
          <w:lang w:eastAsia="lv-LV"/>
        </w:rPr>
        <w:t>&lt;Pretendenta nosaukums, reģistrācijas numurs&gt;</w:t>
      </w:r>
      <w:r w:rsidRPr="00030926">
        <w:rPr>
          <w:rFonts w:eastAsia="Times New Roman"/>
          <w:lang w:eastAsia="lv-LV"/>
        </w:rPr>
        <w:t xml:space="preserve"> atklāta konkursa “ŪS “Daugava” Hlorēšanas iecirkņa hlora gāzes </w:t>
      </w:r>
      <w:proofErr w:type="spellStart"/>
      <w:r w:rsidRPr="00030926">
        <w:rPr>
          <w:rFonts w:eastAsia="Times New Roman"/>
          <w:lang w:eastAsia="lv-LV"/>
        </w:rPr>
        <w:t>dozācijas</w:t>
      </w:r>
      <w:proofErr w:type="spellEnd"/>
      <w:r w:rsidRPr="00030926">
        <w:rPr>
          <w:rFonts w:eastAsia="Times New Roman"/>
          <w:lang w:eastAsia="lv-LV"/>
        </w:rPr>
        <w:t xml:space="preserve"> iekārtu piegāde un nomaiņa” (iepirkuma  identifikācijas Nr.RŪ-2026/3) </w:t>
      </w:r>
      <w:r w:rsidRPr="00030926">
        <w:rPr>
          <w:rFonts w:eastAsia="Times New Roman"/>
          <w:lang w:eastAsia="ar-SA"/>
        </w:rPr>
        <w:t>rezultātā tiks noslēgts iepirkuma līgums, apakšuzņēmējiem tiks nodoti šādi iepirkuma līguma sastāvā ietilpstoši pakalpojumi</w:t>
      </w:r>
      <w:r w:rsidRPr="00030926">
        <w:rPr>
          <w:rFonts w:eastAsia="Times New Roman"/>
          <w:vertAlign w:val="superscript"/>
          <w:lang w:eastAsia="ar-SA"/>
        </w:rPr>
        <w:footnoteReference w:id="5"/>
      </w:r>
      <w:r w:rsidRPr="00030926">
        <w:rPr>
          <w:rFonts w:eastAsia="Times New Roman"/>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030926" w:rsidRPr="00030926" w14:paraId="42A0A3B5" w14:textId="77777777" w:rsidTr="003D7AF2">
        <w:trPr>
          <w:trHeight w:val="567"/>
          <w:jc w:val="center"/>
        </w:trPr>
        <w:tc>
          <w:tcPr>
            <w:tcW w:w="2972" w:type="dxa"/>
            <w:vAlign w:val="center"/>
          </w:tcPr>
          <w:p w14:paraId="0AD27B9E" w14:textId="77777777" w:rsidR="00030926" w:rsidRPr="00030926" w:rsidRDefault="00030926" w:rsidP="00030926">
            <w:pPr>
              <w:spacing w:after="0" w:line="240" w:lineRule="auto"/>
              <w:ind w:left="249" w:hanging="249"/>
              <w:jc w:val="center"/>
              <w:outlineLvl w:val="4"/>
              <w:rPr>
                <w:rFonts w:eastAsia="Times New Roman"/>
                <w:b/>
                <w:bCs/>
                <w:iCs/>
                <w:lang w:eastAsia="lv-LV"/>
              </w:rPr>
            </w:pPr>
            <w:r w:rsidRPr="00030926">
              <w:rPr>
                <w:rFonts w:eastAsia="Times New Roman"/>
                <w:b/>
                <w:bCs/>
                <w:iCs/>
                <w:lang w:eastAsia="lv-LV"/>
              </w:rPr>
              <w:t>Apakšuzņēmēja nosaukums, reģistrācijas numurs</w:t>
            </w:r>
          </w:p>
        </w:tc>
        <w:tc>
          <w:tcPr>
            <w:tcW w:w="3402" w:type="dxa"/>
            <w:vAlign w:val="center"/>
          </w:tcPr>
          <w:p w14:paraId="47DD1C3D" w14:textId="77777777" w:rsidR="00030926" w:rsidRPr="00030926" w:rsidRDefault="00030926" w:rsidP="00030926">
            <w:pPr>
              <w:spacing w:after="0" w:line="240" w:lineRule="auto"/>
              <w:jc w:val="center"/>
              <w:rPr>
                <w:rFonts w:eastAsia="Times New Roman"/>
                <w:b/>
                <w:bCs/>
                <w:lang w:eastAsia="lv-LV"/>
              </w:rPr>
            </w:pPr>
            <w:r w:rsidRPr="00030926">
              <w:rPr>
                <w:rFonts w:eastAsia="Times New Roman"/>
                <w:b/>
                <w:bCs/>
                <w:lang w:eastAsia="lv-LV"/>
              </w:rPr>
              <w:t xml:space="preserve">Sniedzamo pakalpojumu vērtība, </w:t>
            </w:r>
            <w:r w:rsidRPr="00030926">
              <w:rPr>
                <w:rFonts w:eastAsia="Times New Roman"/>
                <w:b/>
                <w:bCs/>
                <w:i/>
                <w:iCs/>
                <w:lang w:eastAsia="lv-LV"/>
              </w:rPr>
              <w:t>EUR</w:t>
            </w:r>
            <w:r w:rsidRPr="00030926">
              <w:rPr>
                <w:rFonts w:eastAsia="Times New Roman"/>
                <w:b/>
                <w:bCs/>
                <w:lang w:eastAsia="lv-LV"/>
              </w:rPr>
              <w:t xml:space="preserve"> bez PVN</w:t>
            </w:r>
          </w:p>
        </w:tc>
        <w:tc>
          <w:tcPr>
            <w:tcW w:w="3152" w:type="dxa"/>
            <w:vAlign w:val="center"/>
          </w:tcPr>
          <w:p w14:paraId="089120B6" w14:textId="77777777" w:rsidR="00030926" w:rsidRPr="00030926" w:rsidRDefault="00030926" w:rsidP="00030926">
            <w:pPr>
              <w:spacing w:after="0" w:line="240" w:lineRule="auto"/>
              <w:jc w:val="center"/>
              <w:rPr>
                <w:rFonts w:eastAsia="Times New Roman"/>
                <w:b/>
                <w:bCs/>
                <w:lang w:eastAsia="lv-LV"/>
              </w:rPr>
            </w:pPr>
            <w:r w:rsidRPr="00030926">
              <w:rPr>
                <w:rFonts w:eastAsia="Times New Roman"/>
                <w:b/>
                <w:bCs/>
                <w:lang w:eastAsia="lv-LV"/>
              </w:rPr>
              <w:t>Īss apakšuzņēmēja sniedzamo pakalpojumu apraksts</w:t>
            </w:r>
          </w:p>
        </w:tc>
      </w:tr>
      <w:tr w:rsidR="00030926" w:rsidRPr="00030926" w14:paraId="610F6EAE" w14:textId="77777777" w:rsidTr="003D7AF2">
        <w:trPr>
          <w:trHeight w:val="284"/>
          <w:jc w:val="center"/>
        </w:trPr>
        <w:tc>
          <w:tcPr>
            <w:tcW w:w="2972" w:type="dxa"/>
            <w:vAlign w:val="center"/>
          </w:tcPr>
          <w:p w14:paraId="27B53C6F" w14:textId="77777777" w:rsidR="00030926" w:rsidRPr="00030926" w:rsidRDefault="00030926" w:rsidP="00030926">
            <w:pPr>
              <w:spacing w:after="0" w:line="240" w:lineRule="auto"/>
              <w:jc w:val="center"/>
              <w:rPr>
                <w:rFonts w:eastAsia="Times New Roman"/>
                <w:sz w:val="22"/>
                <w:szCs w:val="20"/>
                <w:highlight w:val="lightGray"/>
                <w:lang w:eastAsia="lv-LV"/>
              </w:rPr>
            </w:pPr>
            <w:r w:rsidRPr="00030926">
              <w:rPr>
                <w:rFonts w:eastAsia="Times New Roman"/>
                <w:sz w:val="22"/>
                <w:szCs w:val="20"/>
                <w:highlight w:val="lightGray"/>
                <w:lang w:eastAsia="lv-LV"/>
              </w:rPr>
              <w:t>&lt;…&gt;</w:t>
            </w:r>
          </w:p>
        </w:tc>
        <w:tc>
          <w:tcPr>
            <w:tcW w:w="3402" w:type="dxa"/>
            <w:vAlign w:val="center"/>
          </w:tcPr>
          <w:p w14:paraId="6EDC3474" w14:textId="77777777" w:rsidR="00030926" w:rsidRPr="00030926" w:rsidRDefault="00030926" w:rsidP="00030926">
            <w:pPr>
              <w:spacing w:after="0" w:line="240" w:lineRule="auto"/>
              <w:jc w:val="center"/>
              <w:rPr>
                <w:rFonts w:eastAsia="Times New Roman"/>
                <w:sz w:val="22"/>
                <w:szCs w:val="20"/>
                <w:highlight w:val="lightGray"/>
                <w:lang w:eastAsia="lv-LV"/>
              </w:rPr>
            </w:pPr>
            <w:r w:rsidRPr="00030926">
              <w:rPr>
                <w:rFonts w:eastAsia="Times New Roman"/>
                <w:sz w:val="22"/>
                <w:szCs w:val="20"/>
                <w:highlight w:val="lightGray"/>
                <w:lang w:eastAsia="lv-LV"/>
              </w:rPr>
              <w:t>&lt;…&gt;</w:t>
            </w:r>
          </w:p>
        </w:tc>
        <w:tc>
          <w:tcPr>
            <w:tcW w:w="3152" w:type="dxa"/>
            <w:vAlign w:val="center"/>
          </w:tcPr>
          <w:p w14:paraId="10D546F2" w14:textId="77777777" w:rsidR="00030926" w:rsidRPr="00030926" w:rsidRDefault="00030926" w:rsidP="00030926">
            <w:pPr>
              <w:spacing w:after="0" w:line="240" w:lineRule="auto"/>
              <w:jc w:val="center"/>
              <w:rPr>
                <w:rFonts w:eastAsia="Times New Roman"/>
                <w:sz w:val="22"/>
                <w:szCs w:val="20"/>
                <w:lang w:eastAsia="lv-LV"/>
              </w:rPr>
            </w:pPr>
            <w:r w:rsidRPr="00030926">
              <w:rPr>
                <w:rFonts w:eastAsia="Times New Roman"/>
                <w:sz w:val="22"/>
                <w:szCs w:val="20"/>
                <w:highlight w:val="lightGray"/>
                <w:lang w:eastAsia="lv-LV"/>
              </w:rPr>
              <w:t>&lt;…&gt;</w:t>
            </w:r>
          </w:p>
        </w:tc>
      </w:tr>
      <w:tr w:rsidR="00030926" w:rsidRPr="00030926" w14:paraId="0419A319" w14:textId="77777777" w:rsidTr="003D7AF2">
        <w:trPr>
          <w:trHeight w:val="284"/>
          <w:jc w:val="center"/>
        </w:trPr>
        <w:tc>
          <w:tcPr>
            <w:tcW w:w="2972" w:type="dxa"/>
            <w:vAlign w:val="center"/>
          </w:tcPr>
          <w:p w14:paraId="2815EEF7" w14:textId="77777777" w:rsidR="00030926" w:rsidRPr="00030926" w:rsidRDefault="00030926" w:rsidP="00030926">
            <w:pPr>
              <w:spacing w:after="0" w:line="240" w:lineRule="auto"/>
              <w:jc w:val="center"/>
              <w:rPr>
                <w:rFonts w:eastAsia="Times New Roman"/>
                <w:sz w:val="22"/>
                <w:szCs w:val="20"/>
                <w:highlight w:val="lightGray"/>
                <w:lang w:eastAsia="lv-LV"/>
              </w:rPr>
            </w:pPr>
            <w:r w:rsidRPr="00030926">
              <w:rPr>
                <w:rFonts w:eastAsia="Times New Roman"/>
                <w:sz w:val="22"/>
                <w:szCs w:val="20"/>
                <w:highlight w:val="lightGray"/>
                <w:lang w:eastAsia="lv-LV"/>
              </w:rPr>
              <w:t>&lt;…&gt;</w:t>
            </w:r>
          </w:p>
        </w:tc>
        <w:tc>
          <w:tcPr>
            <w:tcW w:w="3402" w:type="dxa"/>
            <w:vAlign w:val="center"/>
          </w:tcPr>
          <w:p w14:paraId="6C7D46D4" w14:textId="77777777" w:rsidR="00030926" w:rsidRPr="00030926" w:rsidRDefault="00030926" w:rsidP="00030926">
            <w:pPr>
              <w:spacing w:after="0" w:line="240" w:lineRule="auto"/>
              <w:jc w:val="center"/>
              <w:rPr>
                <w:rFonts w:eastAsia="Times New Roman"/>
                <w:sz w:val="22"/>
                <w:szCs w:val="20"/>
                <w:highlight w:val="lightGray"/>
                <w:lang w:eastAsia="lv-LV"/>
              </w:rPr>
            </w:pPr>
            <w:r w:rsidRPr="00030926">
              <w:rPr>
                <w:rFonts w:eastAsia="Times New Roman"/>
                <w:sz w:val="22"/>
                <w:szCs w:val="20"/>
                <w:highlight w:val="lightGray"/>
                <w:lang w:eastAsia="lv-LV"/>
              </w:rPr>
              <w:t>&lt;…&gt;</w:t>
            </w:r>
          </w:p>
        </w:tc>
        <w:tc>
          <w:tcPr>
            <w:tcW w:w="3152" w:type="dxa"/>
            <w:vAlign w:val="center"/>
          </w:tcPr>
          <w:p w14:paraId="1D132FB3" w14:textId="77777777" w:rsidR="00030926" w:rsidRPr="00030926" w:rsidRDefault="00030926" w:rsidP="00030926">
            <w:pPr>
              <w:spacing w:after="0" w:line="240" w:lineRule="auto"/>
              <w:jc w:val="center"/>
              <w:rPr>
                <w:rFonts w:eastAsia="Times New Roman"/>
                <w:sz w:val="22"/>
                <w:szCs w:val="20"/>
                <w:lang w:eastAsia="lv-LV"/>
              </w:rPr>
            </w:pPr>
            <w:r w:rsidRPr="00030926">
              <w:rPr>
                <w:rFonts w:eastAsia="Times New Roman"/>
                <w:sz w:val="22"/>
                <w:szCs w:val="20"/>
                <w:highlight w:val="lightGray"/>
                <w:lang w:eastAsia="lv-LV"/>
              </w:rPr>
              <w:t>&lt;…&gt;</w:t>
            </w:r>
          </w:p>
        </w:tc>
      </w:tr>
    </w:tbl>
    <w:p w14:paraId="6692AAFB" w14:textId="77777777" w:rsidR="00030926" w:rsidRPr="00030926" w:rsidRDefault="00030926" w:rsidP="00030926">
      <w:pPr>
        <w:spacing w:after="120" w:line="240" w:lineRule="auto"/>
        <w:jc w:val="both"/>
        <w:rPr>
          <w:rFonts w:eastAsia="Times New Roman"/>
          <w:lang w:eastAsia="lv-LV"/>
        </w:rPr>
      </w:pPr>
    </w:p>
    <w:p w14:paraId="23B6422A" w14:textId="77777777" w:rsidR="00030926" w:rsidRPr="00030926" w:rsidRDefault="00030926" w:rsidP="00030926">
      <w:pPr>
        <w:spacing w:after="0" w:line="240" w:lineRule="auto"/>
        <w:jc w:val="both"/>
        <w:rPr>
          <w:rFonts w:eastAsia="Times New Roman"/>
          <w:highlight w:val="lightGray"/>
          <w:lang w:eastAsia="lv-LV"/>
        </w:rPr>
      </w:pPr>
      <w:r w:rsidRPr="00030926">
        <w:rPr>
          <w:rFonts w:eastAsia="Times New Roman"/>
          <w:highlight w:val="lightGray"/>
          <w:lang w:eastAsia="lv-LV"/>
        </w:rPr>
        <w:t xml:space="preserve">&lt;Pretendenta </w:t>
      </w:r>
      <w:proofErr w:type="spellStart"/>
      <w:r w:rsidRPr="00030926">
        <w:rPr>
          <w:rFonts w:eastAsia="Times New Roman"/>
          <w:highlight w:val="lightGray"/>
          <w:lang w:eastAsia="lv-LV"/>
        </w:rPr>
        <w:t>paraksttiesīgās</w:t>
      </w:r>
      <w:proofErr w:type="spellEnd"/>
      <w:r w:rsidRPr="00030926">
        <w:rPr>
          <w:rFonts w:eastAsia="Times New Roman"/>
          <w:highlight w:val="lightGray"/>
          <w:lang w:eastAsia="lv-LV"/>
        </w:rPr>
        <w:t xml:space="preserve"> vai pilnvarotās personas vārds, uzvārds, amats&gt;</w:t>
      </w:r>
    </w:p>
    <w:p w14:paraId="22151D13" w14:textId="77777777" w:rsidR="00030926" w:rsidRPr="00030926" w:rsidRDefault="00030926" w:rsidP="00030926">
      <w:pPr>
        <w:spacing w:after="0" w:line="240" w:lineRule="auto"/>
        <w:jc w:val="both"/>
        <w:rPr>
          <w:rFonts w:eastAsia="Times New Roman"/>
          <w:highlight w:val="lightGray"/>
          <w:lang w:eastAsia="lv-LV"/>
        </w:rPr>
      </w:pPr>
      <w:r w:rsidRPr="00030926">
        <w:rPr>
          <w:rFonts w:eastAsia="Times New Roman"/>
          <w:highlight w:val="lightGray"/>
          <w:lang w:eastAsia="lv-LV"/>
        </w:rPr>
        <w:t xml:space="preserve">&lt;Paraksts&gt; </w:t>
      </w:r>
    </w:p>
    <w:p w14:paraId="1F09373F" w14:textId="77777777" w:rsidR="00030926" w:rsidRPr="00030926" w:rsidRDefault="00030926" w:rsidP="00030926">
      <w:pPr>
        <w:spacing w:after="0" w:line="240" w:lineRule="auto"/>
        <w:jc w:val="both"/>
        <w:rPr>
          <w:rFonts w:eastAsia="Times New Roman"/>
          <w:lang w:eastAsia="lv-LV"/>
        </w:rPr>
      </w:pPr>
      <w:r w:rsidRPr="00030926">
        <w:rPr>
          <w:rFonts w:eastAsia="Times New Roman"/>
          <w:highlight w:val="lightGray"/>
          <w:lang w:eastAsia="lv-LV"/>
        </w:rPr>
        <w:t>&lt;Datums, vieta&gt;</w:t>
      </w:r>
      <w:r w:rsidRPr="00030926">
        <w:rPr>
          <w:rFonts w:eastAsia="Times New Roman"/>
          <w:lang w:eastAsia="lv-LV"/>
        </w:rPr>
        <w:t xml:space="preserve"> </w:t>
      </w:r>
    </w:p>
    <w:p w14:paraId="3F994175" w14:textId="77777777" w:rsidR="00030926" w:rsidRPr="00030926" w:rsidRDefault="00030926" w:rsidP="00030926">
      <w:pPr>
        <w:spacing w:after="0" w:line="240" w:lineRule="auto"/>
        <w:jc w:val="center"/>
        <w:rPr>
          <w:rFonts w:eastAsia="Times New Roman"/>
          <w:b/>
          <w:bCs/>
          <w:lang w:eastAsia="lv-LV"/>
        </w:rPr>
      </w:pPr>
      <w:r w:rsidRPr="00030926">
        <w:rPr>
          <w:rFonts w:eastAsia="Times New Roman"/>
          <w:b/>
          <w:bCs/>
          <w:lang w:eastAsia="lv-LV"/>
        </w:rPr>
        <w:t>APAKŠUZŅĒMĒJA APLIECINĀJUMS</w:t>
      </w:r>
    </w:p>
    <w:p w14:paraId="07BF0A26" w14:textId="77777777" w:rsidR="00030926" w:rsidRPr="00030926" w:rsidRDefault="00030926" w:rsidP="00030926">
      <w:pPr>
        <w:widowControl w:val="0"/>
        <w:tabs>
          <w:tab w:val="left" w:pos="9000"/>
        </w:tabs>
        <w:spacing w:after="0" w:line="240" w:lineRule="auto"/>
        <w:jc w:val="both"/>
        <w:rPr>
          <w:rFonts w:eastAsia="Times New Roman"/>
          <w:lang w:eastAsia="ar-SA"/>
        </w:rPr>
      </w:pPr>
      <w:r w:rsidRPr="00030926">
        <w:rPr>
          <w:rFonts w:eastAsia="Times New Roman"/>
          <w:lang w:eastAsia="ar-SA"/>
        </w:rPr>
        <w:t xml:space="preserve">Ar šo </w:t>
      </w:r>
      <w:r w:rsidRPr="00030926">
        <w:rPr>
          <w:rFonts w:eastAsia="Times New Roman"/>
          <w:highlight w:val="lightGray"/>
          <w:lang w:eastAsia="ar-SA"/>
        </w:rPr>
        <w:t>&lt;apakšuzņēmēja nosaukums, reģistrācijas numurs &gt;</w:t>
      </w:r>
      <w:r w:rsidRPr="00030926">
        <w:rPr>
          <w:rFonts w:eastAsia="Times New Roman"/>
          <w:lang w:eastAsia="ar-SA"/>
        </w:rPr>
        <w:t xml:space="preserve"> (turpmāk – Apakšuzņēmējs) apliecina, ka:</w:t>
      </w:r>
    </w:p>
    <w:p w14:paraId="46F50CAD" w14:textId="77777777" w:rsidR="00030926" w:rsidRPr="00030926" w:rsidRDefault="00030926" w:rsidP="00030926">
      <w:pPr>
        <w:numPr>
          <w:ilvl w:val="0"/>
          <w:numId w:val="6"/>
        </w:numPr>
        <w:spacing w:after="0" w:line="240" w:lineRule="auto"/>
        <w:ind w:left="360"/>
        <w:jc w:val="both"/>
        <w:rPr>
          <w:rFonts w:eastAsia="Times New Roman"/>
          <w:lang w:eastAsia="lv-LV"/>
        </w:rPr>
      </w:pPr>
      <w:r w:rsidRPr="00030926">
        <w:rPr>
          <w:rFonts w:eastAsia="Times New Roman"/>
          <w:lang w:eastAsia="lv-LV"/>
        </w:rPr>
        <w:t xml:space="preserve">Apakšuzņēmējs piekrīt piedalīties SIA “Rīgas ūdens” organizētajā atklātā konkursā “ŪS “Daugava” Hlorēšanas iecirkņa hlora gāzes </w:t>
      </w:r>
      <w:proofErr w:type="spellStart"/>
      <w:r w:rsidRPr="00030926">
        <w:rPr>
          <w:rFonts w:eastAsia="Times New Roman"/>
          <w:lang w:eastAsia="lv-LV"/>
        </w:rPr>
        <w:t>dozācijas</w:t>
      </w:r>
      <w:proofErr w:type="spellEnd"/>
      <w:r w:rsidRPr="00030926">
        <w:rPr>
          <w:rFonts w:eastAsia="Times New Roman"/>
          <w:lang w:eastAsia="lv-LV"/>
        </w:rPr>
        <w:t xml:space="preserve"> iekārtu piegāde un nomaiņa” (iepirkuma identifikācijas Nr.RŪ-2026/3; turpmāk – Atklāts konkurss) kā </w:t>
      </w:r>
      <w:r w:rsidRPr="00030926">
        <w:rPr>
          <w:rFonts w:eastAsia="Times New Roman"/>
          <w:highlight w:val="lightGray"/>
          <w:lang w:eastAsia="lv-LV"/>
        </w:rPr>
        <w:t>&lt;Pretendenta nosaukums, reģistrācijas numurs&gt;</w:t>
      </w:r>
      <w:r w:rsidRPr="00030926">
        <w:rPr>
          <w:rFonts w:eastAsia="Times New Roman"/>
          <w:lang w:eastAsia="lv-LV"/>
        </w:rPr>
        <w:t xml:space="preserve"> (turpmāk </w:t>
      </w:r>
      <w:r w:rsidRPr="00030926">
        <w:rPr>
          <w:rFonts w:eastAsia="Times New Roman"/>
          <w:lang w:eastAsia="ar-SA"/>
        </w:rPr>
        <w:t>–</w:t>
      </w:r>
      <w:r w:rsidRPr="00030926">
        <w:rPr>
          <w:rFonts w:eastAsia="Times New Roman"/>
          <w:lang w:eastAsia="lv-LV"/>
        </w:rPr>
        <w:t xml:space="preserve"> Pretendents) apakšuzņēmējs. </w:t>
      </w:r>
    </w:p>
    <w:p w14:paraId="41F41D84" w14:textId="77777777" w:rsidR="00030926" w:rsidRPr="00030926" w:rsidRDefault="00030926" w:rsidP="00030926">
      <w:pPr>
        <w:widowControl w:val="0"/>
        <w:numPr>
          <w:ilvl w:val="0"/>
          <w:numId w:val="6"/>
        </w:numPr>
        <w:tabs>
          <w:tab w:val="left" w:pos="284"/>
        </w:tabs>
        <w:spacing w:after="0" w:line="240" w:lineRule="auto"/>
        <w:ind w:left="284" w:hanging="284"/>
        <w:jc w:val="both"/>
        <w:rPr>
          <w:rFonts w:eastAsia="Times New Roman"/>
          <w:lang w:eastAsia="ar-SA"/>
        </w:rPr>
      </w:pPr>
      <w:r w:rsidRPr="00030926">
        <w:rPr>
          <w:rFonts w:eastAsia="Times New Roman"/>
          <w:lang w:eastAsia="ar-SA"/>
        </w:rPr>
        <w:t>Gadījumā, ja ar Pretendentu tiek noslēgts iepirkuma</w:t>
      </w:r>
      <w:r w:rsidRPr="00030926">
        <w:rPr>
          <w:rFonts w:eastAsia="Times New Roman"/>
          <w:lang w:eastAsia="lv-LV"/>
        </w:rPr>
        <w:t xml:space="preserve"> līgums</w:t>
      </w:r>
      <w:r w:rsidRPr="00030926">
        <w:rPr>
          <w:rFonts w:eastAsia="Times New Roman"/>
          <w:lang w:eastAsia="ar-SA"/>
        </w:rPr>
        <w:t>, Apakšuzņēmējs</w:t>
      </w:r>
      <w:r w:rsidRPr="00030926">
        <w:rPr>
          <w:rFonts w:eastAsia="Times New Roman"/>
          <w:lang w:eastAsia="lv-LV"/>
        </w:rPr>
        <w:t xml:space="preserve"> </w:t>
      </w:r>
      <w:r w:rsidRPr="00030926">
        <w:rPr>
          <w:rFonts w:eastAsia="Times New Roman"/>
          <w:lang w:eastAsia="ar-SA"/>
        </w:rPr>
        <w:t>apņemas:</w:t>
      </w:r>
    </w:p>
    <w:p w14:paraId="4D1D3488" w14:textId="77777777" w:rsidR="00030926" w:rsidRPr="00030926" w:rsidRDefault="00030926" w:rsidP="00030926">
      <w:pPr>
        <w:widowControl w:val="0"/>
        <w:tabs>
          <w:tab w:val="left" w:pos="284"/>
          <w:tab w:val="left" w:pos="9000"/>
        </w:tabs>
        <w:spacing w:after="0" w:line="240" w:lineRule="auto"/>
        <w:ind w:left="284"/>
        <w:jc w:val="both"/>
        <w:rPr>
          <w:rFonts w:eastAsia="Times New Roman"/>
          <w:lang w:eastAsia="ar-SA"/>
        </w:rPr>
      </w:pPr>
      <w:r w:rsidRPr="00030926">
        <w:rPr>
          <w:rFonts w:eastAsia="Times New Roman"/>
          <w:lang w:eastAsia="lv-LV"/>
        </w:rPr>
        <w:t xml:space="preserve">sniegt šādus pakalpojumus: </w:t>
      </w:r>
      <w:r w:rsidRPr="00030926">
        <w:rPr>
          <w:rFonts w:eastAsia="Times New Roman"/>
          <w:highlight w:val="lightGray"/>
          <w:lang w:eastAsia="lv-LV"/>
        </w:rPr>
        <w:t>&lt;īss pakalpojumu apraksts atbilstoši apakšuzņēmējiem nododamo pakalpojumu apjomā norādītajam&gt;</w:t>
      </w:r>
      <w:r w:rsidRPr="00030926">
        <w:rPr>
          <w:rFonts w:eastAsia="Times New Roman"/>
          <w:lang w:eastAsia="lv-LV"/>
        </w:rPr>
        <w:t>;</w:t>
      </w:r>
    </w:p>
    <w:p w14:paraId="74752E9A" w14:textId="77777777" w:rsidR="00030926" w:rsidRPr="00030926" w:rsidRDefault="00030926" w:rsidP="00030926">
      <w:pPr>
        <w:widowControl w:val="0"/>
        <w:tabs>
          <w:tab w:val="left" w:pos="284"/>
          <w:tab w:val="left" w:pos="9000"/>
        </w:tabs>
        <w:spacing w:after="0" w:line="240" w:lineRule="auto"/>
        <w:ind w:left="284" w:hanging="284"/>
        <w:jc w:val="both"/>
        <w:rPr>
          <w:rFonts w:eastAsia="Times New Roman"/>
          <w:lang w:eastAsia="ar-SA"/>
        </w:rPr>
      </w:pPr>
      <w:r w:rsidRPr="00030926">
        <w:rPr>
          <w:rFonts w:eastAsia="Times New Roman"/>
          <w:lang w:eastAsia="ar-SA"/>
        </w:rPr>
        <w:tab/>
        <w:t xml:space="preserve">un nodot Pretendentam šādus resursus: </w:t>
      </w:r>
      <w:r w:rsidRPr="00030926">
        <w:rPr>
          <w:rFonts w:eastAsia="Times New Roman"/>
          <w:highlight w:val="lightGray"/>
          <w:lang w:eastAsia="ar-SA"/>
        </w:rPr>
        <w:t>&lt;īss Pretendentam nododamo resursu (piemēram, tehniskā aprīkojuma) apraksts&gt;</w:t>
      </w:r>
      <w:r w:rsidRPr="00030926">
        <w:rPr>
          <w:rFonts w:eastAsia="Times New Roman"/>
          <w:i/>
          <w:lang w:eastAsia="ar-SA"/>
        </w:rPr>
        <w:t>.</w:t>
      </w:r>
    </w:p>
    <w:p w14:paraId="4E89CB0C" w14:textId="77777777" w:rsidR="00030926" w:rsidRPr="00030926" w:rsidRDefault="00030926" w:rsidP="00030926">
      <w:pPr>
        <w:widowControl w:val="0"/>
        <w:numPr>
          <w:ilvl w:val="0"/>
          <w:numId w:val="5"/>
        </w:numPr>
        <w:tabs>
          <w:tab w:val="left" w:pos="284"/>
          <w:tab w:val="left" w:pos="426"/>
          <w:tab w:val="left" w:pos="9000"/>
        </w:tabs>
        <w:spacing w:after="0" w:line="240" w:lineRule="auto"/>
        <w:jc w:val="both"/>
        <w:rPr>
          <w:rFonts w:eastAsia="Times New Roman"/>
          <w:lang w:eastAsia="lv-LV"/>
        </w:rPr>
      </w:pPr>
      <w:r w:rsidRPr="00030926">
        <w:rPr>
          <w:rFonts w:eastAsia="Times New Roman"/>
          <w:lang w:eastAsia="lv-LV"/>
        </w:rPr>
        <w:t xml:space="preserve">Uz </w:t>
      </w:r>
      <w:r w:rsidRPr="00030926">
        <w:rPr>
          <w:rFonts w:eastAsia="Times New Roman"/>
          <w:highlight w:val="lightGray"/>
          <w:lang w:eastAsia="lv-LV"/>
        </w:rPr>
        <w:t>&lt;apakšuzņēmēja nosaukums, reģistrācijas numurs&gt;</w:t>
      </w:r>
      <w:r w:rsidRPr="00030926">
        <w:rPr>
          <w:rFonts w:eastAsia="Times New Roman"/>
          <w:lang w:eastAsia="lv-LV"/>
        </w:rPr>
        <w:t xml:space="preserve"> neattiecas Atklāta konkursa nolikuma </w:t>
      </w:r>
      <w:bookmarkStart w:id="19" w:name="_Hlk159604488"/>
      <w:r w:rsidRPr="00030926">
        <w:rPr>
          <w:rFonts w:eastAsia="Times New Roman"/>
          <w:lang w:eastAsia="lv-LV"/>
        </w:rPr>
        <w:t>7.1.1.-7.1.3.punktā noteiktie izslēgšanas iemesli</w:t>
      </w:r>
      <w:bookmarkEnd w:id="19"/>
      <w:r w:rsidRPr="00030926">
        <w:rPr>
          <w:rFonts w:eastAsia="Times New Roman"/>
          <w:vertAlign w:val="superscript"/>
          <w:lang w:eastAsia="lv-LV"/>
        </w:rPr>
        <w:footnoteReference w:id="6"/>
      </w:r>
      <w:r w:rsidRPr="00030926">
        <w:rPr>
          <w:rFonts w:eastAsia="Times New Roman"/>
          <w:lang w:eastAsia="lv-LV"/>
        </w:rPr>
        <w:t>,</w:t>
      </w:r>
    </w:p>
    <w:p w14:paraId="173F6401" w14:textId="77777777" w:rsidR="00030926" w:rsidRPr="00030926" w:rsidRDefault="00030926" w:rsidP="00030926">
      <w:pPr>
        <w:widowControl w:val="0"/>
        <w:numPr>
          <w:ilvl w:val="0"/>
          <w:numId w:val="5"/>
        </w:numPr>
        <w:tabs>
          <w:tab w:val="left" w:pos="284"/>
        </w:tabs>
        <w:spacing w:after="0" w:line="240" w:lineRule="auto"/>
        <w:jc w:val="both"/>
        <w:rPr>
          <w:rFonts w:eastAsia="Times New Roman"/>
          <w:lang w:eastAsia="ar-SA"/>
        </w:rPr>
      </w:pP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ir iepazinies/-</w:t>
      </w:r>
      <w:proofErr w:type="spellStart"/>
      <w:r w:rsidRPr="00030926">
        <w:rPr>
          <w:rFonts w:eastAsia="Times New Roman"/>
          <w:lang w:eastAsia="lv-LV"/>
        </w:rPr>
        <w:t>usies</w:t>
      </w:r>
      <w:proofErr w:type="spellEnd"/>
      <w:r w:rsidRPr="00030926">
        <w:rPr>
          <w:rFonts w:eastAsia="Times New Roman"/>
          <w:lang w:eastAsia="lv-LV"/>
        </w:rPr>
        <w:t xml:space="preserve"> ar SIA “Rīgas ūdens” Piegādātāju rīcības kodeksu (turpmāk – Kodekss), kas pieejams Pasūtītāja tīmekļvietnē </w:t>
      </w:r>
      <w:hyperlink r:id="rId12" w:history="1">
        <w:r w:rsidRPr="00030926">
          <w:rPr>
            <w:rFonts w:eastAsia="Times New Roman"/>
            <w:color w:val="0000FF"/>
            <w:u w:val="single"/>
            <w:lang w:eastAsia="lv-LV"/>
          </w:rPr>
          <w:t>https://www.rigasudens.lv/‌sites/default/‌‌files/‌Rigas‌%20‌udens_‌Piegadataju%20ricibas%20kodekss.pdf</w:t>
        </w:r>
      </w:hyperlink>
      <w:r w:rsidRPr="00030926">
        <w:rPr>
          <w:rFonts w:eastAsia="Times New Roman"/>
          <w:lang w:eastAsia="lv-LV"/>
        </w:rPr>
        <w:t xml:space="preserve">, un savā darbībā ievēro Kodeksā noteiktos principus, kā arī gadījumā, ja ar Pretendentu Atklāta konkursa rezultātā tiks noslēgts iepirkuma līgums, </w:t>
      </w:r>
      <w:r w:rsidRPr="00030926">
        <w:rPr>
          <w:rFonts w:eastAsia="Times New Roman"/>
          <w:highlight w:val="lightGray"/>
          <w:lang w:eastAsia="lv-LV"/>
        </w:rPr>
        <w:t>&lt;Personas, uz kuras iespējām Pretendents balstās, nosaukums, reģistrācijas numurs&gt;</w:t>
      </w:r>
      <w:r w:rsidRPr="00030926">
        <w:rPr>
          <w:rFonts w:eastAsia="Times New Roman"/>
          <w:lang w:eastAsia="lv-LV"/>
        </w:rPr>
        <w:t xml:space="preserve"> Līguma izpildē ievēros Kodeksā noteiktās prasības, kā arī nodrošinās, ka tās ievēro Līguma izpildē iesaistītie darbinieki un apakšuzņēmēji.</w:t>
      </w:r>
    </w:p>
    <w:p w14:paraId="75EC2944" w14:textId="77777777" w:rsidR="00030926" w:rsidRPr="00030926" w:rsidRDefault="00030926" w:rsidP="00030926">
      <w:pPr>
        <w:widowControl w:val="0"/>
        <w:numPr>
          <w:ilvl w:val="0"/>
          <w:numId w:val="5"/>
        </w:numPr>
        <w:tabs>
          <w:tab w:val="left" w:pos="284"/>
          <w:tab w:val="left" w:pos="426"/>
          <w:tab w:val="left" w:pos="9000"/>
        </w:tabs>
        <w:spacing w:after="0" w:line="240" w:lineRule="auto"/>
        <w:jc w:val="both"/>
        <w:rPr>
          <w:rFonts w:eastAsia="Times New Roman"/>
          <w:lang w:eastAsia="lv-LV"/>
        </w:rPr>
      </w:pPr>
      <w:r w:rsidRPr="00030926">
        <w:rPr>
          <w:rFonts w:eastAsia="Times New Roman"/>
          <w:lang w:eastAsia="lv-LV"/>
        </w:rPr>
        <w:t>Apakšuzņēmējs apliecina, ka visa sniegtā informācija ir patiesa.</w:t>
      </w:r>
      <w:r w:rsidRPr="00030926" w:rsidDel="00C44CAC">
        <w:rPr>
          <w:rFonts w:eastAsia="Times New Roman"/>
          <w:lang w:eastAsia="lv-LV"/>
        </w:rPr>
        <w:t xml:space="preserve"> </w:t>
      </w:r>
    </w:p>
    <w:p w14:paraId="7FF80AAA" w14:textId="77777777" w:rsidR="00030926" w:rsidRPr="00030926" w:rsidRDefault="00030926" w:rsidP="00030926">
      <w:pPr>
        <w:widowControl w:val="0"/>
        <w:tabs>
          <w:tab w:val="num" w:pos="284"/>
          <w:tab w:val="left" w:pos="9000"/>
        </w:tabs>
        <w:spacing w:after="0" w:line="240" w:lineRule="auto"/>
        <w:jc w:val="both"/>
        <w:rPr>
          <w:rFonts w:eastAsia="Times New Roman"/>
          <w:lang w:eastAsia="ar-SA"/>
        </w:rPr>
      </w:pPr>
    </w:p>
    <w:p w14:paraId="69BE0A6D" w14:textId="77777777" w:rsidR="00030926" w:rsidRPr="00030926" w:rsidRDefault="00030926" w:rsidP="00030926">
      <w:pPr>
        <w:widowControl w:val="0"/>
        <w:tabs>
          <w:tab w:val="num" w:pos="284"/>
          <w:tab w:val="left" w:pos="9000"/>
        </w:tabs>
        <w:spacing w:after="0" w:line="240" w:lineRule="auto"/>
        <w:jc w:val="both"/>
        <w:rPr>
          <w:rFonts w:eastAsia="Times New Roman"/>
        </w:rPr>
      </w:pPr>
      <w:r w:rsidRPr="00030926">
        <w:rPr>
          <w:rFonts w:eastAsia="Times New Roman"/>
          <w:highlight w:val="lightGray"/>
        </w:rPr>
        <w:t xml:space="preserve">&lt;Apakšuzņēmēja </w:t>
      </w:r>
      <w:proofErr w:type="spellStart"/>
      <w:r w:rsidRPr="00030926">
        <w:rPr>
          <w:rFonts w:eastAsia="Times New Roman"/>
          <w:highlight w:val="lightGray"/>
        </w:rPr>
        <w:t>paraksttiesīgās</w:t>
      </w:r>
      <w:proofErr w:type="spellEnd"/>
      <w:r w:rsidRPr="00030926">
        <w:rPr>
          <w:rFonts w:eastAsia="Times New Roman"/>
          <w:highlight w:val="lightGray"/>
        </w:rPr>
        <w:t xml:space="preserve"> vai pilnvarotās personas vārds, uzvārds, amats&gt;</w:t>
      </w:r>
    </w:p>
    <w:p w14:paraId="3AA2DC60" w14:textId="77777777" w:rsidR="00030926" w:rsidRPr="00030926" w:rsidRDefault="00030926" w:rsidP="00030926">
      <w:pPr>
        <w:widowControl w:val="0"/>
        <w:tabs>
          <w:tab w:val="num" w:pos="284"/>
          <w:tab w:val="left" w:pos="9000"/>
        </w:tabs>
        <w:spacing w:after="0" w:line="240" w:lineRule="auto"/>
        <w:jc w:val="both"/>
        <w:rPr>
          <w:rFonts w:eastAsia="Times New Roman"/>
        </w:rPr>
      </w:pPr>
      <w:r w:rsidRPr="00030926">
        <w:rPr>
          <w:rFonts w:eastAsia="Times New Roman"/>
          <w:highlight w:val="lightGray"/>
        </w:rPr>
        <w:t>&lt;Paraksts&gt;</w:t>
      </w:r>
    </w:p>
    <w:p w14:paraId="14ED347B" w14:textId="77777777" w:rsidR="00030926" w:rsidRPr="00030926" w:rsidRDefault="00030926" w:rsidP="00030926">
      <w:pPr>
        <w:widowControl w:val="0"/>
        <w:tabs>
          <w:tab w:val="num" w:pos="284"/>
          <w:tab w:val="left" w:pos="9000"/>
        </w:tabs>
        <w:spacing w:after="0" w:line="240" w:lineRule="auto"/>
        <w:jc w:val="both"/>
        <w:rPr>
          <w:rFonts w:eastAsia="Times New Roman"/>
          <w:lang w:eastAsia="ar-SA"/>
        </w:rPr>
      </w:pPr>
      <w:r w:rsidRPr="00030926">
        <w:rPr>
          <w:rFonts w:eastAsia="Times New Roman"/>
          <w:highlight w:val="lightGray"/>
        </w:rPr>
        <w:t>&lt;Datums, vieta&gt;</w:t>
      </w:r>
    </w:p>
    <w:p w14:paraId="4C5E01D9" w14:textId="77777777" w:rsidR="00030926" w:rsidRPr="00030926" w:rsidRDefault="00030926" w:rsidP="00030926">
      <w:pPr>
        <w:tabs>
          <w:tab w:val="left" w:pos="360"/>
          <w:tab w:val="left" w:pos="720"/>
        </w:tabs>
        <w:spacing w:after="0" w:line="240" w:lineRule="auto"/>
        <w:jc w:val="right"/>
        <w:rPr>
          <w:rFonts w:eastAsia="Times New Roman"/>
          <w:b/>
        </w:rPr>
      </w:pPr>
      <w:bookmarkStart w:id="20" w:name="_Toc221776511"/>
      <w:bookmarkStart w:id="21" w:name="_Toc227831925"/>
      <w:r w:rsidRPr="00030926">
        <w:rPr>
          <w:rFonts w:eastAsia="Times New Roman"/>
          <w:b/>
        </w:rPr>
        <w:lastRenderedPageBreak/>
        <w:t xml:space="preserve">7.pielikums </w:t>
      </w:r>
      <w:r w:rsidRPr="00030926">
        <w:rPr>
          <w:rFonts w:eastAsia="Times New Roman"/>
          <w:b/>
        </w:rPr>
        <w:br/>
        <w:t>Informācijas par Pretendenta pieredzi veidne</w:t>
      </w:r>
      <w:bookmarkEnd w:id="20"/>
      <w:bookmarkEnd w:id="21"/>
    </w:p>
    <w:p w14:paraId="4D79C663" w14:textId="77777777" w:rsidR="00030926" w:rsidRPr="00030926" w:rsidRDefault="00030926" w:rsidP="00030926">
      <w:pPr>
        <w:widowControl w:val="0"/>
        <w:spacing w:after="0" w:line="240" w:lineRule="auto"/>
        <w:jc w:val="center"/>
        <w:rPr>
          <w:rFonts w:eastAsia="Times New Roman"/>
          <w:b/>
          <w:caps/>
          <w:lang w:eastAsia="lv-LV"/>
        </w:rPr>
      </w:pPr>
    </w:p>
    <w:p w14:paraId="53BC94A9" w14:textId="77777777" w:rsidR="00030926" w:rsidRPr="00030926" w:rsidRDefault="00030926" w:rsidP="00030926">
      <w:pPr>
        <w:widowControl w:val="0"/>
        <w:spacing w:after="0" w:line="240" w:lineRule="auto"/>
        <w:jc w:val="center"/>
        <w:rPr>
          <w:rFonts w:eastAsia="Times New Roman"/>
          <w:b/>
          <w:caps/>
          <w:lang w:eastAsia="lv-LV"/>
        </w:rPr>
      </w:pPr>
      <w:r w:rsidRPr="00030926">
        <w:rPr>
          <w:rFonts w:eastAsia="Times New Roman"/>
          <w:b/>
          <w:caps/>
          <w:lang w:eastAsia="lv-LV"/>
        </w:rPr>
        <w:t xml:space="preserve">INFORmĀCIJA PAR PRETENDENTA PIEREDZI </w:t>
      </w:r>
    </w:p>
    <w:p w14:paraId="04A0094A" w14:textId="77777777" w:rsidR="00030926" w:rsidRPr="00030926" w:rsidRDefault="00030926" w:rsidP="00030926">
      <w:pPr>
        <w:spacing w:after="0" w:line="240" w:lineRule="auto"/>
        <w:rPr>
          <w:rFonts w:eastAsia="Times New Roman"/>
          <w:lang w:eastAsia="lv-LV"/>
        </w:rPr>
      </w:pPr>
    </w:p>
    <w:p w14:paraId="0A9112F5" w14:textId="77777777" w:rsidR="00030926" w:rsidRPr="00030926" w:rsidRDefault="00030926" w:rsidP="00030926">
      <w:pPr>
        <w:tabs>
          <w:tab w:val="left" w:pos="2117"/>
        </w:tabs>
        <w:spacing w:after="0" w:line="240" w:lineRule="auto"/>
        <w:jc w:val="both"/>
        <w:rPr>
          <w:rFonts w:eastAsia="Times New Roman"/>
          <w:b/>
          <w:lang w:eastAsia="lv-LV"/>
        </w:rPr>
      </w:pPr>
      <w:r w:rsidRPr="00030926">
        <w:rPr>
          <w:rFonts w:eastAsia="Times New Roman"/>
          <w:b/>
          <w:lang w:eastAsia="lv-LV"/>
        </w:rPr>
        <w:tab/>
      </w:r>
    </w:p>
    <w:p w14:paraId="7A9107E2" w14:textId="77777777" w:rsidR="00030926" w:rsidRPr="00030926" w:rsidRDefault="00030926" w:rsidP="00030926">
      <w:pPr>
        <w:tabs>
          <w:tab w:val="left" w:pos="426"/>
          <w:tab w:val="left" w:pos="9000"/>
        </w:tabs>
        <w:spacing w:after="0" w:line="240" w:lineRule="auto"/>
        <w:jc w:val="both"/>
        <w:rPr>
          <w:rFonts w:eastAsia="Times New Roman"/>
          <w:b/>
          <w:lang w:eastAsia="lv-LV"/>
        </w:rPr>
      </w:pPr>
    </w:p>
    <w:p w14:paraId="28E862DD" w14:textId="77777777" w:rsidR="00030926" w:rsidRPr="00030926" w:rsidRDefault="00030926" w:rsidP="00030926">
      <w:pPr>
        <w:widowControl w:val="0"/>
        <w:tabs>
          <w:tab w:val="left" w:pos="9000"/>
          <w:tab w:val="left" w:pos="9360"/>
        </w:tabs>
        <w:spacing w:after="0" w:line="240" w:lineRule="auto"/>
        <w:jc w:val="both"/>
        <w:rPr>
          <w:rFonts w:eastAsia="Times New Roman"/>
          <w:b/>
          <w:lang w:eastAsia="ar-SA"/>
        </w:rPr>
      </w:pPr>
      <w:r w:rsidRPr="00030926">
        <w:rPr>
          <w:rFonts w:eastAsia="Times New Roman"/>
          <w:lang w:eastAsia="ar-SA"/>
        </w:rPr>
        <w:t xml:space="preserve">Apliecinu, ka </w:t>
      </w:r>
      <w:r w:rsidRPr="00030926">
        <w:rPr>
          <w:rFonts w:eastAsia="Times New Roman"/>
          <w:highlight w:val="lightGray"/>
          <w:lang w:eastAsia="ar-SA"/>
        </w:rPr>
        <w:t xml:space="preserve">&lt;pretendenta </w:t>
      </w:r>
      <w:r w:rsidRPr="00030926">
        <w:rPr>
          <w:rFonts w:eastAsia="Times New Roman"/>
          <w:iCs/>
          <w:highlight w:val="lightGray"/>
          <w:lang w:eastAsia="ar-SA"/>
        </w:rPr>
        <w:t>vai personas, uz kuras iespējām Pretendents balstās,</w:t>
      </w:r>
      <w:r w:rsidRPr="00030926">
        <w:rPr>
          <w:rFonts w:eastAsia="Times New Roman"/>
          <w:highlight w:val="lightGray"/>
          <w:lang w:eastAsia="ar-SA"/>
        </w:rPr>
        <w:t xml:space="preserve"> nosaukums, reģistrācijas numurs&gt;</w:t>
      </w:r>
      <w:r w:rsidRPr="00030926">
        <w:rPr>
          <w:rFonts w:eastAsia="Times New Roman"/>
          <w:lang w:eastAsia="ar-SA"/>
        </w:rPr>
        <w:t xml:space="preserve"> ir izpildījis šādus preču piegādes līgumus atbilstoši atklāta konkursa nolikuma </w:t>
      </w:r>
      <w:r w:rsidRPr="00030926">
        <w:rPr>
          <w:rFonts w:eastAsia="Times New Roman"/>
          <w:b/>
          <w:bCs/>
          <w:lang w:eastAsia="ar-SA"/>
        </w:rPr>
        <w:t>9.3.punkta</w:t>
      </w:r>
      <w:r w:rsidRPr="00030926">
        <w:rPr>
          <w:rFonts w:eastAsia="Times New Roman"/>
          <w:lang w:eastAsia="ar-SA"/>
        </w:rPr>
        <w:t xml:space="preserve"> prasībām</w:t>
      </w:r>
      <w:r w:rsidRPr="00030926">
        <w:rPr>
          <w:rFonts w:eastAsia="Times New Roman"/>
          <w:vertAlign w:val="superscript"/>
          <w:lang w:eastAsia="ar-SA"/>
        </w:rPr>
        <w:t xml:space="preserve"> </w:t>
      </w:r>
      <w:r w:rsidRPr="00030926">
        <w:rPr>
          <w:rFonts w:eastAsia="Times New Roman"/>
          <w:vertAlign w:val="superscript"/>
          <w:lang w:eastAsia="ar-SA"/>
        </w:rPr>
        <w:footnoteReference w:id="7"/>
      </w:r>
      <w:r w:rsidRPr="00030926">
        <w:rPr>
          <w:rFonts w:eastAsia="Times New Roman"/>
          <w:bCs/>
          <w:lang w:eastAsia="ar-SA"/>
        </w:rPr>
        <w:t>:</w:t>
      </w:r>
    </w:p>
    <w:p w14:paraId="76257234" w14:textId="77777777" w:rsidR="00030926" w:rsidRPr="00030926" w:rsidRDefault="00030926" w:rsidP="00030926">
      <w:pPr>
        <w:spacing w:after="0" w:line="240" w:lineRule="auto"/>
        <w:rPr>
          <w:rFonts w:eastAsia="Times New Roman"/>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872"/>
        <w:gridCol w:w="1984"/>
        <w:gridCol w:w="3119"/>
      </w:tblGrid>
      <w:tr w:rsidR="00030926" w:rsidRPr="00030926" w14:paraId="1054AD82" w14:textId="77777777" w:rsidTr="003D7AF2">
        <w:trPr>
          <w:trHeight w:val="1335"/>
        </w:trPr>
        <w:tc>
          <w:tcPr>
            <w:tcW w:w="567" w:type="dxa"/>
            <w:vAlign w:val="center"/>
          </w:tcPr>
          <w:p w14:paraId="159B1E64" w14:textId="77777777" w:rsidR="00030926" w:rsidRPr="00030926" w:rsidRDefault="00030926" w:rsidP="00030926">
            <w:pPr>
              <w:tabs>
                <w:tab w:val="left" w:pos="9000"/>
              </w:tabs>
              <w:spacing w:after="0" w:line="240" w:lineRule="auto"/>
              <w:ind w:left="-142" w:right="-216"/>
              <w:jc w:val="center"/>
              <w:rPr>
                <w:rFonts w:eastAsia="Times New Roman"/>
                <w:b/>
                <w:lang w:eastAsia="lv-LV"/>
              </w:rPr>
            </w:pPr>
            <w:r w:rsidRPr="00030926">
              <w:rPr>
                <w:rFonts w:eastAsia="Times New Roman"/>
                <w:b/>
                <w:lang w:eastAsia="lv-LV"/>
              </w:rPr>
              <w:t>Nr.</w:t>
            </w:r>
          </w:p>
          <w:p w14:paraId="7AE9B293" w14:textId="77777777" w:rsidR="00030926" w:rsidRPr="00030926" w:rsidRDefault="00030926" w:rsidP="00030926">
            <w:pPr>
              <w:tabs>
                <w:tab w:val="left" w:pos="9000"/>
              </w:tabs>
              <w:spacing w:after="0" w:line="240" w:lineRule="auto"/>
              <w:ind w:left="-142" w:right="-216"/>
              <w:jc w:val="center"/>
              <w:rPr>
                <w:rFonts w:eastAsia="Times New Roman"/>
                <w:b/>
                <w:lang w:eastAsia="lv-LV"/>
              </w:rPr>
            </w:pPr>
            <w:r w:rsidRPr="00030926">
              <w:rPr>
                <w:rFonts w:eastAsia="Times New Roman"/>
                <w:b/>
                <w:lang w:eastAsia="lv-LV"/>
              </w:rPr>
              <w:t>p.k.</w:t>
            </w:r>
          </w:p>
        </w:tc>
        <w:tc>
          <w:tcPr>
            <w:tcW w:w="1951" w:type="dxa"/>
            <w:vAlign w:val="center"/>
          </w:tcPr>
          <w:p w14:paraId="72749FD8" w14:textId="77777777" w:rsidR="00030926" w:rsidRPr="00030926" w:rsidRDefault="00030926" w:rsidP="00030926">
            <w:pPr>
              <w:tabs>
                <w:tab w:val="left" w:pos="426"/>
                <w:tab w:val="left" w:pos="9000"/>
              </w:tabs>
              <w:spacing w:after="0" w:line="240" w:lineRule="auto"/>
              <w:jc w:val="center"/>
              <w:rPr>
                <w:rFonts w:eastAsia="Times New Roman"/>
                <w:b/>
                <w:lang w:eastAsia="lv-LV"/>
              </w:rPr>
            </w:pPr>
            <w:r w:rsidRPr="00030926">
              <w:rPr>
                <w:rFonts w:eastAsia="Times New Roman"/>
                <w:b/>
                <w:lang w:eastAsia="lv-LV"/>
              </w:rPr>
              <w:t xml:space="preserve">Līguma priekšmeta īss apraksts, norādot preču nosaukumu </w:t>
            </w:r>
          </w:p>
        </w:tc>
        <w:tc>
          <w:tcPr>
            <w:tcW w:w="1872" w:type="dxa"/>
            <w:vAlign w:val="center"/>
          </w:tcPr>
          <w:p w14:paraId="7F2517C7" w14:textId="77777777" w:rsidR="00030926" w:rsidRPr="00030926" w:rsidRDefault="00030926" w:rsidP="00030926">
            <w:pPr>
              <w:tabs>
                <w:tab w:val="left" w:pos="426"/>
                <w:tab w:val="left" w:pos="9000"/>
              </w:tabs>
              <w:spacing w:after="0" w:line="240" w:lineRule="auto"/>
              <w:jc w:val="center"/>
              <w:rPr>
                <w:rFonts w:eastAsia="Times New Roman"/>
                <w:b/>
                <w:lang w:eastAsia="lv-LV"/>
              </w:rPr>
            </w:pPr>
            <w:r w:rsidRPr="00030926">
              <w:rPr>
                <w:rFonts w:eastAsia="Times New Roman"/>
                <w:b/>
                <w:lang w:eastAsia="lv-LV"/>
              </w:rPr>
              <w:t>Pasūtītāja nosaukums, reģistrācijas Nr.</w:t>
            </w:r>
          </w:p>
        </w:tc>
        <w:tc>
          <w:tcPr>
            <w:tcW w:w="1984" w:type="dxa"/>
            <w:vAlign w:val="center"/>
          </w:tcPr>
          <w:p w14:paraId="4D0E264D" w14:textId="77777777" w:rsidR="00030926" w:rsidRPr="00030926" w:rsidRDefault="00030926" w:rsidP="00030926">
            <w:pPr>
              <w:tabs>
                <w:tab w:val="left" w:pos="426"/>
                <w:tab w:val="left" w:pos="9000"/>
              </w:tabs>
              <w:spacing w:after="0" w:line="240" w:lineRule="auto"/>
              <w:jc w:val="center"/>
              <w:rPr>
                <w:rFonts w:eastAsia="Times New Roman"/>
                <w:b/>
                <w:lang w:eastAsia="lv-LV"/>
              </w:rPr>
            </w:pPr>
            <w:r w:rsidRPr="00030926">
              <w:rPr>
                <w:rFonts w:eastAsia="Times New Roman"/>
                <w:b/>
                <w:lang w:eastAsia="lv-LV"/>
              </w:rPr>
              <w:t>Līguma darbības periods (gads un mēnesis)</w:t>
            </w:r>
          </w:p>
        </w:tc>
        <w:tc>
          <w:tcPr>
            <w:tcW w:w="3119" w:type="dxa"/>
            <w:vAlign w:val="center"/>
          </w:tcPr>
          <w:p w14:paraId="32E03F4D" w14:textId="77777777" w:rsidR="00030926" w:rsidRPr="00030926" w:rsidRDefault="00030926" w:rsidP="00030926">
            <w:pPr>
              <w:tabs>
                <w:tab w:val="left" w:pos="426"/>
                <w:tab w:val="left" w:pos="9000"/>
              </w:tabs>
              <w:spacing w:after="0" w:line="240" w:lineRule="auto"/>
              <w:ind w:left="-81" w:right="-108"/>
              <w:jc w:val="center"/>
              <w:rPr>
                <w:rFonts w:eastAsia="Times New Roman"/>
                <w:b/>
                <w:lang w:eastAsia="lv-LV"/>
              </w:rPr>
            </w:pPr>
            <w:r w:rsidRPr="00030926">
              <w:rPr>
                <w:rFonts w:eastAsia="Times New Roman"/>
                <w:b/>
                <w:lang w:eastAsia="lv-LV"/>
              </w:rPr>
              <w:t xml:space="preserve">Pasūtītāja kontaktinformācija </w:t>
            </w:r>
          </w:p>
          <w:p w14:paraId="5FE932F4" w14:textId="77777777" w:rsidR="00030926" w:rsidRPr="00030926" w:rsidRDefault="00030926" w:rsidP="00030926">
            <w:pPr>
              <w:tabs>
                <w:tab w:val="left" w:pos="426"/>
                <w:tab w:val="left" w:pos="9000"/>
              </w:tabs>
              <w:spacing w:after="0" w:line="240" w:lineRule="auto"/>
              <w:ind w:left="-81" w:right="-108"/>
              <w:jc w:val="center"/>
              <w:rPr>
                <w:rFonts w:eastAsia="Times New Roman"/>
                <w:b/>
                <w:lang w:eastAsia="lv-LV"/>
              </w:rPr>
            </w:pPr>
            <w:r w:rsidRPr="00030926">
              <w:rPr>
                <w:rFonts w:eastAsia="Times New Roman"/>
                <w:b/>
                <w:lang w:eastAsia="lv-LV"/>
              </w:rPr>
              <w:t>(vārds, uzvārds, amats, tālruņa numurs, e-pasta adrese)</w:t>
            </w:r>
          </w:p>
        </w:tc>
      </w:tr>
      <w:tr w:rsidR="00030926" w:rsidRPr="00030926" w14:paraId="39B32BD9" w14:textId="77777777" w:rsidTr="003D7AF2">
        <w:tc>
          <w:tcPr>
            <w:tcW w:w="567" w:type="dxa"/>
          </w:tcPr>
          <w:p w14:paraId="1B91192A" w14:textId="77777777" w:rsidR="00030926" w:rsidRPr="00030926" w:rsidRDefault="00030926" w:rsidP="00030926">
            <w:pPr>
              <w:tabs>
                <w:tab w:val="left" w:pos="426"/>
                <w:tab w:val="left" w:pos="9000"/>
              </w:tabs>
              <w:spacing w:after="0" w:line="240" w:lineRule="auto"/>
              <w:jc w:val="center"/>
              <w:rPr>
                <w:rFonts w:eastAsia="Times New Roman"/>
                <w:lang w:eastAsia="lv-LV"/>
              </w:rPr>
            </w:pPr>
            <w:r w:rsidRPr="00030926">
              <w:rPr>
                <w:rFonts w:eastAsia="Times New Roman"/>
                <w:lang w:eastAsia="lv-LV"/>
              </w:rPr>
              <w:t>1.</w:t>
            </w:r>
          </w:p>
        </w:tc>
        <w:tc>
          <w:tcPr>
            <w:tcW w:w="1951" w:type="dxa"/>
          </w:tcPr>
          <w:p w14:paraId="287F17EE" w14:textId="77777777" w:rsidR="00030926" w:rsidRPr="00030926" w:rsidRDefault="00030926" w:rsidP="00030926">
            <w:pPr>
              <w:tabs>
                <w:tab w:val="left" w:pos="426"/>
                <w:tab w:val="left" w:pos="9000"/>
              </w:tabs>
              <w:spacing w:after="0" w:line="240" w:lineRule="auto"/>
              <w:jc w:val="center"/>
              <w:rPr>
                <w:rFonts w:eastAsia="Times New Roman"/>
                <w:lang w:eastAsia="lv-LV"/>
              </w:rPr>
            </w:pPr>
            <w:r w:rsidRPr="00030926">
              <w:rPr>
                <w:rFonts w:eastAsia="Times New Roman"/>
                <w:highlight w:val="lightGray"/>
                <w:lang w:eastAsia="lv-LV"/>
              </w:rPr>
              <w:t>&lt;…&gt;</w:t>
            </w:r>
          </w:p>
        </w:tc>
        <w:tc>
          <w:tcPr>
            <w:tcW w:w="1872" w:type="dxa"/>
          </w:tcPr>
          <w:p w14:paraId="2EC5DDBA" w14:textId="77777777" w:rsidR="00030926" w:rsidRPr="00030926" w:rsidRDefault="00030926" w:rsidP="00030926">
            <w:pPr>
              <w:tabs>
                <w:tab w:val="left" w:pos="426"/>
                <w:tab w:val="left" w:pos="9000"/>
              </w:tabs>
              <w:spacing w:after="0" w:line="240" w:lineRule="auto"/>
              <w:jc w:val="center"/>
              <w:rPr>
                <w:rFonts w:eastAsia="Times New Roman"/>
                <w:lang w:eastAsia="lv-LV"/>
              </w:rPr>
            </w:pPr>
            <w:r w:rsidRPr="00030926">
              <w:rPr>
                <w:rFonts w:eastAsia="Times New Roman"/>
                <w:highlight w:val="lightGray"/>
                <w:lang w:eastAsia="lv-LV"/>
              </w:rPr>
              <w:t>&lt;…&gt;</w:t>
            </w:r>
          </w:p>
        </w:tc>
        <w:tc>
          <w:tcPr>
            <w:tcW w:w="1984" w:type="dxa"/>
          </w:tcPr>
          <w:p w14:paraId="77D8015B" w14:textId="77777777" w:rsidR="00030926" w:rsidRPr="00030926" w:rsidRDefault="00030926" w:rsidP="00030926">
            <w:pPr>
              <w:tabs>
                <w:tab w:val="left" w:pos="426"/>
                <w:tab w:val="left" w:pos="9000"/>
              </w:tabs>
              <w:spacing w:after="0" w:line="240" w:lineRule="auto"/>
              <w:jc w:val="center"/>
              <w:rPr>
                <w:rFonts w:eastAsia="Times New Roman"/>
                <w:lang w:eastAsia="lv-LV"/>
              </w:rPr>
            </w:pPr>
            <w:r w:rsidRPr="00030926">
              <w:rPr>
                <w:rFonts w:eastAsia="Times New Roman"/>
                <w:highlight w:val="lightGray"/>
                <w:lang w:eastAsia="lv-LV"/>
              </w:rPr>
              <w:t>&lt;…&gt;</w:t>
            </w:r>
          </w:p>
        </w:tc>
        <w:tc>
          <w:tcPr>
            <w:tcW w:w="3119" w:type="dxa"/>
          </w:tcPr>
          <w:p w14:paraId="34B909A1" w14:textId="77777777" w:rsidR="00030926" w:rsidRPr="00030926" w:rsidRDefault="00030926" w:rsidP="00030926">
            <w:pPr>
              <w:tabs>
                <w:tab w:val="left" w:pos="426"/>
                <w:tab w:val="left" w:pos="9000"/>
              </w:tabs>
              <w:spacing w:after="0" w:line="240" w:lineRule="auto"/>
              <w:ind w:left="-81" w:right="-108"/>
              <w:jc w:val="center"/>
              <w:rPr>
                <w:rFonts w:eastAsia="Times New Roman"/>
                <w:lang w:eastAsia="lv-LV"/>
              </w:rPr>
            </w:pPr>
            <w:r w:rsidRPr="00030926">
              <w:rPr>
                <w:rFonts w:eastAsia="Times New Roman"/>
                <w:highlight w:val="lightGray"/>
                <w:lang w:eastAsia="lv-LV"/>
              </w:rPr>
              <w:t>&lt;…&gt;</w:t>
            </w:r>
          </w:p>
        </w:tc>
      </w:tr>
      <w:tr w:rsidR="00030926" w:rsidRPr="00030926" w14:paraId="47594F4A" w14:textId="77777777" w:rsidTr="003D7AF2">
        <w:tc>
          <w:tcPr>
            <w:tcW w:w="567" w:type="dxa"/>
          </w:tcPr>
          <w:p w14:paraId="29A5ECD0" w14:textId="77777777" w:rsidR="00030926" w:rsidRPr="00030926" w:rsidRDefault="00030926" w:rsidP="00030926">
            <w:pPr>
              <w:tabs>
                <w:tab w:val="left" w:pos="426"/>
                <w:tab w:val="left" w:pos="9000"/>
              </w:tabs>
              <w:spacing w:after="0" w:line="240" w:lineRule="auto"/>
              <w:jc w:val="center"/>
              <w:rPr>
                <w:rFonts w:eastAsia="Times New Roman"/>
                <w:u w:val="single"/>
                <w:lang w:eastAsia="lv-LV"/>
              </w:rPr>
            </w:pPr>
            <w:r w:rsidRPr="00030926">
              <w:rPr>
                <w:rFonts w:eastAsia="Times New Roman"/>
                <w:u w:val="single"/>
                <w:lang w:eastAsia="lv-LV"/>
              </w:rPr>
              <w:t>2.</w:t>
            </w:r>
          </w:p>
        </w:tc>
        <w:tc>
          <w:tcPr>
            <w:tcW w:w="1951" w:type="dxa"/>
          </w:tcPr>
          <w:p w14:paraId="5D7ABE41" w14:textId="77777777" w:rsidR="00030926" w:rsidRPr="00030926" w:rsidRDefault="00030926" w:rsidP="00030926">
            <w:pPr>
              <w:tabs>
                <w:tab w:val="left" w:pos="426"/>
                <w:tab w:val="left" w:pos="9000"/>
              </w:tabs>
              <w:spacing w:after="0" w:line="240" w:lineRule="auto"/>
              <w:jc w:val="center"/>
              <w:rPr>
                <w:rFonts w:eastAsia="Times New Roman"/>
                <w:u w:val="single"/>
                <w:lang w:eastAsia="lv-LV"/>
              </w:rPr>
            </w:pPr>
            <w:r w:rsidRPr="00030926">
              <w:rPr>
                <w:rFonts w:eastAsia="Times New Roman"/>
                <w:highlight w:val="lightGray"/>
                <w:u w:val="single"/>
                <w:lang w:eastAsia="lv-LV"/>
              </w:rPr>
              <w:t>&lt;…&gt;</w:t>
            </w:r>
          </w:p>
        </w:tc>
        <w:tc>
          <w:tcPr>
            <w:tcW w:w="1872" w:type="dxa"/>
          </w:tcPr>
          <w:p w14:paraId="48E1A385" w14:textId="77777777" w:rsidR="00030926" w:rsidRPr="00030926" w:rsidRDefault="00030926" w:rsidP="00030926">
            <w:pPr>
              <w:tabs>
                <w:tab w:val="left" w:pos="426"/>
                <w:tab w:val="left" w:pos="9000"/>
              </w:tabs>
              <w:spacing w:after="0" w:line="240" w:lineRule="auto"/>
              <w:jc w:val="center"/>
              <w:rPr>
                <w:rFonts w:eastAsia="Times New Roman"/>
                <w:u w:val="single"/>
                <w:lang w:eastAsia="lv-LV"/>
              </w:rPr>
            </w:pPr>
            <w:r w:rsidRPr="00030926">
              <w:rPr>
                <w:rFonts w:eastAsia="Times New Roman"/>
                <w:highlight w:val="lightGray"/>
                <w:u w:val="single"/>
                <w:lang w:eastAsia="lv-LV"/>
              </w:rPr>
              <w:t>&lt;…&gt;</w:t>
            </w:r>
          </w:p>
        </w:tc>
        <w:tc>
          <w:tcPr>
            <w:tcW w:w="1984" w:type="dxa"/>
          </w:tcPr>
          <w:p w14:paraId="134B1257" w14:textId="77777777" w:rsidR="00030926" w:rsidRPr="00030926" w:rsidRDefault="00030926" w:rsidP="00030926">
            <w:pPr>
              <w:tabs>
                <w:tab w:val="left" w:pos="426"/>
                <w:tab w:val="left" w:pos="9000"/>
              </w:tabs>
              <w:spacing w:after="0" w:line="240" w:lineRule="auto"/>
              <w:jc w:val="center"/>
              <w:rPr>
                <w:rFonts w:eastAsia="Times New Roman"/>
                <w:u w:val="single"/>
                <w:lang w:eastAsia="lv-LV"/>
              </w:rPr>
            </w:pPr>
            <w:r w:rsidRPr="00030926">
              <w:rPr>
                <w:rFonts w:eastAsia="Times New Roman"/>
                <w:highlight w:val="lightGray"/>
                <w:u w:val="single"/>
                <w:lang w:eastAsia="lv-LV"/>
              </w:rPr>
              <w:t>&lt;…&gt;</w:t>
            </w:r>
          </w:p>
        </w:tc>
        <w:tc>
          <w:tcPr>
            <w:tcW w:w="3119" w:type="dxa"/>
          </w:tcPr>
          <w:p w14:paraId="420B5219" w14:textId="77777777" w:rsidR="00030926" w:rsidRPr="00030926" w:rsidRDefault="00030926" w:rsidP="00030926">
            <w:pPr>
              <w:tabs>
                <w:tab w:val="left" w:pos="426"/>
                <w:tab w:val="left" w:pos="9000"/>
              </w:tabs>
              <w:spacing w:after="0" w:line="240" w:lineRule="auto"/>
              <w:ind w:left="-81" w:right="-108"/>
              <w:jc w:val="center"/>
              <w:rPr>
                <w:rFonts w:eastAsia="Times New Roman"/>
                <w:u w:val="single"/>
                <w:lang w:eastAsia="lv-LV"/>
              </w:rPr>
            </w:pPr>
            <w:r w:rsidRPr="00030926">
              <w:rPr>
                <w:rFonts w:eastAsia="Times New Roman"/>
                <w:highlight w:val="lightGray"/>
                <w:u w:val="single"/>
                <w:lang w:eastAsia="lv-LV"/>
              </w:rPr>
              <w:t>&lt;…&gt;</w:t>
            </w:r>
          </w:p>
        </w:tc>
      </w:tr>
    </w:tbl>
    <w:p w14:paraId="4843AB4A" w14:textId="77777777" w:rsidR="00030926" w:rsidRPr="00030926" w:rsidRDefault="00030926" w:rsidP="00030926">
      <w:pPr>
        <w:tabs>
          <w:tab w:val="left" w:pos="426"/>
          <w:tab w:val="left" w:pos="9000"/>
        </w:tabs>
        <w:spacing w:after="0" w:line="240" w:lineRule="auto"/>
        <w:rPr>
          <w:rFonts w:eastAsia="Times New Roman"/>
          <w:lang w:eastAsia="lv-LV"/>
        </w:rPr>
      </w:pPr>
    </w:p>
    <w:tbl>
      <w:tblPr>
        <w:tblW w:w="5812" w:type="dxa"/>
        <w:tblInd w:w="-5" w:type="dxa"/>
        <w:tblLayout w:type="fixed"/>
        <w:tblLook w:val="0000" w:firstRow="0" w:lastRow="0" w:firstColumn="0" w:lastColumn="0" w:noHBand="0" w:noVBand="0"/>
      </w:tblPr>
      <w:tblGrid>
        <w:gridCol w:w="5812"/>
      </w:tblGrid>
      <w:tr w:rsidR="00030926" w:rsidRPr="00030926" w14:paraId="489E7516" w14:textId="77777777" w:rsidTr="003D7AF2">
        <w:tc>
          <w:tcPr>
            <w:tcW w:w="5812" w:type="dxa"/>
            <w:vAlign w:val="bottom"/>
          </w:tcPr>
          <w:p w14:paraId="670F14D1" w14:textId="77777777" w:rsidR="00030926" w:rsidRPr="00030926" w:rsidRDefault="00030926" w:rsidP="00030926">
            <w:pPr>
              <w:tabs>
                <w:tab w:val="left" w:pos="426"/>
                <w:tab w:val="center" w:pos="4320"/>
                <w:tab w:val="right" w:pos="8640"/>
                <w:tab w:val="left" w:pos="9000"/>
              </w:tabs>
              <w:spacing w:after="0" w:line="240" w:lineRule="auto"/>
              <w:rPr>
                <w:rFonts w:eastAsia="Times New Roman"/>
              </w:rPr>
            </w:pPr>
            <w:r w:rsidRPr="00030926">
              <w:rPr>
                <w:rFonts w:eastAsia="Times New Roman"/>
                <w:iCs/>
                <w:highlight w:val="lightGray"/>
              </w:rPr>
              <w:t xml:space="preserve">&lt;Pretendenta vai personas, uz kuras iespējām Pretendents balstās, </w:t>
            </w:r>
            <w:proofErr w:type="spellStart"/>
            <w:r w:rsidRPr="00030926">
              <w:rPr>
                <w:rFonts w:eastAsia="Times New Roman"/>
                <w:iCs/>
                <w:highlight w:val="lightGray"/>
              </w:rPr>
              <w:t>paraksttiesīgās</w:t>
            </w:r>
            <w:proofErr w:type="spellEnd"/>
            <w:r w:rsidRPr="00030926">
              <w:rPr>
                <w:rFonts w:eastAsia="Times New Roman"/>
                <w:iCs/>
                <w:highlight w:val="lightGray"/>
              </w:rPr>
              <w:t xml:space="preserve"> vai pilnvarotās personas amata nosaukums, vārds un uzvārds&gt;</w:t>
            </w:r>
          </w:p>
        </w:tc>
      </w:tr>
      <w:tr w:rsidR="00030926" w:rsidRPr="00030926" w14:paraId="1F816001" w14:textId="77777777" w:rsidTr="003D7AF2">
        <w:tc>
          <w:tcPr>
            <w:tcW w:w="5812" w:type="dxa"/>
          </w:tcPr>
          <w:p w14:paraId="01FE9AB2" w14:textId="77777777" w:rsidR="00030926" w:rsidRPr="00030926" w:rsidRDefault="00030926" w:rsidP="00030926">
            <w:pPr>
              <w:tabs>
                <w:tab w:val="left" w:pos="426"/>
                <w:tab w:val="center" w:pos="4320"/>
                <w:tab w:val="right" w:pos="8640"/>
                <w:tab w:val="left" w:pos="9000"/>
              </w:tabs>
              <w:spacing w:after="0" w:line="240" w:lineRule="auto"/>
              <w:jc w:val="both"/>
              <w:rPr>
                <w:rFonts w:eastAsia="Times New Roman"/>
              </w:rPr>
            </w:pPr>
            <w:r w:rsidRPr="00030926">
              <w:rPr>
                <w:rFonts w:eastAsia="Times New Roman"/>
                <w:iCs/>
                <w:highlight w:val="lightGray"/>
              </w:rPr>
              <w:t>&lt;Paraksts&gt;</w:t>
            </w:r>
          </w:p>
        </w:tc>
      </w:tr>
      <w:tr w:rsidR="00030926" w:rsidRPr="00030926" w14:paraId="39C13BEA" w14:textId="77777777" w:rsidTr="003D7AF2">
        <w:trPr>
          <w:trHeight w:val="80"/>
        </w:trPr>
        <w:tc>
          <w:tcPr>
            <w:tcW w:w="5812" w:type="dxa"/>
          </w:tcPr>
          <w:p w14:paraId="414CC8D4" w14:textId="77777777" w:rsidR="00030926" w:rsidRPr="00030926" w:rsidRDefault="00030926" w:rsidP="00030926">
            <w:pPr>
              <w:tabs>
                <w:tab w:val="left" w:pos="426"/>
                <w:tab w:val="center" w:pos="4320"/>
                <w:tab w:val="right" w:pos="8640"/>
                <w:tab w:val="left" w:pos="9000"/>
              </w:tabs>
              <w:spacing w:after="0" w:line="240" w:lineRule="auto"/>
              <w:jc w:val="both"/>
              <w:rPr>
                <w:rFonts w:eastAsia="Times New Roman"/>
              </w:rPr>
            </w:pPr>
            <w:r w:rsidRPr="00030926">
              <w:rPr>
                <w:rFonts w:eastAsia="Times New Roman"/>
                <w:iCs/>
                <w:highlight w:val="lightGray"/>
              </w:rPr>
              <w:t>&lt;Datums, vieta&gt;</w:t>
            </w:r>
          </w:p>
        </w:tc>
      </w:tr>
    </w:tbl>
    <w:p w14:paraId="4524641D" w14:textId="77777777" w:rsidR="00030926" w:rsidRPr="00030926" w:rsidRDefault="00030926" w:rsidP="00030926">
      <w:pPr>
        <w:spacing w:after="0" w:line="240" w:lineRule="auto"/>
        <w:rPr>
          <w:rFonts w:eastAsia="Times New Roman"/>
          <w:b/>
          <w:szCs w:val="32"/>
          <w:highlight w:val="yellow"/>
          <w:lang w:eastAsia="ar-SA"/>
        </w:rPr>
      </w:pPr>
    </w:p>
    <w:p w14:paraId="202179CA" w14:textId="77777777" w:rsidR="00030926" w:rsidRPr="00030926" w:rsidRDefault="00030926" w:rsidP="00030926">
      <w:pPr>
        <w:spacing w:after="0" w:line="240" w:lineRule="auto"/>
        <w:rPr>
          <w:rFonts w:eastAsia="Times New Roman"/>
          <w:b/>
          <w:lang w:eastAsia="lv-LV"/>
        </w:rPr>
      </w:pPr>
    </w:p>
    <w:p w14:paraId="74712818" w14:textId="77777777" w:rsidR="00030926" w:rsidRPr="00030926" w:rsidRDefault="00030926" w:rsidP="00030926">
      <w:pPr>
        <w:spacing w:after="0" w:line="240" w:lineRule="auto"/>
        <w:rPr>
          <w:rFonts w:eastAsia="Times New Roman"/>
          <w:b/>
          <w:kern w:val="22"/>
        </w:rPr>
      </w:pPr>
    </w:p>
    <w:sectPr w:rsidR="00030926" w:rsidRPr="00030926" w:rsidSect="00030926">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4079" w14:textId="77777777" w:rsidR="00030926" w:rsidRDefault="00030926" w:rsidP="00030926">
      <w:pPr>
        <w:spacing w:after="0" w:line="240" w:lineRule="auto"/>
      </w:pPr>
      <w:r>
        <w:separator/>
      </w:r>
    </w:p>
  </w:endnote>
  <w:endnote w:type="continuationSeparator" w:id="0">
    <w:p w14:paraId="44A4ABE0" w14:textId="77777777" w:rsidR="00030926" w:rsidRDefault="00030926" w:rsidP="0003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4452" w14:textId="77777777" w:rsidR="00030926" w:rsidRDefault="00030926" w:rsidP="00030926">
      <w:pPr>
        <w:spacing w:after="0" w:line="240" w:lineRule="auto"/>
      </w:pPr>
      <w:r>
        <w:separator/>
      </w:r>
    </w:p>
  </w:footnote>
  <w:footnote w:type="continuationSeparator" w:id="0">
    <w:p w14:paraId="690DCDE2" w14:textId="77777777" w:rsidR="00030926" w:rsidRDefault="00030926" w:rsidP="00030926">
      <w:pPr>
        <w:spacing w:after="0" w:line="240" w:lineRule="auto"/>
      </w:pPr>
      <w:r>
        <w:continuationSeparator/>
      </w:r>
    </w:p>
  </w:footnote>
  <w:footnote w:id="1">
    <w:p w14:paraId="18251687" w14:textId="77777777" w:rsidR="00030926" w:rsidRDefault="00030926" w:rsidP="00030926">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2">
    <w:p w14:paraId="61DDF98E" w14:textId="77777777" w:rsidR="00030926" w:rsidRPr="001F1461" w:rsidRDefault="00030926" w:rsidP="00030926">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3">
    <w:p w14:paraId="1BBBA57D" w14:textId="77777777" w:rsidR="00030926" w:rsidRDefault="00030926" w:rsidP="00030926">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Pr>
          <w:rFonts w:ascii="Times New Roman" w:hAnsi="Times New Roman" w:cs="Times New Roman"/>
          <w:sz w:val="20"/>
          <w:szCs w:val="20"/>
        </w:rPr>
        <w:t>.</w:t>
      </w:r>
    </w:p>
  </w:footnote>
  <w:footnote w:id="4">
    <w:p w14:paraId="3F49F846" w14:textId="77777777" w:rsidR="00030926" w:rsidRPr="00474ADA" w:rsidRDefault="00030926" w:rsidP="00030926">
      <w:pPr>
        <w:pStyle w:val="Vresteksts"/>
        <w:rPr>
          <w:b/>
          <w:bCs/>
        </w:rPr>
      </w:pPr>
      <w:r w:rsidRPr="00C63F21">
        <w:rPr>
          <w:rStyle w:val="Vresatsauce"/>
        </w:rPr>
        <w:footnoteRef/>
      </w:r>
      <w:r w:rsidRPr="00C63F21">
        <w:t xml:space="preserve"> </w:t>
      </w:r>
      <w:r w:rsidRPr="003D4C39">
        <w:t>P</w:t>
      </w:r>
      <w:r>
        <w:t>retendenta darbinieki vai citas fiziskas personas, kuras kā speciālisti norādīti pretendenta piedāvājumā un faktiski sniegs pakalpojumus iepirkuma līguma izpildē, nav uzskatāmas par p</w:t>
      </w:r>
      <w:r w:rsidRPr="00FA0A27">
        <w:t>erson</w:t>
      </w:r>
      <w:r>
        <w:t>ām</w:t>
      </w:r>
      <w:r w:rsidRPr="00FA0A27">
        <w:t>, uz kuras iespējām Pretendents balstās</w:t>
      </w:r>
    </w:p>
  </w:footnote>
  <w:footnote w:id="5">
    <w:p w14:paraId="13C6709F" w14:textId="77777777" w:rsidR="00030926" w:rsidRPr="00762CC4" w:rsidRDefault="00030926" w:rsidP="00030926">
      <w:pPr>
        <w:pStyle w:val="Vresteksts"/>
      </w:pPr>
      <w:r w:rsidRPr="00762CC4">
        <w:rPr>
          <w:rStyle w:val="Vresatsauce"/>
        </w:rPr>
        <w:footnoteRef/>
      </w:r>
      <w:r w:rsidRPr="00762CC4">
        <w:t xml:space="preserve"> Norādāmi apakšuzņēmēji un apakšuzņēmēju nolīgtie apakšuzņēmēji, ja tādi paredzēti, kuru </w:t>
      </w:r>
      <w:r>
        <w:t xml:space="preserve">līguma daļas </w:t>
      </w:r>
      <w:r w:rsidRPr="002858D0">
        <w:t xml:space="preserve">vērtība ir </w:t>
      </w:r>
      <w:r>
        <w:t xml:space="preserve">vismaz 10 000 </w:t>
      </w:r>
      <w:proofErr w:type="spellStart"/>
      <w:r>
        <w:rPr>
          <w:i/>
          <w:iCs/>
        </w:rPr>
        <w:t>euro</w:t>
      </w:r>
      <w:proofErr w:type="spellEnd"/>
      <w:r>
        <w:t>.</w:t>
      </w:r>
    </w:p>
  </w:footnote>
  <w:footnote w:id="6">
    <w:p w14:paraId="3EDB3969" w14:textId="77777777" w:rsidR="00030926" w:rsidRDefault="00030926" w:rsidP="00030926">
      <w:pPr>
        <w:pStyle w:val="Vresteksts"/>
        <w:jc w:val="both"/>
      </w:pPr>
      <w:r>
        <w:rPr>
          <w:rStyle w:val="Vresatsauce"/>
        </w:rPr>
        <w:footnoteRef/>
      </w:r>
      <w:r>
        <w:t xml:space="preserve"> Norāda, ja apakšuzņēmēja līguma daļas </w:t>
      </w:r>
      <w:r w:rsidRPr="002858D0">
        <w:t xml:space="preserve">vērtība ir </w:t>
      </w:r>
      <w:r>
        <w:t xml:space="preserve">vismaz 10 000 </w:t>
      </w:r>
      <w:proofErr w:type="spellStart"/>
      <w:r>
        <w:rPr>
          <w:i/>
          <w:iCs/>
        </w:rPr>
        <w:t>euro</w:t>
      </w:r>
      <w:proofErr w:type="spellEnd"/>
      <w:r>
        <w:t>.</w:t>
      </w:r>
    </w:p>
  </w:footnote>
  <w:footnote w:id="7">
    <w:p w14:paraId="7B364D14" w14:textId="77777777" w:rsidR="00030926" w:rsidRPr="008077F8" w:rsidRDefault="00030926" w:rsidP="00030926">
      <w:pPr>
        <w:pStyle w:val="Vresteksts"/>
      </w:pPr>
      <w:r>
        <w:rPr>
          <w:rStyle w:val="Vresatsauce"/>
        </w:rPr>
        <w:footnoteRef/>
      </w:r>
      <w:r>
        <w:t xml:space="preserve"> Jānorāda informācija, kas apliecina Pretendenta pieredzes atbilstību atklāta </w:t>
      </w:r>
      <w:r w:rsidRPr="00EE4025">
        <w:t xml:space="preserve">konkursa nolikuma </w:t>
      </w:r>
      <w:r w:rsidRPr="005E2ECB">
        <w:t>9.</w:t>
      </w:r>
      <w:r>
        <w:t>3</w:t>
      </w:r>
      <w:r w:rsidRPr="005E2ECB">
        <w:t>.punkta</w:t>
      </w:r>
      <w:r w:rsidRPr="00EE4025">
        <w:t xml:space="preserve"> prasībai.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6DBB"/>
    <w:multiLevelType w:val="hybridMultilevel"/>
    <w:tmpl w:val="347A9A6C"/>
    <w:lvl w:ilvl="0" w:tplc="EB92D88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F8A36C1"/>
    <w:multiLevelType w:val="hybridMultilevel"/>
    <w:tmpl w:val="43B00A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60172070"/>
    <w:multiLevelType w:val="multilevel"/>
    <w:tmpl w:val="C97AC6D4"/>
    <w:lvl w:ilvl="0">
      <w:start w:val="1"/>
      <w:numFmt w:val="decimal"/>
      <w:lvlText w:val="%1."/>
      <w:lvlJc w:val="left"/>
      <w:pPr>
        <w:ind w:left="1494" w:hanging="360"/>
      </w:pPr>
      <w:rPr>
        <w:b/>
        <w:bCs/>
      </w:rPr>
    </w:lvl>
    <w:lvl w:ilvl="1">
      <w:start w:val="1"/>
      <w:numFmt w:val="decimal"/>
      <w:lvlText w:val="%1.%2."/>
      <w:lvlJc w:val="left"/>
      <w:pPr>
        <w:ind w:left="2559"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81428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08979">
    <w:abstractNumId w:val="4"/>
  </w:num>
  <w:num w:numId="3" w16cid:durableId="1038628773">
    <w:abstractNumId w:val="0"/>
  </w:num>
  <w:num w:numId="4" w16cid:durableId="677661058">
    <w:abstractNumId w:val="3"/>
  </w:num>
  <w:num w:numId="5" w16cid:durableId="966161371">
    <w:abstractNumId w:val="6"/>
  </w:num>
  <w:num w:numId="6" w16cid:durableId="539130250">
    <w:abstractNumId w:val="5"/>
  </w:num>
  <w:num w:numId="7" w16cid:durableId="1102534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26"/>
    <w:rsid w:val="00030926"/>
    <w:rsid w:val="003463A7"/>
    <w:rsid w:val="0057273F"/>
    <w:rsid w:val="00895F44"/>
    <w:rsid w:val="00E315EC"/>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5070"/>
  <w15:chartTrackingRefBased/>
  <w15:docId w15:val="{BCEB1F85-0479-41B9-9F11-55BE9E4C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30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30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309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309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30926"/>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309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3092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3092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3092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3092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3092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30926"/>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30926"/>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30926"/>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03092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3092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3092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3092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30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09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309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3092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309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30926"/>
    <w:rPr>
      <w:i/>
      <w:iCs/>
      <w:color w:val="404040" w:themeColor="text1" w:themeTint="BF"/>
    </w:rPr>
  </w:style>
  <w:style w:type="paragraph" w:styleId="Sarakstarindkopa">
    <w:name w:val="List Paragraph"/>
    <w:basedOn w:val="Parasts"/>
    <w:uiPriority w:val="34"/>
    <w:qFormat/>
    <w:rsid w:val="00030926"/>
    <w:pPr>
      <w:ind w:left="720"/>
      <w:contextualSpacing/>
    </w:pPr>
  </w:style>
  <w:style w:type="character" w:styleId="Intensvsizclums">
    <w:name w:val="Intense Emphasis"/>
    <w:basedOn w:val="Noklusjumarindkopasfonts"/>
    <w:uiPriority w:val="21"/>
    <w:qFormat/>
    <w:rsid w:val="00030926"/>
    <w:rPr>
      <w:i/>
      <w:iCs/>
      <w:color w:val="2F5496" w:themeColor="accent1" w:themeShade="BF"/>
    </w:rPr>
  </w:style>
  <w:style w:type="paragraph" w:styleId="Intensvscitts">
    <w:name w:val="Intense Quote"/>
    <w:basedOn w:val="Parasts"/>
    <w:next w:val="Parasts"/>
    <w:link w:val="IntensvscittsRakstz"/>
    <w:uiPriority w:val="30"/>
    <w:qFormat/>
    <w:rsid w:val="00030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30926"/>
    <w:rPr>
      <w:i/>
      <w:iCs/>
      <w:color w:val="2F5496" w:themeColor="accent1" w:themeShade="BF"/>
    </w:rPr>
  </w:style>
  <w:style w:type="character" w:styleId="Intensvaatsauce">
    <w:name w:val="Intense Reference"/>
    <w:basedOn w:val="Noklusjumarindkopasfonts"/>
    <w:uiPriority w:val="32"/>
    <w:qFormat/>
    <w:rsid w:val="00030926"/>
    <w:rPr>
      <w:b/>
      <w:bCs/>
      <w:smallCaps/>
      <w:color w:val="2F5496" w:themeColor="accent1" w:themeShade="BF"/>
      <w:spacing w:val="5"/>
    </w:rPr>
  </w:style>
  <w:style w:type="table" w:styleId="Reatabula">
    <w:name w:val="Table Grid"/>
    <w:basedOn w:val="Parastatabula"/>
    <w:rsid w:val="00030926"/>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3092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30926"/>
    <w:pPr>
      <w:spacing w:line="240" w:lineRule="exact"/>
      <w:jc w:val="both"/>
    </w:pPr>
    <w:rPr>
      <w:vertAlign w:val="superscript"/>
    </w:rPr>
  </w:style>
  <w:style w:type="paragraph" w:customStyle="1" w:styleId="Atsauce">
    <w:name w:val="Atsauce"/>
    <w:basedOn w:val="Vresteksts"/>
    <w:rsid w:val="00030926"/>
    <w:pPr>
      <w:jc w:val="both"/>
    </w:pPr>
    <w:rPr>
      <w:rFonts w:ascii="Arial" w:eastAsia="Times New Roman" w:hAnsi="Arial" w:cs="Arial"/>
      <w:sz w:val="16"/>
      <w:szCs w:val="16"/>
    </w:rPr>
  </w:style>
  <w:style w:type="paragraph" w:styleId="Vresteksts">
    <w:name w:val="footnote text"/>
    <w:basedOn w:val="Parasts"/>
    <w:link w:val="VrestekstsRakstz"/>
    <w:uiPriority w:val="99"/>
    <w:semiHidden/>
    <w:unhideWhenUsed/>
    <w:rsid w:val="0003092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309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gasudens.lv/sites/default/files/Rigas%20udens_Piegadataju%20ricibas%20kodekss.pdf" TargetMode="External"/><Relationship Id="rId12" Type="http://schemas.openxmlformats.org/officeDocument/2006/relationships/hyperlink" Target="https://www.rigasudens.lv/sites/default/files/Rigas%20udens_Piegadataju%20ricibas%20kodek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footnotes" Target="footnotes.xml"/><Relationship Id="rId10" Type="http://schemas.openxmlformats.org/officeDocument/2006/relationships/hyperlink" Target="mailto:rigasudens@rigasudens.l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2719</Words>
  <Characters>18191</Characters>
  <Application>Microsoft Office Word</Application>
  <DocSecurity>0</DocSecurity>
  <Lines>606</Lines>
  <Paragraphs>402</Paragraphs>
  <ScaleCrop>false</ScaleCrop>
  <Company>Rigas udens SIA</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2026-04-27T06:28:00Z</dcterms:created>
  <dcterms:modified xsi:type="dcterms:W3CDTF">2026-04-27T06:31:00Z</dcterms:modified>
</cp:coreProperties>
</file>