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379"/>
      </w:tblGrid>
      <w:tr w:rsidR="008A4A61" w:rsidRPr="00886123" w14:paraId="608C39B5" w14:textId="77777777" w:rsidTr="008149CF">
        <w:tc>
          <w:tcPr>
            <w:tcW w:w="2835" w:type="dxa"/>
            <w:vAlign w:val="center"/>
          </w:tcPr>
          <w:p w14:paraId="63DC278B" w14:textId="77777777" w:rsidR="008A4A61" w:rsidRPr="00886123" w:rsidRDefault="008A4A61" w:rsidP="008149CF">
            <w:pPr>
              <w:ind w:left="35"/>
              <w:rPr>
                <w:szCs w:val="23"/>
              </w:rPr>
            </w:pPr>
            <w:r w:rsidRPr="00886123">
              <w:rPr>
                <w:szCs w:val="23"/>
              </w:rPr>
              <w:t>Apraksts:</w:t>
            </w:r>
          </w:p>
        </w:tc>
        <w:tc>
          <w:tcPr>
            <w:tcW w:w="6379" w:type="dxa"/>
          </w:tcPr>
          <w:p w14:paraId="0FE5E4F4" w14:textId="77777777" w:rsidR="008A4A61" w:rsidRPr="00886123" w:rsidRDefault="008A4A61" w:rsidP="008149CF">
            <w:pPr>
              <w:jc w:val="center"/>
              <w:rPr>
                <w:b/>
                <w:szCs w:val="23"/>
              </w:rPr>
            </w:pPr>
            <w:r w:rsidRPr="00886123">
              <w:rPr>
                <w:szCs w:val="23"/>
              </w:rPr>
              <w:t>SIA “Rīgas ūdens” veic tirgus izpēti</w:t>
            </w:r>
          </w:p>
          <w:p w14:paraId="018D15DF" w14:textId="77777777" w:rsidR="008A4A61" w:rsidRDefault="008A4A61" w:rsidP="008149CF">
            <w:pPr>
              <w:spacing w:after="120"/>
              <w:ind w:right="-99"/>
              <w:jc w:val="center"/>
              <w:rPr>
                <w:b/>
                <w:szCs w:val="23"/>
              </w:rPr>
            </w:pPr>
            <w:r w:rsidRPr="000C2AE7">
              <w:rPr>
                <w:b/>
                <w:szCs w:val="23"/>
              </w:rPr>
              <w:t>“</w:t>
            </w:r>
            <w:r w:rsidRPr="000C2AE7">
              <w:rPr>
                <w:b/>
              </w:rPr>
              <w:t>Līmeņu devēju iegāde kanalizācijas sūkņu stacijām</w:t>
            </w:r>
            <w:r w:rsidRPr="000C2AE7">
              <w:rPr>
                <w:b/>
                <w:bCs/>
                <w:szCs w:val="23"/>
              </w:rPr>
              <w:t>”</w:t>
            </w:r>
          </w:p>
          <w:p w14:paraId="1C8CCC74" w14:textId="77777777" w:rsidR="008A4A61" w:rsidRPr="00886123" w:rsidRDefault="008A4A61" w:rsidP="008149CF">
            <w:pPr>
              <w:spacing w:after="120"/>
              <w:ind w:right="-99"/>
              <w:jc w:val="center"/>
              <w:rPr>
                <w:b/>
                <w:szCs w:val="23"/>
              </w:rPr>
            </w:pPr>
            <w:r w:rsidRPr="00992538">
              <w:rPr>
                <w:b/>
              </w:rPr>
              <w:t>(identifikācijas Nr.</w:t>
            </w:r>
            <w:r>
              <w:rPr>
                <w:b/>
              </w:rPr>
              <w:t xml:space="preserve"> T.I.2026/71</w:t>
            </w:r>
            <w:r w:rsidRPr="00992538">
              <w:rPr>
                <w:b/>
              </w:rPr>
              <w:t>)</w:t>
            </w:r>
          </w:p>
        </w:tc>
      </w:tr>
      <w:tr w:rsidR="008A4A61" w:rsidRPr="00886123" w14:paraId="105087DF" w14:textId="77777777" w:rsidTr="008149CF">
        <w:tc>
          <w:tcPr>
            <w:tcW w:w="2835" w:type="dxa"/>
            <w:vAlign w:val="center"/>
          </w:tcPr>
          <w:p w14:paraId="7E8EC99A" w14:textId="77777777" w:rsidR="008A4A61" w:rsidRPr="00886123" w:rsidRDefault="008A4A61" w:rsidP="008149CF">
            <w:pPr>
              <w:spacing w:before="60" w:after="60"/>
              <w:ind w:left="35"/>
              <w:rPr>
                <w:szCs w:val="23"/>
              </w:rPr>
            </w:pPr>
            <w:r w:rsidRPr="00886123">
              <w:rPr>
                <w:szCs w:val="23"/>
              </w:rPr>
              <w:t xml:space="preserve">Piedāvājuma iesniegšanas termiņš: </w:t>
            </w:r>
          </w:p>
        </w:tc>
        <w:tc>
          <w:tcPr>
            <w:tcW w:w="6379" w:type="dxa"/>
            <w:vAlign w:val="center"/>
          </w:tcPr>
          <w:p w14:paraId="46D9103B" w14:textId="77777777" w:rsidR="008A4A61" w:rsidRPr="00B97429" w:rsidRDefault="008A4A61" w:rsidP="008149CF">
            <w:pPr>
              <w:spacing w:before="60" w:after="60"/>
              <w:ind w:left="60"/>
              <w:rPr>
                <w:b/>
                <w:szCs w:val="23"/>
              </w:rPr>
            </w:pPr>
            <w:r w:rsidRPr="00FF48F0">
              <w:rPr>
                <w:b/>
                <w:szCs w:val="23"/>
              </w:rPr>
              <w:t>2026.</w:t>
            </w:r>
            <w:r>
              <w:rPr>
                <w:b/>
                <w:szCs w:val="23"/>
              </w:rPr>
              <w:t xml:space="preserve"> </w:t>
            </w:r>
            <w:r w:rsidRPr="00FF48F0">
              <w:rPr>
                <w:b/>
                <w:szCs w:val="23"/>
              </w:rPr>
              <w:t>gada 2</w:t>
            </w:r>
            <w:r>
              <w:rPr>
                <w:b/>
                <w:szCs w:val="23"/>
              </w:rPr>
              <w:t>5</w:t>
            </w:r>
            <w:r w:rsidRPr="00FF48F0">
              <w:rPr>
                <w:b/>
                <w:szCs w:val="23"/>
              </w:rPr>
              <w:t>.</w:t>
            </w:r>
            <w:r>
              <w:rPr>
                <w:b/>
                <w:szCs w:val="23"/>
              </w:rPr>
              <w:t xml:space="preserve"> </w:t>
            </w:r>
            <w:r w:rsidRPr="00FF48F0">
              <w:rPr>
                <w:b/>
                <w:szCs w:val="23"/>
              </w:rPr>
              <w:t>maijs plkst.</w:t>
            </w:r>
            <w:r>
              <w:rPr>
                <w:b/>
                <w:szCs w:val="23"/>
              </w:rPr>
              <w:t xml:space="preserve"> </w:t>
            </w:r>
            <w:r w:rsidRPr="00FF48F0">
              <w:rPr>
                <w:b/>
                <w:szCs w:val="23"/>
              </w:rPr>
              <w:t>11.00</w:t>
            </w:r>
          </w:p>
        </w:tc>
      </w:tr>
      <w:tr w:rsidR="008A4A61" w:rsidRPr="00886123" w14:paraId="7084E5F3" w14:textId="77777777" w:rsidTr="008149CF">
        <w:trPr>
          <w:trHeight w:val="2480"/>
        </w:trPr>
        <w:tc>
          <w:tcPr>
            <w:tcW w:w="2835" w:type="dxa"/>
            <w:vAlign w:val="center"/>
          </w:tcPr>
          <w:p w14:paraId="7C7920B8" w14:textId="77777777" w:rsidR="008A4A61" w:rsidRPr="00886123" w:rsidRDefault="008A4A61" w:rsidP="008149CF">
            <w:pPr>
              <w:ind w:left="35"/>
              <w:rPr>
                <w:szCs w:val="23"/>
              </w:rPr>
            </w:pPr>
            <w:r w:rsidRPr="00886123">
              <w:rPr>
                <w:szCs w:val="23"/>
              </w:rPr>
              <w:t>Kontaktpersonas:</w:t>
            </w:r>
          </w:p>
        </w:tc>
        <w:tc>
          <w:tcPr>
            <w:tcW w:w="6379" w:type="dxa"/>
          </w:tcPr>
          <w:p w14:paraId="4DE92136" w14:textId="77777777" w:rsidR="008A4A61" w:rsidRPr="00B97429" w:rsidRDefault="008A4A61" w:rsidP="008149CF">
            <w:pPr>
              <w:ind w:left="60"/>
              <w:jc w:val="both"/>
              <w:rPr>
                <w:u w:val="single"/>
              </w:rPr>
            </w:pPr>
            <w:r w:rsidRPr="00B97429">
              <w:rPr>
                <w:u w:val="single"/>
              </w:rPr>
              <w:t>Kontaktpersona jautājumos par iepirkuma priekšmetu:</w:t>
            </w:r>
          </w:p>
          <w:p w14:paraId="03AC03E4" w14:textId="77777777" w:rsidR="008A4A61" w:rsidRDefault="008A4A61" w:rsidP="008149CF">
            <w:pPr>
              <w:spacing w:before="60"/>
              <w:ind w:left="60"/>
              <w:jc w:val="both"/>
            </w:pPr>
            <w:r w:rsidRPr="009E5CC5">
              <w:t>SIA “Rīgas ūdens”</w:t>
            </w:r>
            <w:r w:rsidRPr="009E5CC5">
              <w:rPr>
                <w:rFonts w:eastAsia="Calibri"/>
                <w:lang w:eastAsia="en-US"/>
              </w:rPr>
              <w:t xml:space="preserve"> </w:t>
            </w:r>
            <w:r w:rsidRPr="009E5CC5">
              <w:t xml:space="preserve">Kanalizācijas tīkla sūkņu staciju dienesta </w:t>
            </w:r>
            <w:r>
              <w:t xml:space="preserve">Elektrotehnisko iekārtu inženieris </w:t>
            </w:r>
            <w:r w:rsidRPr="0081469A">
              <w:t>Jānis Kļaviņš</w:t>
            </w:r>
            <w:r w:rsidRPr="009E5CC5">
              <w:t xml:space="preserve">, </w:t>
            </w:r>
            <w:r>
              <w:br/>
            </w:r>
            <w:r w:rsidRPr="009E5CC5">
              <w:t>tā</w:t>
            </w:r>
            <w:r w:rsidRPr="009E5CC5">
              <w:rPr>
                <w:rFonts w:eastAsia="Calibri"/>
                <w:lang w:eastAsia="en-US"/>
              </w:rPr>
              <w:t>lr</w:t>
            </w:r>
            <w:r w:rsidRPr="009E5CC5">
              <w:t xml:space="preserve">. </w:t>
            </w:r>
            <w:r w:rsidRPr="00277D95">
              <w:t>26766933</w:t>
            </w:r>
            <w:r w:rsidRPr="009E5CC5">
              <w:t xml:space="preserve">, e-pasta adrese: </w:t>
            </w:r>
            <w:hyperlink r:id="rId8" w:history="1">
              <w:r w:rsidRPr="002B7842">
                <w:rPr>
                  <w:rStyle w:val="Hipersaite"/>
                </w:rPr>
                <w:t>janis.klavins@rigasudens.lv</w:t>
              </w:r>
            </w:hyperlink>
          </w:p>
          <w:p w14:paraId="791DEB2F" w14:textId="77777777" w:rsidR="008A4A61" w:rsidRDefault="008A4A61" w:rsidP="008149CF">
            <w:pPr>
              <w:spacing w:before="60"/>
              <w:ind w:left="60"/>
              <w:jc w:val="both"/>
            </w:pPr>
          </w:p>
          <w:p w14:paraId="0BD47478" w14:textId="0EA8342A" w:rsidR="008A4A61" w:rsidRPr="0099204C" w:rsidRDefault="008A4A61" w:rsidP="008149CF">
            <w:pPr>
              <w:spacing w:before="60"/>
              <w:ind w:left="60"/>
              <w:jc w:val="both"/>
            </w:pPr>
            <w:r w:rsidRPr="00DC60FC">
              <w:t>SIA “Rīgas ūdens”</w:t>
            </w:r>
            <w:r>
              <w:t xml:space="preserve"> </w:t>
            </w:r>
            <w:r w:rsidR="009543C9">
              <w:t>Informācijas tehnoloģijas daļas</w:t>
            </w:r>
            <w:r>
              <w:t xml:space="preserve"> </w:t>
            </w:r>
            <w:r w:rsidR="009543C9">
              <w:t>A</w:t>
            </w:r>
            <w:r>
              <w:t xml:space="preserve">utomātisko vadības sistēmu inženieris Sergejs Krečikovs, tālr. </w:t>
            </w:r>
            <w:r w:rsidRPr="009E5CC5">
              <w:t>25752599</w:t>
            </w:r>
            <w:r>
              <w:t xml:space="preserve">, e-pasts: </w:t>
            </w:r>
            <w:hyperlink r:id="rId9" w:history="1">
              <w:r w:rsidRPr="00AD206E">
                <w:rPr>
                  <w:rStyle w:val="Hipersaite"/>
                </w:rPr>
                <w:t>sergejs.krecikovs@rigasudens.lv</w:t>
              </w:r>
            </w:hyperlink>
            <w:r>
              <w:t xml:space="preserve"> </w:t>
            </w:r>
          </w:p>
        </w:tc>
      </w:tr>
    </w:tbl>
    <w:p w14:paraId="35768A9F" w14:textId="77777777" w:rsidR="008A4A61" w:rsidRDefault="008A4A61" w:rsidP="008A4A61">
      <w:pPr>
        <w:ind w:firstLine="539"/>
        <w:jc w:val="both"/>
      </w:pPr>
      <w:r w:rsidRPr="0099204C">
        <w:rPr>
          <w:szCs w:val="23"/>
        </w:rPr>
        <w:t xml:space="preserve">Aicinām Jūs piedalīties tirgus izpētē un līdz </w:t>
      </w:r>
      <w:r w:rsidRPr="00FF48F0">
        <w:rPr>
          <w:b/>
          <w:szCs w:val="23"/>
        </w:rPr>
        <w:t>2026.</w:t>
      </w:r>
      <w:r>
        <w:rPr>
          <w:b/>
          <w:szCs w:val="23"/>
        </w:rPr>
        <w:t xml:space="preserve"> </w:t>
      </w:r>
      <w:r w:rsidRPr="00FF48F0">
        <w:rPr>
          <w:b/>
          <w:szCs w:val="23"/>
        </w:rPr>
        <w:t>gada 2</w:t>
      </w:r>
      <w:r>
        <w:rPr>
          <w:b/>
          <w:szCs w:val="23"/>
        </w:rPr>
        <w:t>5</w:t>
      </w:r>
      <w:r w:rsidRPr="00FF48F0">
        <w:rPr>
          <w:b/>
          <w:szCs w:val="23"/>
        </w:rPr>
        <w:t>.</w:t>
      </w:r>
      <w:r>
        <w:rPr>
          <w:b/>
          <w:szCs w:val="23"/>
        </w:rPr>
        <w:t xml:space="preserve"> </w:t>
      </w:r>
      <w:r w:rsidRPr="00FF48F0">
        <w:rPr>
          <w:b/>
          <w:szCs w:val="23"/>
        </w:rPr>
        <w:t>maijs plkst.</w:t>
      </w:r>
      <w:r>
        <w:rPr>
          <w:b/>
          <w:szCs w:val="23"/>
        </w:rPr>
        <w:t xml:space="preserve"> </w:t>
      </w:r>
      <w:r w:rsidRPr="00FF48F0">
        <w:rPr>
          <w:b/>
          <w:szCs w:val="23"/>
        </w:rPr>
        <w:t>11.00</w:t>
      </w:r>
      <w:r w:rsidRPr="00FF48F0">
        <w:rPr>
          <w:color w:val="FF0000"/>
          <w:szCs w:val="23"/>
        </w:rPr>
        <w:t xml:space="preserve"> </w:t>
      </w:r>
      <w:r w:rsidRPr="0099204C">
        <w:rPr>
          <w:szCs w:val="23"/>
        </w:rPr>
        <w:t xml:space="preserve">nosūtīt savu piedāvājumu uz e-pasta adresi: </w:t>
      </w:r>
      <w:hyperlink r:id="rId10" w:history="1">
        <w:r w:rsidRPr="0099204C">
          <w:rPr>
            <w:rStyle w:val="Hipersaite"/>
            <w:szCs w:val="23"/>
          </w:rPr>
          <w:t>ktssd.tirgusizpetes@rigasudens.lv</w:t>
        </w:r>
      </w:hyperlink>
      <w:r>
        <w:t>.</w:t>
      </w:r>
    </w:p>
    <w:p w14:paraId="1FB0CC9B" w14:textId="77777777" w:rsidR="008A4A61" w:rsidRDefault="008A4A61" w:rsidP="008A4A61">
      <w:pPr>
        <w:widowControl w:val="0"/>
        <w:ind w:firstLine="539"/>
        <w:jc w:val="both"/>
      </w:pPr>
      <w:r>
        <w:t xml:space="preserve">Pretendents var iesniegt piedāvājumu, kas “nobloķēts” ar paroli, lai to nevar atvērt līdz Tirgus izpētes uzaicinājuma norādītajam piedāvājumu </w:t>
      </w:r>
      <w:r w:rsidRPr="00A43FC5">
        <w:t>iesniegšanas</w:t>
      </w:r>
      <w:r>
        <w:t xml:space="preserve"> termiņam. </w:t>
      </w:r>
    </w:p>
    <w:p w14:paraId="5CA61DCA" w14:textId="77777777" w:rsidR="008A4A61" w:rsidRPr="00886123" w:rsidRDefault="008A4A61" w:rsidP="008A4A61">
      <w:pPr>
        <w:ind w:firstLine="539"/>
        <w:jc w:val="both"/>
        <w:rPr>
          <w:szCs w:val="23"/>
        </w:rPr>
      </w:pPr>
      <w:r>
        <w:t xml:space="preserve">Gadījumā, ja pretendents piedāvājumu “nobloķē” ar paroli, pretendentam ne vēlāk kā 15 (piecpadsmit) minūšu laikā pēc piedāvājumu </w:t>
      </w:r>
      <w:r w:rsidRPr="00A43FC5">
        <w:t>iesniegšanas</w:t>
      </w:r>
      <w:r>
        <w:t xml:space="preserve"> termiņa beigām uz e-pasta adresi </w:t>
      </w:r>
      <w:hyperlink r:id="rId11" w:history="1">
        <w:r w:rsidRPr="00DB0407">
          <w:rPr>
            <w:rStyle w:val="Hipersaite"/>
          </w:rPr>
          <w:t>ktssd.tirgusizpetes@rigasudens.lv</w:t>
        </w:r>
      </w:hyperlink>
      <w:r>
        <w:t xml:space="preserve"> </w:t>
      </w:r>
      <w:proofErr w:type="spellStart"/>
      <w:r>
        <w:t>jānosūta</w:t>
      </w:r>
      <w:proofErr w:type="spellEnd"/>
      <w:r>
        <w:t xml:space="preserve"> derīga parole “nobloķētā” dokumenta atvēršanai.</w:t>
      </w:r>
    </w:p>
    <w:p w14:paraId="6BD1B329" w14:textId="77777777" w:rsidR="008A4A61" w:rsidRPr="00886123" w:rsidRDefault="008A4A61" w:rsidP="008A4A61">
      <w:pPr>
        <w:rPr>
          <w:b/>
          <w:szCs w:val="23"/>
        </w:rPr>
      </w:pPr>
    </w:p>
    <w:p w14:paraId="66D3117F" w14:textId="77777777" w:rsidR="008A4A61" w:rsidRPr="00886123" w:rsidRDefault="008A4A61" w:rsidP="008A4A61">
      <w:pPr>
        <w:rPr>
          <w:b/>
          <w:szCs w:val="23"/>
        </w:rPr>
      </w:pPr>
      <w:r w:rsidRPr="00886123">
        <w:rPr>
          <w:b/>
          <w:szCs w:val="23"/>
        </w:rPr>
        <w:t>IEPIRKUMA PRIEKŠMETS:</w:t>
      </w:r>
    </w:p>
    <w:p w14:paraId="4A531AAA" w14:textId="77777777" w:rsidR="008A4A61" w:rsidRDefault="008A4A61" w:rsidP="008A4A61">
      <w:pPr>
        <w:ind w:right="-96"/>
        <w:jc w:val="both"/>
        <w:rPr>
          <w:szCs w:val="23"/>
        </w:rPr>
      </w:pPr>
      <w:r>
        <w:t>Līmeņu devēju</w:t>
      </w:r>
      <w:r w:rsidRPr="00277D95">
        <w:t xml:space="preserve"> </w:t>
      </w:r>
      <w:r>
        <w:t xml:space="preserve">piegāde kanalizācijas sūkņu stacijām </w:t>
      </w:r>
      <w:r w:rsidRPr="00886123">
        <w:rPr>
          <w:szCs w:val="23"/>
        </w:rPr>
        <w:t>saskaņā ar uzaicinājuma</w:t>
      </w:r>
      <w:r>
        <w:rPr>
          <w:szCs w:val="23"/>
        </w:rPr>
        <w:t>,</w:t>
      </w:r>
      <w:r w:rsidRPr="00886123">
        <w:rPr>
          <w:szCs w:val="23"/>
        </w:rPr>
        <w:t xml:space="preserve"> tā pielikum</w:t>
      </w:r>
      <w:r>
        <w:rPr>
          <w:szCs w:val="23"/>
        </w:rPr>
        <w:t>u</w:t>
      </w:r>
      <w:r w:rsidRPr="00886123">
        <w:rPr>
          <w:szCs w:val="23"/>
        </w:rPr>
        <w:t xml:space="preserve"> un</w:t>
      </w:r>
      <w:r>
        <w:rPr>
          <w:szCs w:val="23"/>
        </w:rPr>
        <w:t xml:space="preserve"> normatīvo aktu </w:t>
      </w:r>
      <w:r w:rsidRPr="00886123">
        <w:rPr>
          <w:szCs w:val="23"/>
        </w:rPr>
        <w:t>prasībām.</w:t>
      </w:r>
    </w:p>
    <w:p w14:paraId="7132CA51" w14:textId="77777777" w:rsidR="008A4A61" w:rsidRPr="004851A6" w:rsidRDefault="008A4A61" w:rsidP="008A4A61">
      <w:pPr>
        <w:ind w:right="-96"/>
        <w:jc w:val="both"/>
        <w:rPr>
          <w:b/>
          <w:szCs w:val="23"/>
        </w:rPr>
      </w:pPr>
      <w:r>
        <w:t xml:space="preserve">Piegādes termiņš – saskaņā ar pretendenta piedāvājumu, bet ne ilgāks kā </w:t>
      </w:r>
      <w:r w:rsidRPr="00722B30">
        <w:t>60 (</w:t>
      </w:r>
      <w:r w:rsidRPr="00722B30">
        <w:rPr>
          <w:rFonts w:eastAsia="Calibri"/>
          <w:lang w:eastAsia="en-US"/>
        </w:rPr>
        <w:t xml:space="preserve">sešdesmit) </w:t>
      </w:r>
      <w:r>
        <w:t>kalendāra dienas.</w:t>
      </w:r>
    </w:p>
    <w:p w14:paraId="4488681B" w14:textId="77777777" w:rsidR="008A4A61" w:rsidRPr="00886123" w:rsidRDefault="008A4A61" w:rsidP="008A4A61">
      <w:pPr>
        <w:pStyle w:val="Bezatstarpm"/>
        <w:tabs>
          <w:tab w:val="left" w:pos="284"/>
        </w:tabs>
        <w:ind w:left="709"/>
        <w:rPr>
          <w:szCs w:val="23"/>
        </w:rPr>
      </w:pPr>
    </w:p>
    <w:p w14:paraId="400EB631" w14:textId="77777777" w:rsidR="008A4A61" w:rsidRPr="00886123" w:rsidRDefault="008A4A61" w:rsidP="008A4A61">
      <w:pPr>
        <w:jc w:val="both"/>
        <w:rPr>
          <w:b/>
          <w:szCs w:val="23"/>
        </w:rPr>
      </w:pPr>
      <w:r w:rsidRPr="00886123">
        <w:rPr>
          <w:b/>
          <w:szCs w:val="23"/>
        </w:rPr>
        <w:t xml:space="preserve">IESNIEDZAMIE DOKUMENTI: </w:t>
      </w:r>
    </w:p>
    <w:p w14:paraId="0F703C3D" w14:textId="77777777" w:rsidR="008A4A61" w:rsidRPr="002B7701" w:rsidRDefault="008A4A61" w:rsidP="008A4A61">
      <w:pPr>
        <w:jc w:val="both"/>
        <w:rPr>
          <w:szCs w:val="23"/>
        </w:rPr>
      </w:pPr>
      <w:r>
        <w:rPr>
          <w:szCs w:val="23"/>
        </w:rPr>
        <w:t xml:space="preserve">1. </w:t>
      </w:r>
      <w:r w:rsidRPr="002B7701">
        <w:rPr>
          <w:szCs w:val="23"/>
        </w:rPr>
        <w:t xml:space="preserve">Pretendenta parakstīta </w:t>
      </w:r>
      <w:r w:rsidRPr="00277D95">
        <w:rPr>
          <w:szCs w:val="23"/>
        </w:rPr>
        <w:t>Tehnisk</w:t>
      </w:r>
      <w:r>
        <w:rPr>
          <w:szCs w:val="23"/>
        </w:rPr>
        <w:t>as</w:t>
      </w:r>
      <w:r w:rsidRPr="00277D95">
        <w:rPr>
          <w:szCs w:val="23"/>
        </w:rPr>
        <w:t xml:space="preserve"> specifikācij</w:t>
      </w:r>
      <w:r>
        <w:rPr>
          <w:szCs w:val="23"/>
        </w:rPr>
        <w:t xml:space="preserve">as – </w:t>
      </w:r>
      <w:r w:rsidRPr="002B7701">
        <w:rPr>
          <w:szCs w:val="23"/>
        </w:rPr>
        <w:t>Finanšu piedāvājuma veidne saskaņā ar pielikumu.</w:t>
      </w:r>
    </w:p>
    <w:p w14:paraId="5FC399BE" w14:textId="77777777" w:rsidR="008A4A61" w:rsidRDefault="008A4A61" w:rsidP="008A4A61">
      <w:pPr>
        <w:pStyle w:val="Stils1"/>
        <w:numPr>
          <w:ilvl w:val="0"/>
          <w:numId w:val="0"/>
        </w:numPr>
        <w:spacing w:line="240" w:lineRule="auto"/>
        <w:jc w:val="both"/>
        <w:rPr>
          <w:b w:val="0"/>
          <w:sz w:val="24"/>
          <w:szCs w:val="24"/>
        </w:rPr>
      </w:pPr>
      <w:r w:rsidRPr="002B7701">
        <w:rPr>
          <w:b w:val="0"/>
          <w:sz w:val="24"/>
          <w:szCs w:val="24"/>
        </w:rPr>
        <w:t xml:space="preserve">2. </w:t>
      </w:r>
      <w:r>
        <w:rPr>
          <w:b w:val="0"/>
          <w:sz w:val="24"/>
          <w:szCs w:val="24"/>
        </w:rPr>
        <w:t xml:space="preserve"> </w:t>
      </w:r>
      <w:r w:rsidRPr="002B7701">
        <w:rPr>
          <w:b w:val="0"/>
          <w:sz w:val="24"/>
          <w:szCs w:val="24"/>
        </w:rPr>
        <w:t>Dokumenti, kas apliecina, ka Prece ir sertificēta izmantošanai Eiropas Savienības teritorijā.</w:t>
      </w:r>
    </w:p>
    <w:p w14:paraId="6DEE06F5" w14:textId="77777777" w:rsidR="008A4A61" w:rsidRPr="005D7A0B" w:rsidRDefault="008A4A61" w:rsidP="008A4A61">
      <w:pPr>
        <w:pStyle w:val="Stils1"/>
        <w:numPr>
          <w:ilvl w:val="0"/>
          <w:numId w:val="0"/>
        </w:numPr>
        <w:spacing w:line="240" w:lineRule="auto"/>
        <w:jc w:val="both"/>
        <w:rPr>
          <w:b w:val="0"/>
          <w:sz w:val="24"/>
          <w:szCs w:val="24"/>
        </w:rPr>
      </w:pPr>
      <w:r>
        <w:rPr>
          <w:b w:val="0"/>
          <w:sz w:val="24"/>
          <w:szCs w:val="24"/>
        </w:rPr>
        <w:t>3. Pielikuma 4.3.punktā minētā dokumentācija.</w:t>
      </w:r>
    </w:p>
    <w:p w14:paraId="5F8DC549" w14:textId="77777777" w:rsidR="008A4A61" w:rsidRPr="00886123" w:rsidRDefault="008A4A61" w:rsidP="008A4A61">
      <w:pPr>
        <w:tabs>
          <w:tab w:val="left" w:pos="360"/>
        </w:tabs>
        <w:ind w:left="709"/>
        <w:jc w:val="both"/>
        <w:rPr>
          <w:szCs w:val="23"/>
        </w:rPr>
      </w:pPr>
    </w:p>
    <w:p w14:paraId="5CD66B18" w14:textId="77777777" w:rsidR="008A4A61" w:rsidRPr="00886123" w:rsidRDefault="008A4A61" w:rsidP="008A4A61">
      <w:pPr>
        <w:tabs>
          <w:tab w:val="left" w:pos="2520"/>
        </w:tabs>
        <w:jc w:val="both"/>
        <w:rPr>
          <w:b/>
          <w:szCs w:val="23"/>
        </w:rPr>
      </w:pPr>
      <w:r w:rsidRPr="00886123">
        <w:rPr>
          <w:b/>
          <w:szCs w:val="23"/>
        </w:rPr>
        <w:t>PIEGĀDES ORGANIZĀCIJA:</w:t>
      </w:r>
    </w:p>
    <w:p w14:paraId="28D74EF0" w14:textId="77777777" w:rsidR="008A4A61" w:rsidRPr="00886123" w:rsidRDefault="008A4A61" w:rsidP="008A4A61">
      <w:pPr>
        <w:jc w:val="both"/>
        <w:rPr>
          <w:szCs w:val="23"/>
        </w:rPr>
      </w:pPr>
      <w:r w:rsidRPr="00886123">
        <w:rPr>
          <w:szCs w:val="23"/>
        </w:rPr>
        <w:t>Pretendentam jānodrošina preču piegād</w:t>
      </w:r>
      <w:r>
        <w:rPr>
          <w:szCs w:val="23"/>
        </w:rPr>
        <w:t>e</w:t>
      </w:r>
      <w:r w:rsidRPr="00886123">
        <w:rPr>
          <w:szCs w:val="23"/>
        </w:rPr>
        <w:t xml:space="preserve"> </w:t>
      </w:r>
      <w:r>
        <w:rPr>
          <w:szCs w:val="23"/>
        </w:rPr>
        <w:t xml:space="preserve">uz </w:t>
      </w:r>
      <w:r w:rsidRPr="00886123">
        <w:rPr>
          <w:szCs w:val="23"/>
        </w:rPr>
        <w:t>SIA “Rīgas ūdens</w:t>
      </w:r>
      <w:r>
        <w:rPr>
          <w:szCs w:val="23"/>
        </w:rPr>
        <w:t>”</w:t>
      </w:r>
      <w:r w:rsidRPr="004F5808">
        <w:t xml:space="preserve"> </w:t>
      </w:r>
      <w:r>
        <w:t>Kanalizācijas tīkla sūkņu staciju Ilzenes ielā 1E, Rīgā.</w:t>
      </w:r>
    </w:p>
    <w:p w14:paraId="66FC1125" w14:textId="77777777" w:rsidR="008A4A61" w:rsidRPr="00886123" w:rsidRDefault="008A4A61" w:rsidP="008A4A61">
      <w:pPr>
        <w:pStyle w:val="Sarakstarindkopa"/>
        <w:ind w:left="0"/>
        <w:contextualSpacing w:val="0"/>
        <w:jc w:val="both"/>
        <w:rPr>
          <w:szCs w:val="23"/>
          <w:highlight w:val="yellow"/>
        </w:rPr>
      </w:pPr>
    </w:p>
    <w:p w14:paraId="6F2AAEFA" w14:textId="77777777" w:rsidR="008A4A61" w:rsidRPr="00966731" w:rsidRDefault="008A4A61" w:rsidP="008A4A61">
      <w:pPr>
        <w:tabs>
          <w:tab w:val="left" w:pos="360"/>
        </w:tabs>
        <w:spacing w:before="120"/>
        <w:rPr>
          <w:b/>
        </w:rPr>
      </w:pPr>
      <w:r w:rsidRPr="00966731">
        <w:rPr>
          <w:b/>
        </w:rPr>
        <w:t>PIEDĀVĀJUMU VĒRTĒŠANA:</w:t>
      </w:r>
    </w:p>
    <w:p w14:paraId="5387944C" w14:textId="77777777" w:rsidR="008A4A61" w:rsidRDefault="008A4A61" w:rsidP="008A4A61">
      <w:pPr>
        <w:pStyle w:val="Sarakstarindkopa"/>
        <w:numPr>
          <w:ilvl w:val="0"/>
          <w:numId w:val="25"/>
        </w:numPr>
        <w:tabs>
          <w:tab w:val="left" w:pos="284"/>
        </w:tabs>
        <w:ind w:left="284" w:hanging="284"/>
        <w:jc w:val="both"/>
      </w:pPr>
      <w:r w:rsidRPr="00D476C1">
        <w:t xml:space="preserve">Tirgus izpētes rezultātā SIA “Rīgas ūdens” </w:t>
      </w:r>
      <w:r>
        <w:t xml:space="preserve">nosūtīs preču piegādes un apmaksas garantijas vēstuli </w:t>
      </w:r>
      <w:r w:rsidRPr="00D476C1">
        <w:t>pretendent</w:t>
      </w:r>
      <w:r>
        <w:t>am</w:t>
      </w:r>
      <w:r w:rsidRPr="00D476C1">
        <w:t xml:space="preserve">, kura piedāvājums atbildīs uzaicinājuma prasībām un piedāvāto pakalpojumu cena būs viszemākā. </w:t>
      </w:r>
    </w:p>
    <w:p w14:paraId="1350FB9B" w14:textId="77777777" w:rsidR="008A4A61" w:rsidRDefault="008A4A61" w:rsidP="008A4A61">
      <w:pPr>
        <w:jc w:val="both"/>
      </w:pPr>
      <w:r>
        <w:t xml:space="preserve">2. </w:t>
      </w:r>
      <w:r w:rsidRPr="00D476C1">
        <w:t>Pretendents noteiktā termiņā var tikt uzaicināts uz sarunām, lai apspriestu Pretendenta iesniegto piedāvājumu, kā rezultātā Pretendentam var tikt dota iespēja iesniegtajā piedāvājumā veikt grozījumus.</w:t>
      </w:r>
    </w:p>
    <w:p w14:paraId="24D1348A" w14:textId="77777777" w:rsidR="008A4A61" w:rsidRPr="00142DB3" w:rsidRDefault="008A4A61" w:rsidP="008A4A61">
      <w:pPr>
        <w:jc w:val="both"/>
      </w:pPr>
    </w:p>
    <w:p w14:paraId="08D953B3" w14:textId="77777777" w:rsidR="008A4A61" w:rsidRPr="00886123" w:rsidRDefault="008A4A61" w:rsidP="008A4A61">
      <w:pPr>
        <w:jc w:val="both"/>
        <w:rPr>
          <w:b/>
          <w:szCs w:val="23"/>
        </w:rPr>
      </w:pPr>
      <w:r w:rsidRPr="00886123">
        <w:rPr>
          <w:b/>
          <w:szCs w:val="23"/>
        </w:rPr>
        <w:t>PIELIKUMĀ:</w:t>
      </w:r>
    </w:p>
    <w:p w14:paraId="146CAB09" w14:textId="77777777" w:rsidR="008A4A61" w:rsidRPr="00142DB3" w:rsidRDefault="008A4A61" w:rsidP="008A4A61">
      <w:pPr>
        <w:jc w:val="both"/>
        <w:rPr>
          <w:szCs w:val="23"/>
        </w:rPr>
        <w:sectPr w:rsidR="008A4A61" w:rsidRPr="00142DB3" w:rsidSect="008A4A61">
          <w:footerReference w:type="default" r:id="rId12"/>
          <w:footerReference w:type="first" r:id="rId13"/>
          <w:endnotePr>
            <w:numStart w:val="2"/>
          </w:endnotePr>
          <w:type w:val="continuous"/>
          <w:pgSz w:w="11906" w:h="16838"/>
          <w:pgMar w:top="1134" w:right="1134" w:bottom="851" w:left="1701" w:header="227" w:footer="227" w:gutter="0"/>
          <w:cols w:space="708"/>
          <w:titlePg/>
          <w:docGrid w:linePitch="360"/>
        </w:sectPr>
      </w:pPr>
      <w:r w:rsidRPr="00FA4059">
        <w:rPr>
          <w:szCs w:val="23"/>
        </w:rPr>
        <w:t xml:space="preserve">Pretendenta piedāvājuma dalībai tirgus </w:t>
      </w:r>
      <w:r w:rsidRPr="00CD2510">
        <w:rPr>
          <w:szCs w:val="23"/>
        </w:rPr>
        <w:t>izpētē “</w:t>
      </w:r>
      <w:r w:rsidRPr="00142DB3">
        <w:rPr>
          <w:bCs/>
        </w:rPr>
        <w:t>Līmeņu devēju iegāde kanalizācijas sūkņu stacijām</w:t>
      </w:r>
      <w:r>
        <w:t>”</w:t>
      </w:r>
      <w:r w:rsidRPr="00CD2510">
        <w:rPr>
          <w:szCs w:val="23"/>
        </w:rPr>
        <w:t xml:space="preserve"> </w:t>
      </w:r>
      <w:r>
        <w:rPr>
          <w:szCs w:val="23"/>
        </w:rPr>
        <w:t>t</w:t>
      </w:r>
      <w:r w:rsidRPr="00CD2510">
        <w:rPr>
          <w:szCs w:val="23"/>
        </w:rPr>
        <w:t xml:space="preserve">ehniskā specifikācija – </w:t>
      </w:r>
      <w:r>
        <w:rPr>
          <w:szCs w:val="23"/>
        </w:rPr>
        <w:t>f</w:t>
      </w:r>
      <w:r w:rsidRPr="00CD2510">
        <w:rPr>
          <w:szCs w:val="23"/>
        </w:rPr>
        <w:t>inanšu piedāvājuma veidne</w:t>
      </w:r>
      <w:r w:rsidRPr="00FA4059">
        <w:rPr>
          <w:szCs w:val="23"/>
        </w:rPr>
        <w:t xml:space="preserve"> </w:t>
      </w:r>
      <w:r w:rsidRPr="00886123">
        <w:rPr>
          <w:szCs w:val="23"/>
        </w:rPr>
        <w:t xml:space="preserve"> </w:t>
      </w:r>
      <w:r w:rsidRPr="00AE054A">
        <w:rPr>
          <w:szCs w:val="23"/>
        </w:rPr>
        <w:t xml:space="preserve">uz </w:t>
      </w:r>
      <w:r>
        <w:rPr>
          <w:szCs w:val="23"/>
        </w:rPr>
        <w:t>5</w:t>
      </w:r>
      <w:r w:rsidRPr="00461E53">
        <w:rPr>
          <w:szCs w:val="23"/>
        </w:rPr>
        <w:t xml:space="preserve"> (</w:t>
      </w:r>
      <w:r>
        <w:rPr>
          <w:szCs w:val="23"/>
        </w:rPr>
        <w:t>piecām</w:t>
      </w:r>
      <w:r w:rsidRPr="00461E53">
        <w:rPr>
          <w:szCs w:val="23"/>
        </w:rPr>
        <w:t>) lapām</w:t>
      </w:r>
      <w:r>
        <w:rPr>
          <w:szCs w:val="23"/>
        </w:rPr>
        <w:t>.</w:t>
      </w:r>
      <w:r w:rsidRPr="005256D5">
        <w:rPr>
          <w:sz w:val="20"/>
        </w:rPr>
        <w:br w:type="page"/>
      </w:r>
    </w:p>
    <w:p w14:paraId="27EA23CE" w14:textId="77777777" w:rsidR="008A4A61" w:rsidRPr="00086F5F" w:rsidRDefault="008A4A61" w:rsidP="008A4A61">
      <w:pPr>
        <w:tabs>
          <w:tab w:val="left" w:pos="360"/>
        </w:tabs>
        <w:ind w:left="709"/>
        <w:jc w:val="right"/>
        <w:rPr>
          <w:b/>
        </w:rPr>
      </w:pPr>
      <w:r>
        <w:rPr>
          <w:b/>
        </w:rPr>
        <w:lastRenderedPageBreak/>
        <w:t>P</w:t>
      </w:r>
      <w:r w:rsidRPr="00086F5F">
        <w:rPr>
          <w:b/>
        </w:rPr>
        <w:t>ielikums</w:t>
      </w:r>
    </w:p>
    <w:p w14:paraId="5C6C5DC4" w14:textId="77777777" w:rsidR="008A4A61" w:rsidRDefault="008A4A61" w:rsidP="008A4A61">
      <w:pPr>
        <w:ind w:left="709"/>
        <w:jc w:val="center"/>
        <w:rPr>
          <w:b/>
        </w:rPr>
      </w:pPr>
    </w:p>
    <w:p w14:paraId="4456106E" w14:textId="77777777" w:rsidR="008A4A61" w:rsidRDefault="008A4A61" w:rsidP="008A4A61">
      <w:pPr>
        <w:jc w:val="center"/>
        <w:rPr>
          <w:b/>
        </w:rPr>
      </w:pPr>
      <w:r w:rsidRPr="004F611E">
        <w:rPr>
          <w:b/>
        </w:rPr>
        <w:t>Tehniskā specifikācija – Finanšu piedāvājuma veidne</w:t>
      </w:r>
    </w:p>
    <w:p w14:paraId="34C118D7" w14:textId="77777777" w:rsidR="008A4A61" w:rsidRDefault="008A4A61" w:rsidP="008A4A61">
      <w:pPr>
        <w:jc w:val="center"/>
        <w:rPr>
          <w:b/>
        </w:rPr>
      </w:pPr>
    </w:p>
    <w:p w14:paraId="6EE2B184" w14:textId="77777777" w:rsidR="008A4A61" w:rsidRPr="00142DB3" w:rsidRDefault="008A4A61" w:rsidP="008A4A61">
      <w:pPr>
        <w:ind w:right="-99" w:firstLine="720"/>
        <w:jc w:val="both"/>
        <w:rPr>
          <w:b/>
          <w:szCs w:val="23"/>
        </w:rPr>
      </w:pPr>
      <w:r w:rsidRPr="008B29F2">
        <w:t xml:space="preserve">Ar šo, </w:t>
      </w:r>
      <w:r w:rsidRPr="00A41C9A">
        <w:rPr>
          <w:highlight w:val="lightGray"/>
        </w:rPr>
        <w:t>&lt;pretendenta nosaukums&gt;</w:t>
      </w:r>
      <w:r w:rsidRPr="008B29F2">
        <w:t xml:space="preserve">, </w:t>
      </w:r>
      <w:proofErr w:type="spellStart"/>
      <w:r w:rsidRPr="008B29F2">
        <w:t>reģ.Nr</w:t>
      </w:r>
      <w:proofErr w:type="spellEnd"/>
      <w:r w:rsidRPr="00A41C9A">
        <w:rPr>
          <w:highlight w:val="lightGray"/>
        </w:rPr>
        <w:t>.&lt;reģistrācijas numurs&gt;</w:t>
      </w:r>
      <w:r w:rsidRPr="008B29F2">
        <w:t>, iesniedz piedāvājumu tirgus izpētei</w:t>
      </w:r>
      <w:r>
        <w:t xml:space="preserve"> T.I.2026/71</w:t>
      </w:r>
      <w:r w:rsidRPr="008B29F2">
        <w:t xml:space="preserve"> “</w:t>
      </w:r>
      <w:r w:rsidRPr="0076179F">
        <w:t>Līmeņu devēju iegāde kanalizācijas sūkņu stacijām</w:t>
      </w:r>
      <w:r>
        <w:t xml:space="preserve">” </w:t>
      </w:r>
      <w:r w:rsidRPr="008B29F2">
        <w:t>(turpmāk – Tirgus izpēte</w:t>
      </w:r>
      <w:r>
        <w:t xml:space="preserve">) un </w:t>
      </w:r>
      <w:r w:rsidRPr="00142DB3">
        <w:t xml:space="preserve">apliecina, ka spēj veikt </w:t>
      </w:r>
      <w:r>
        <w:t>līmeņa devēju</w:t>
      </w:r>
      <w:r w:rsidRPr="00142DB3">
        <w:t xml:space="preserve"> piegādi</w:t>
      </w:r>
      <w:r>
        <w:t>, garantijas saistību izpildi,</w:t>
      </w:r>
      <w:r w:rsidRPr="00142DB3">
        <w:t xml:space="preserve"> atbilstoši uzaicinājuma nosacījumiem un saskaņā ar Tehniskajā specifikācijā – finanšu piedāvājumā</w:t>
      </w:r>
      <w:r>
        <w:t>,</w:t>
      </w:r>
      <w:r w:rsidRPr="00142DB3">
        <w:t xml:space="preserve"> </w:t>
      </w:r>
      <w:r>
        <w:t xml:space="preserve">un normatīvajos aktos </w:t>
      </w:r>
      <w:r w:rsidRPr="00142DB3">
        <w:t>minēto.</w:t>
      </w:r>
    </w:p>
    <w:p w14:paraId="09C104C0" w14:textId="77777777" w:rsidR="008A4A61" w:rsidRDefault="008A4A61" w:rsidP="008A4A61">
      <w:pPr>
        <w:tabs>
          <w:tab w:val="left" w:pos="360"/>
        </w:tabs>
        <w:ind w:left="709"/>
        <w:rPr>
          <w:b/>
          <w:bCs/>
          <w:szCs w:val="23"/>
        </w:rPr>
      </w:pPr>
    </w:p>
    <w:p w14:paraId="4CDFED86" w14:textId="77777777" w:rsidR="008A4A61" w:rsidRPr="009E39B1" w:rsidRDefault="008A4A61" w:rsidP="008A4A61">
      <w:pPr>
        <w:jc w:val="center"/>
        <w:rPr>
          <w:b/>
          <w:bCs/>
          <w:szCs w:val="23"/>
        </w:rPr>
      </w:pPr>
      <w:r w:rsidRPr="00A41C9A">
        <w:rPr>
          <w:b/>
          <w:bCs/>
          <w:szCs w:val="23"/>
        </w:rPr>
        <w:t>Tehniskā specifikācija</w:t>
      </w:r>
    </w:p>
    <w:p w14:paraId="45A81B3A" w14:textId="77777777" w:rsidR="008A4A61" w:rsidRDefault="008A4A61" w:rsidP="008A4A61">
      <w:pPr>
        <w:pStyle w:val="Sarakstarindkopa"/>
        <w:numPr>
          <w:ilvl w:val="0"/>
          <w:numId w:val="15"/>
        </w:numPr>
        <w:rPr>
          <w:lang w:eastAsia="ru-RU"/>
        </w:rPr>
      </w:pPr>
      <w:r w:rsidRPr="00B00E85">
        <w:rPr>
          <w:b/>
          <w:bCs/>
          <w:lang w:eastAsia="ru-RU"/>
        </w:rPr>
        <w:t>Apraksts:</w:t>
      </w:r>
    </w:p>
    <w:p w14:paraId="5D2948F9" w14:textId="77777777" w:rsidR="008A4A61" w:rsidRDefault="008A4A61" w:rsidP="008A4A61">
      <w:pPr>
        <w:pStyle w:val="Sarakstarindkopa"/>
        <w:ind w:left="360"/>
        <w:jc w:val="both"/>
      </w:pPr>
      <w:r>
        <w:t xml:space="preserve">Kanalizācijas sūkņu stacijas tehnoloģiskā procesa vadības sistēmas darbību palīdz nodrošināt līmeņa mērīšanas sensori (ultraskaņas sensori, hidrostatiskie sensori u.c.), kas nodrošina sūkņu automātisku ieslēgšanu un izslēgšanu atbilstoši noteiktajiem darba režīmiem. Lai paaugstinātu automātiskās vadības sistēmas darbības drošumu un stabilitāti, kā arī mazinātu iespējamo </w:t>
      </w:r>
      <w:proofErr w:type="spellStart"/>
      <w:r>
        <w:t>avārijsituāciju</w:t>
      </w:r>
      <w:proofErr w:type="spellEnd"/>
      <w:r>
        <w:t xml:space="preserve"> radīto darbības pārtraukumus vai dīkstāves riskus, gadījumā. Tad ir nepieciešams nodrošināt mērīšanas sensoru rezerves. Iepirkuma ietvaros nepieciešams piegādāt līmeņa mērīšanas sensorus atbilstoši zemāk norādītajām tehniskajām prasībām.</w:t>
      </w:r>
    </w:p>
    <w:p w14:paraId="13E16E8C" w14:textId="77777777" w:rsidR="008A4A61" w:rsidRPr="00C21BD3" w:rsidRDefault="008A4A61" w:rsidP="008A4A61">
      <w:pPr>
        <w:pStyle w:val="Sarakstarindkopa"/>
        <w:ind w:left="360"/>
        <w:jc w:val="both"/>
        <w:rPr>
          <w:lang w:eastAsia="ru-RU"/>
        </w:rPr>
      </w:pPr>
    </w:p>
    <w:p w14:paraId="4A5AAE86" w14:textId="77777777" w:rsidR="008A4A61" w:rsidRPr="00A11D75" w:rsidRDefault="008A4A61" w:rsidP="008A4A61">
      <w:pPr>
        <w:pStyle w:val="Sarakstarindkopa"/>
        <w:numPr>
          <w:ilvl w:val="0"/>
          <w:numId w:val="15"/>
        </w:numPr>
        <w:spacing w:after="240"/>
        <w:ind w:left="284" w:hanging="284"/>
        <w:rPr>
          <w:b/>
          <w:bCs/>
          <w:color w:val="000000"/>
          <w:lang w:eastAsia="ru-RU"/>
        </w:rPr>
      </w:pPr>
      <w:r w:rsidRPr="00C01347">
        <w:rPr>
          <w:b/>
          <w:bCs/>
        </w:rPr>
        <w:t>Piegādājamo iekārtu tehniska specifikācija</w:t>
      </w:r>
      <w:r w:rsidRPr="00A11D75">
        <w:rPr>
          <w:b/>
          <w:bCs/>
          <w:color w:val="000000"/>
          <w:lang w:eastAsia="ru-RU"/>
        </w:rPr>
        <w:t>:</w:t>
      </w:r>
    </w:p>
    <w:tbl>
      <w:tblPr>
        <w:tblStyle w:val="Reatabula"/>
        <w:tblW w:w="9918" w:type="dxa"/>
        <w:tblLayout w:type="fixed"/>
        <w:tblLook w:val="04A0" w:firstRow="1" w:lastRow="0" w:firstColumn="1" w:lastColumn="0" w:noHBand="0" w:noVBand="1"/>
      </w:tblPr>
      <w:tblGrid>
        <w:gridCol w:w="704"/>
        <w:gridCol w:w="1701"/>
        <w:gridCol w:w="1701"/>
        <w:gridCol w:w="1701"/>
        <w:gridCol w:w="709"/>
        <w:gridCol w:w="709"/>
        <w:gridCol w:w="2693"/>
      </w:tblGrid>
      <w:tr w:rsidR="008A4A61" w:rsidRPr="00434113" w14:paraId="43CC89C1" w14:textId="77777777" w:rsidTr="008149CF">
        <w:trPr>
          <w:trHeight w:val="624"/>
        </w:trPr>
        <w:tc>
          <w:tcPr>
            <w:tcW w:w="704" w:type="dxa"/>
            <w:vMerge w:val="restart"/>
            <w:noWrap/>
            <w:vAlign w:val="center"/>
            <w:hideMark/>
          </w:tcPr>
          <w:p w14:paraId="13E63754" w14:textId="77777777" w:rsidR="008A4A61" w:rsidRPr="00434113" w:rsidRDefault="008A4A61" w:rsidP="008149CF">
            <w:pPr>
              <w:jc w:val="center"/>
              <w:rPr>
                <w:b/>
                <w:bCs/>
              </w:rPr>
            </w:pPr>
            <w:r w:rsidRPr="00434113">
              <w:rPr>
                <w:b/>
                <w:bCs/>
              </w:rPr>
              <w:t>Nr.</w:t>
            </w:r>
          </w:p>
          <w:p w14:paraId="01E55388" w14:textId="77777777" w:rsidR="008A4A61" w:rsidRPr="00434113" w:rsidRDefault="008A4A61" w:rsidP="008149CF">
            <w:pPr>
              <w:jc w:val="center"/>
              <w:rPr>
                <w:b/>
                <w:bCs/>
              </w:rPr>
            </w:pPr>
            <w:r w:rsidRPr="00434113">
              <w:rPr>
                <w:b/>
                <w:bCs/>
              </w:rPr>
              <w:t>p.k.</w:t>
            </w:r>
          </w:p>
        </w:tc>
        <w:tc>
          <w:tcPr>
            <w:tcW w:w="1701" w:type="dxa"/>
            <w:vMerge w:val="restart"/>
            <w:vAlign w:val="center"/>
            <w:hideMark/>
          </w:tcPr>
          <w:p w14:paraId="55C23CDB" w14:textId="77777777" w:rsidR="008A4A61" w:rsidRPr="00434113" w:rsidRDefault="008A4A61" w:rsidP="008149CF">
            <w:pPr>
              <w:jc w:val="center"/>
              <w:rPr>
                <w:b/>
                <w:bCs/>
              </w:rPr>
            </w:pPr>
            <w:r>
              <w:rPr>
                <w:b/>
                <w:bCs/>
              </w:rPr>
              <w:t>Iekārta</w:t>
            </w:r>
          </w:p>
        </w:tc>
        <w:tc>
          <w:tcPr>
            <w:tcW w:w="1701" w:type="dxa"/>
            <w:vMerge w:val="restart"/>
            <w:vAlign w:val="center"/>
            <w:hideMark/>
          </w:tcPr>
          <w:p w14:paraId="17A57D19" w14:textId="77777777" w:rsidR="008A4A61" w:rsidRPr="00434113" w:rsidRDefault="008A4A61" w:rsidP="008149CF">
            <w:pPr>
              <w:jc w:val="center"/>
              <w:rPr>
                <w:b/>
                <w:bCs/>
              </w:rPr>
            </w:pPr>
            <w:r w:rsidRPr="00434113">
              <w:rPr>
                <w:b/>
                <w:bCs/>
              </w:rPr>
              <w:t>Parametrs</w:t>
            </w:r>
          </w:p>
        </w:tc>
        <w:tc>
          <w:tcPr>
            <w:tcW w:w="1701" w:type="dxa"/>
            <w:vMerge w:val="restart"/>
            <w:vAlign w:val="center"/>
            <w:hideMark/>
          </w:tcPr>
          <w:p w14:paraId="42BCE2E7" w14:textId="77777777" w:rsidR="008A4A61" w:rsidRPr="00434113" w:rsidRDefault="008A4A61" w:rsidP="008149CF">
            <w:pPr>
              <w:jc w:val="center"/>
              <w:rPr>
                <w:b/>
                <w:bCs/>
              </w:rPr>
            </w:pPr>
            <w:r w:rsidRPr="00434113">
              <w:rPr>
                <w:b/>
                <w:bCs/>
              </w:rPr>
              <w:t>Prasības</w:t>
            </w:r>
          </w:p>
        </w:tc>
        <w:tc>
          <w:tcPr>
            <w:tcW w:w="709" w:type="dxa"/>
            <w:vMerge w:val="restart"/>
            <w:noWrap/>
            <w:textDirection w:val="btLr"/>
            <w:vAlign w:val="center"/>
            <w:hideMark/>
          </w:tcPr>
          <w:p w14:paraId="635981F2" w14:textId="77777777" w:rsidR="008A4A61" w:rsidRPr="00434113" w:rsidRDefault="008A4A61" w:rsidP="008149CF">
            <w:pPr>
              <w:ind w:left="113" w:right="113"/>
              <w:jc w:val="center"/>
              <w:rPr>
                <w:b/>
                <w:bCs/>
              </w:rPr>
            </w:pPr>
            <w:r w:rsidRPr="00434113">
              <w:rPr>
                <w:b/>
                <w:bCs/>
              </w:rPr>
              <w:t>Mērvienība</w:t>
            </w:r>
          </w:p>
        </w:tc>
        <w:tc>
          <w:tcPr>
            <w:tcW w:w="709" w:type="dxa"/>
            <w:vMerge w:val="restart"/>
            <w:textDirection w:val="btLr"/>
            <w:vAlign w:val="center"/>
            <w:hideMark/>
          </w:tcPr>
          <w:p w14:paraId="7BDB0C6F" w14:textId="77777777" w:rsidR="008A4A61" w:rsidRPr="00434113" w:rsidRDefault="008A4A61" w:rsidP="008149CF">
            <w:pPr>
              <w:ind w:left="113" w:right="113"/>
              <w:jc w:val="center"/>
              <w:rPr>
                <w:b/>
                <w:bCs/>
              </w:rPr>
            </w:pPr>
            <w:r w:rsidRPr="00434113">
              <w:rPr>
                <w:b/>
                <w:bCs/>
              </w:rPr>
              <w:t>Daudzums</w:t>
            </w:r>
          </w:p>
        </w:tc>
        <w:tc>
          <w:tcPr>
            <w:tcW w:w="2693" w:type="dxa"/>
            <w:vAlign w:val="center"/>
            <w:hideMark/>
          </w:tcPr>
          <w:p w14:paraId="1D78F144" w14:textId="77777777" w:rsidR="008A4A61" w:rsidRPr="00434113" w:rsidRDefault="008A4A61" w:rsidP="008149CF">
            <w:pPr>
              <w:jc w:val="center"/>
              <w:rPr>
                <w:b/>
                <w:bCs/>
              </w:rPr>
            </w:pPr>
            <w:r w:rsidRPr="00434113">
              <w:rPr>
                <w:b/>
                <w:bCs/>
              </w:rPr>
              <w:t>Pretendenta piedāvātās Preces parametri</w:t>
            </w:r>
          </w:p>
        </w:tc>
      </w:tr>
      <w:tr w:rsidR="008A4A61" w:rsidRPr="00434113" w14:paraId="3321300B" w14:textId="77777777" w:rsidTr="008149CF">
        <w:trPr>
          <w:trHeight w:val="636"/>
        </w:trPr>
        <w:tc>
          <w:tcPr>
            <w:tcW w:w="704" w:type="dxa"/>
            <w:vMerge/>
            <w:noWrap/>
            <w:vAlign w:val="center"/>
            <w:hideMark/>
          </w:tcPr>
          <w:p w14:paraId="18CD98F7" w14:textId="77777777" w:rsidR="008A4A61" w:rsidRPr="00434113" w:rsidRDefault="008A4A61" w:rsidP="008149CF">
            <w:pPr>
              <w:jc w:val="center"/>
              <w:rPr>
                <w:b/>
                <w:bCs/>
              </w:rPr>
            </w:pPr>
          </w:p>
        </w:tc>
        <w:tc>
          <w:tcPr>
            <w:tcW w:w="1701" w:type="dxa"/>
            <w:vMerge/>
            <w:vAlign w:val="center"/>
            <w:hideMark/>
          </w:tcPr>
          <w:p w14:paraId="22720C21" w14:textId="77777777" w:rsidR="008A4A61" w:rsidRPr="00434113" w:rsidRDefault="008A4A61" w:rsidP="008149CF">
            <w:pPr>
              <w:jc w:val="center"/>
              <w:rPr>
                <w:b/>
                <w:bCs/>
              </w:rPr>
            </w:pPr>
          </w:p>
        </w:tc>
        <w:tc>
          <w:tcPr>
            <w:tcW w:w="1701" w:type="dxa"/>
            <w:vMerge/>
            <w:vAlign w:val="center"/>
            <w:hideMark/>
          </w:tcPr>
          <w:p w14:paraId="0C482402" w14:textId="77777777" w:rsidR="008A4A61" w:rsidRPr="00434113" w:rsidRDefault="008A4A61" w:rsidP="008149CF">
            <w:pPr>
              <w:jc w:val="center"/>
              <w:rPr>
                <w:b/>
                <w:bCs/>
              </w:rPr>
            </w:pPr>
          </w:p>
        </w:tc>
        <w:tc>
          <w:tcPr>
            <w:tcW w:w="1701" w:type="dxa"/>
            <w:vMerge/>
            <w:vAlign w:val="center"/>
            <w:hideMark/>
          </w:tcPr>
          <w:p w14:paraId="469A2848" w14:textId="77777777" w:rsidR="008A4A61" w:rsidRPr="00434113" w:rsidRDefault="008A4A61" w:rsidP="008149CF">
            <w:pPr>
              <w:jc w:val="center"/>
              <w:rPr>
                <w:b/>
                <w:bCs/>
              </w:rPr>
            </w:pPr>
          </w:p>
        </w:tc>
        <w:tc>
          <w:tcPr>
            <w:tcW w:w="709" w:type="dxa"/>
            <w:vMerge/>
            <w:vAlign w:val="center"/>
            <w:hideMark/>
          </w:tcPr>
          <w:p w14:paraId="23083DE8" w14:textId="77777777" w:rsidR="008A4A61" w:rsidRPr="00434113" w:rsidRDefault="008A4A61" w:rsidP="008149CF">
            <w:pPr>
              <w:jc w:val="center"/>
              <w:rPr>
                <w:b/>
                <w:bCs/>
              </w:rPr>
            </w:pPr>
          </w:p>
        </w:tc>
        <w:tc>
          <w:tcPr>
            <w:tcW w:w="709" w:type="dxa"/>
            <w:vMerge/>
            <w:vAlign w:val="center"/>
            <w:hideMark/>
          </w:tcPr>
          <w:p w14:paraId="0E3BA867" w14:textId="77777777" w:rsidR="008A4A61" w:rsidRPr="00434113" w:rsidRDefault="008A4A61" w:rsidP="008149CF">
            <w:pPr>
              <w:jc w:val="center"/>
              <w:rPr>
                <w:b/>
                <w:bCs/>
              </w:rPr>
            </w:pPr>
          </w:p>
        </w:tc>
        <w:tc>
          <w:tcPr>
            <w:tcW w:w="2693" w:type="dxa"/>
            <w:vAlign w:val="center"/>
            <w:hideMark/>
          </w:tcPr>
          <w:p w14:paraId="21B836F6" w14:textId="77777777" w:rsidR="008A4A61" w:rsidRPr="00434113" w:rsidRDefault="008A4A61" w:rsidP="008149CF">
            <w:pPr>
              <w:jc w:val="center"/>
              <w:rPr>
                <w:i/>
                <w:iCs/>
              </w:rPr>
            </w:pPr>
            <w:r w:rsidRPr="00434113">
              <w:rPr>
                <w:i/>
                <w:iCs/>
              </w:rPr>
              <w:t>(jānorāda uz atbilstību vai konkrēti tehniskie parametri)</w:t>
            </w:r>
          </w:p>
        </w:tc>
      </w:tr>
      <w:tr w:rsidR="008A4A61" w:rsidRPr="00434113" w14:paraId="0C55D709" w14:textId="77777777" w:rsidTr="008149CF">
        <w:trPr>
          <w:trHeight w:val="312"/>
        </w:trPr>
        <w:tc>
          <w:tcPr>
            <w:tcW w:w="704" w:type="dxa"/>
            <w:vMerge w:val="restart"/>
            <w:noWrap/>
          </w:tcPr>
          <w:p w14:paraId="1B3CE413" w14:textId="77777777" w:rsidR="008A4A61" w:rsidRPr="00434113" w:rsidRDefault="008A4A61" w:rsidP="008149CF">
            <w:pPr>
              <w:jc w:val="both"/>
            </w:pPr>
            <w:r w:rsidRPr="00434113">
              <w:t>1</w:t>
            </w:r>
          </w:p>
        </w:tc>
        <w:tc>
          <w:tcPr>
            <w:tcW w:w="1701" w:type="dxa"/>
            <w:vMerge w:val="restart"/>
          </w:tcPr>
          <w:p w14:paraId="0A066AB9" w14:textId="77777777" w:rsidR="008A4A61" w:rsidRPr="00434113" w:rsidRDefault="008A4A61" w:rsidP="008149CF">
            <w:pPr>
              <w:jc w:val="both"/>
            </w:pPr>
            <w:r w:rsidRPr="00434113">
              <w:t>Ultraskaņas līmeņa sensors</w:t>
            </w:r>
          </w:p>
        </w:tc>
        <w:tc>
          <w:tcPr>
            <w:tcW w:w="1701" w:type="dxa"/>
          </w:tcPr>
          <w:p w14:paraId="3338E910" w14:textId="77777777" w:rsidR="008A4A61" w:rsidRPr="00434113" w:rsidRDefault="008A4A61" w:rsidP="008149CF">
            <w:pPr>
              <w:jc w:val="both"/>
            </w:pPr>
            <w:r>
              <w:t>Ražotājs</w:t>
            </w:r>
          </w:p>
        </w:tc>
        <w:tc>
          <w:tcPr>
            <w:tcW w:w="1701" w:type="dxa"/>
          </w:tcPr>
          <w:p w14:paraId="2951EAF2" w14:textId="77777777" w:rsidR="008A4A61" w:rsidRPr="00434113" w:rsidRDefault="008A4A61" w:rsidP="008149CF">
            <w:pPr>
              <w:jc w:val="both"/>
            </w:pPr>
            <w:r>
              <w:t>Modelis</w:t>
            </w:r>
          </w:p>
        </w:tc>
        <w:tc>
          <w:tcPr>
            <w:tcW w:w="709" w:type="dxa"/>
            <w:noWrap/>
          </w:tcPr>
          <w:p w14:paraId="46AF217A" w14:textId="77777777" w:rsidR="008A4A61" w:rsidRPr="00434113" w:rsidRDefault="008A4A61" w:rsidP="008149CF">
            <w:pPr>
              <w:jc w:val="center"/>
            </w:pPr>
            <w:r w:rsidRPr="00434113">
              <w:t>gab.</w:t>
            </w:r>
          </w:p>
        </w:tc>
        <w:tc>
          <w:tcPr>
            <w:tcW w:w="709" w:type="dxa"/>
            <w:noWrap/>
          </w:tcPr>
          <w:p w14:paraId="47A41DCF" w14:textId="77777777" w:rsidR="008A4A61" w:rsidRPr="00434113" w:rsidRDefault="008A4A61" w:rsidP="008149CF">
            <w:pPr>
              <w:jc w:val="center"/>
            </w:pPr>
            <w:r w:rsidRPr="00434113">
              <w:t>3</w:t>
            </w:r>
          </w:p>
        </w:tc>
        <w:tc>
          <w:tcPr>
            <w:tcW w:w="2693" w:type="dxa"/>
            <w:noWrap/>
          </w:tcPr>
          <w:p w14:paraId="7E187BE4" w14:textId="77777777" w:rsidR="008A4A61" w:rsidRPr="00434113" w:rsidRDefault="008A4A61" w:rsidP="008149CF">
            <w:pPr>
              <w:jc w:val="both"/>
            </w:pPr>
            <w:r w:rsidRPr="00054528">
              <w:rPr>
                <w:highlight w:val="lightGray"/>
              </w:rPr>
              <w:t>&lt;</w:t>
            </w:r>
            <w:r w:rsidRPr="00D54DF3">
              <w:rPr>
                <w:i/>
                <w:iCs/>
                <w:sz w:val="22"/>
                <w:szCs w:val="22"/>
                <w:highlight w:val="lightGray"/>
              </w:rPr>
              <w:t>Norāda konkrētu ražotāju un modeli</w:t>
            </w:r>
            <w:r w:rsidRPr="00054528">
              <w:rPr>
                <w:highlight w:val="lightGray"/>
              </w:rPr>
              <w:t>&gt;</w:t>
            </w:r>
          </w:p>
        </w:tc>
      </w:tr>
      <w:tr w:rsidR="008A4A61" w:rsidRPr="00434113" w14:paraId="5A8F8F65" w14:textId="77777777" w:rsidTr="008149CF">
        <w:trPr>
          <w:trHeight w:val="312"/>
        </w:trPr>
        <w:tc>
          <w:tcPr>
            <w:tcW w:w="704" w:type="dxa"/>
            <w:vMerge/>
            <w:noWrap/>
            <w:hideMark/>
          </w:tcPr>
          <w:p w14:paraId="54273BD3" w14:textId="77777777" w:rsidR="008A4A61" w:rsidRPr="00434113" w:rsidRDefault="008A4A61" w:rsidP="008149CF">
            <w:pPr>
              <w:jc w:val="both"/>
            </w:pPr>
          </w:p>
        </w:tc>
        <w:tc>
          <w:tcPr>
            <w:tcW w:w="1701" w:type="dxa"/>
            <w:vMerge/>
            <w:hideMark/>
          </w:tcPr>
          <w:p w14:paraId="002EF967" w14:textId="77777777" w:rsidR="008A4A61" w:rsidRPr="00434113" w:rsidRDefault="008A4A61" w:rsidP="008149CF">
            <w:pPr>
              <w:jc w:val="both"/>
            </w:pPr>
          </w:p>
        </w:tc>
        <w:tc>
          <w:tcPr>
            <w:tcW w:w="1701" w:type="dxa"/>
            <w:hideMark/>
          </w:tcPr>
          <w:p w14:paraId="25229F8A" w14:textId="77777777" w:rsidR="008A4A61" w:rsidRPr="00434113" w:rsidRDefault="008A4A61" w:rsidP="008149CF">
            <w:pPr>
              <w:jc w:val="both"/>
            </w:pPr>
            <w:r w:rsidRPr="00434113">
              <w:t>Barošanas spriegums</w:t>
            </w:r>
          </w:p>
        </w:tc>
        <w:tc>
          <w:tcPr>
            <w:tcW w:w="1701" w:type="dxa"/>
            <w:hideMark/>
          </w:tcPr>
          <w:p w14:paraId="3C4F30AD" w14:textId="77777777" w:rsidR="008A4A61" w:rsidRPr="00434113" w:rsidRDefault="008A4A61" w:rsidP="008149CF">
            <w:pPr>
              <w:jc w:val="both"/>
            </w:pPr>
            <w:r w:rsidRPr="00434113">
              <w:t>12…36 V DC</w:t>
            </w:r>
          </w:p>
        </w:tc>
        <w:tc>
          <w:tcPr>
            <w:tcW w:w="709" w:type="dxa"/>
            <w:noWrap/>
          </w:tcPr>
          <w:p w14:paraId="450B1FE9" w14:textId="77777777" w:rsidR="008A4A61" w:rsidRPr="00434113" w:rsidRDefault="008A4A61" w:rsidP="008149CF">
            <w:pPr>
              <w:jc w:val="both"/>
            </w:pPr>
            <w:r w:rsidRPr="00434113">
              <w:t> </w:t>
            </w:r>
          </w:p>
        </w:tc>
        <w:tc>
          <w:tcPr>
            <w:tcW w:w="709" w:type="dxa"/>
          </w:tcPr>
          <w:p w14:paraId="56D3F6EC" w14:textId="77777777" w:rsidR="008A4A61" w:rsidRPr="00434113" w:rsidRDefault="008A4A61" w:rsidP="008149CF">
            <w:pPr>
              <w:jc w:val="both"/>
            </w:pPr>
          </w:p>
        </w:tc>
        <w:tc>
          <w:tcPr>
            <w:tcW w:w="2693" w:type="dxa"/>
          </w:tcPr>
          <w:p w14:paraId="1CB4AE4D" w14:textId="77777777" w:rsidR="008A4A61" w:rsidRPr="00434113" w:rsidRDefault="008A4A61" w:rsidP="008149CF">
            <w:pPr>
              <w:jc w:val="both"/>
            </w:pPr>
          </w:p>
        </w:tc>
      </w:tr>
      <w:tr w:rsidR="008A4A61" w:rsidRPr="00434113" w14:paraId="7B013A56" w14:textId="77777777" w:rsidTr="008149CF">
        <w:trPr>
          <w:trHeight w:val="312"/>
        </w:trPr>
        <w:tc>
          <w:tcPr>
            <w:tcW w:w="704" w:type="dxa"/>
            <w:vMerge/>
            <w:hideMark/>
          </w:tcPr>
          <w:p w14:paraId="507D0436" w14:textId="77777777" w:rsidR="008A4A61" w:rsidRPr="00434113" w:rsidRDefault="008A4A61" w:rsidP="008149CF">
            <w:pPr>
              <w:jc w:val="both"/>
            </w:pPr>
          </w:p>
        </w:tc>
        <w:tc>
          <w:tcPr>
            <w:tcW w:w="1701" w:type="dxa"/>
            <w:vMerge/>
            <w:hideMark/>
          </w:tcPr>
          <w:p w14:paraId="67176262" w14:textId="77777777" w:rsidR="008A4A61" w:rsidRPr="00434113" w:rsidRDefault="008A4A61" w:rsidP="008149CF">
            <w:pPr>
              <w:jc w:val="both"/>
            </w:pPr>
          </w:p>
        </w:tc>
        <w:tc>
          <w:tcPr>
            <w:tcW w:w="1701" w:type="dxa"/>
            <w:hideMark/>
          </w:tcPr>
          <w:p w14:paraId="0726307B" w14:textId="77777777" w:rsidR="008A4A61" w:rsidRPr="00434113" w:rsidRDefault="008A4A61" w:rsidP="008149CF">
            <w:pPr>
              <w:jc w:val="both"/>
            </w:pPr>
            <w:r w:rsidRPr="00434113">
              <w:t>Izvade</w:t>
            </w:r>
          </w:p>
        </w:tc>
        <w:tc>
          <w:tcPr>
            <w:tcW w:w="1701" w:type="dxa"/>
            <w:hideMark/>
          </w:tcPr>
          <w:p w14:paraId="5F1EA138" w14:textId="77777777" w:rsidR="008A4A61" w:rsidRPr="00434113" w:rsidRDefault="008A4A61" w:rsidP="008149CF">
            <w:pPr>
              <w:jc w:val="both"/>
            </w:pPr>
            <w:r w:rsidRPr="00434113">
              <w:t>4–20mA ar HART protokolu</w:t>
            </w:r>
          </w:p>
        </w:tc>
        <w:tc>
          <w:tcPr>
            <w:tcW w:w="709" w:type="dxa"/>
          </w:tcPr>
          <w:p w14:paraId="351BC693" w14:textId="77777777" w:rsidR="008A4A61" w:rsidRPr="00434113" w:rsidRDefault="008A4A61" w:rsidP="008149CF">
            <w:pPr>
              <w:jc w:val="both"/>
            </w:pPr>
          </w:p>
        </w:tc>
        <w:tc>
          <w:tcPr>
            <w:tcW w:w="709" w:type="dxa"/>
          </w:tcPr>
          <w:p w14:paraId="059DB818" w14:textId="77777777" w:rsidR="008A4A61" w:rsidRPr="00434113" w:rsidRDefault="008A4A61" w:rsidP="008149CF">
            <w:pPr>
              <w:jc w:val="both"/>
            </w:pPr>
          </w:p>
        </w:tc>
        <w:tc>
          <w:tcPr>
            <w:tcW w:w="2693" w:type="dxa"/>
          </w:tcPr>
          <w:p w14:paraId="0EAC1729" w14:textId="77777777" w:rsidR="008A4A61" w:rsidRPr="00434113" w:rsidRDefault="008A4A61" w:rsidP="008149CF">
            <w:pPr>
              <w:jc w:val="both"/>
            </w:pPr>
          </w:p>
        </w:tc>
      </w:tr>
      <w:tr w:rsidR="008A4A61" w:rsidRPr="00434113" w14:paraId="4765B96E" w14:textId="77777777" w:rsidTr="008149CF">
        <w:trPr>
          <w:trHeight w:val="624"/>
        </w:trPr>
        <w:tc>
          <w:tcPr>
            <w:tcW w:w="704" w:type="dxa"/>
            <w:vMerge/>
            <w:hideMark/>
          </w:tcPr>
          <w:p w14:paraId="7927E927" w14:textId="77777777" w:rsidR="008A4A61" w:rsidRPr="00434113" w:rsidRDefault="008A4A61" w:rsidP="008149CF">
            <w:pPr>
              <w:jc w:val="both"/>
            </w:pPr>
          </w:p>
        </w:tc>
        <w:tc>
          <w:tcPr>
            <w:tcW w:w="1701" w:type="dxa"/>
            <w:vMerge/>
            <w:hideMark/>
          </w:tcPr>
          <w:p w14:paraId="0B287D60" w14:textId="77777777" w:rsidR="008A4A61" w:rsidRPr="00434113" w:rsidRDefault="008A4A61" w:rsidP="008149CF">
            <w:pPr>
              <w:jc w:val="both"/>
            </w:pPr>
          </w:p>
        </w:tc>
        <w:tc>
          <w:tcPr>
            <w:tcW w:w="1701" w:type="dxa"/>
            <w:hideMark/>
          </w:tcPr>
          <w:p w14:paraId="2B5E7743" w14:textId="77777777" w:rsidR="008A4A61" w:rsidRPr="00434113" w:rsidRDefault="008A4A61" w:rsidP="008149CF">
            <w:pPr>
              <w:jc w:val="both"/>
            </w:pPr>
            <w:r w:rsidRPr="00434113">
              <w:t>Mērīšanas princips</w:t>
            </w:r>
          </w:p>
        </w:tc>
        <w:tc>
          <w:tcPr>
            <w:tcW w:w="1701" w:type="dxa"/>
            <w:hideMark/>
          </w:tcPr>
          <w:p w14:paraId="6211FF55" w14:textId="77777777" w:rsidR="008A4A61" w:rsidRPr="00434113" w:rsidRDefault="008A4A61" w:rsidP="008149CF">
            <w:pPr>
              <w:jc w:val="both"/>
            </w:pPr>
            <w:r w:rsidRPr="00434113">
              <w:t>Bez-kontakta ultraskaņas mērīšana</w:t>
            </w:r>
          </w:p>
        </w:tc>
        <w:tc>
          <w:tcPr>
            <w:tcW w:w="709" w:type="dxa"/>
          </w:tcPr>
          <w:p w14:paraId="677D5058" w14:textId="77777777" w:rsidR="008A4A61" w:rsidRPr="00434113" w:rsidRDefault="008A4A61" w:rsidP="008149CF">
            <w:pPr>
              <w:jc w:val="both"/>
            </w:pPr>
          </w:p>
        </w:tc>
        <w:tc>
          <w:tcPr>
            <w:tcW w:w="709" w:type="dxa"/>
          </w:tcPr>
          <w:p w14:paraId="4D803275" w14:textId="77777777" w:rsidR="008A4A61" w:rsidRPr="00434113" w:rsidRDefault="008A4A61" w:rsidP="008149CF">
            <w:pPr>
              <w:jc w:val="both"/>
            </w:pPr>
          </w:p>
        </w:tc>
        <w:tc>
          <w:tcPr>
            <w:tcW w:w="2693" w:type="dxa"/>
          </w:tcPr>
          <w:p w14:paraId="4A1CA153" w14:textId="77777777" w:rsidR="008A4A61" w:rsidRPr="00434113" w:rsidRDefault="008A4A61" w:rsidP="008149CF">
            <w:pPr>
              <w:jc w:val="both"/>
            </w:pPr>
          </w:p>
        </w:tc>
      </w:tr>
      <w:tr w:rsidR="008A4A61" w:rsidRPr="00434113" w14:paraId="72339820" w14:textId="77777777" w:rsidTr="008149CF">
        <w:trPr>
          <w:trHeight w:val="624"/>
        </w:trPr>
        <w:tc>
          <w:tcPr>
            <w:tcW w:w="704" w:type="dxa"/>
            <w:vMerge/>
            <w:hideMark/>
          </w:tcPr>
          <w:p w14:paraId="2487875B" w14:textId="77777777" w:rsidR="008A4A61" w:rsidRPr="00434113" w:rsidRDefault="008A4A61" w:rsidP="008149CF">
            <w:pPr>
              <w:jc w:val="both"/>
            </w:pPr>
          </w:p>
        </w:tc>
        <w:tc>
          <w:tcPr>
            <w:tcW w:w="1701" w:type="dxa"/>
            <w:vMerge/>
            <w:hideMark/>
          </w:tcPr>
          <w:p w14:paraId="7E607217" w14:textId="77777777" w:rsidR="008A4A61" w:rsidRPr="00434113" w:rsidRDefault="008A4A61" w:rsidP="008149CF">
            <w:pPr>
              <w:jc w:val="both"/>
            </w:pPr>
          </w:p>
        </w:tc>
        <w:tc>
          <w:tcPr>
            <w:tcW w:w="1701" w:type="dxa"/>
            <w:hideMark/>
          </w:tcPr>
          <w:p w14:paraId="5505D9DC" w14:textId="77777777" w:rsidR="008A4A61" w:rsidRPr="00434113" w:rsidRDefault="008A4A61" w:rsidP="008149CF">
            <w:pPr>
              <w:jc w:val="both"/>
            </w:pPr>
            <w:r w:rsidRPr="00434113">
              <w:t>Darbības temperatūra (sensora galvai)</w:t>
            </w:r>
          </w:p>
        </w:tc>
        <w:tc>
          <w:tcPr>
            <w:tcW w:w="1701" w:type="dxa"/>
            <w:hideMark/>
          </w:tcPr>
          <w:p w14:paraId="5C83B05A" w14:textId="77777777" w:rsidR="008A4A61" w:rsidRPr="00434113" w:rsidRDefault="008A4A61" w:rsidP="008149CF">
            <w:pPr>
              <w:jc w:val="both"/>
            </w:pPr>
            <w:r w:rsidRPr="00434113">
              <w:t>-30…+70 °C</w:t>
            </w:r>
          </w:p>
        </w:tc>
        <w:tc>
          <w:tcPr>
            <w:tcW w:w="709" w:type="dxa"/>
          </w:tcPr>
          <w:p w14:paraId="431147F5" w14:textId="77777777" w:rsidR="008A4A61" w:rsidRPr="00434113" w:rsidRDefault="008A4A61" w:rsidP="008149CF">
            <w:pPr>
              <w:jc w:val="both"/>
            </w:pPr>
          </w:p>
        </w:tc>
        <w:tc>
          <w:tcPr>
            <w:tcW w:w="709" w:type="dxa"/>
          </w:tcPr>
          <w:p w14:paraId="090264FD" w14:textId="77777777" w:rsidR="008A4A61" w:rsidRPr="00434113" w:rsidRDefault="008A4A61" w:rsidP="008149CF">
            <w:pPr>
              <w:jc w:val="both"/>
            </w:pPr>
          </w:p>
        </w:tc>
        <w:tc>
          <w:tcPr>
            <w:tcW w:w="2693" w:type="dxa"/>
          </w:tcPr>
          <w:p w14:paraId="3BE8EF5D" w14:textId="77777777" w:rsidR="008A4A61" w:rsidRPr="00434113" w:rsidRDefault="008A4A61" w:rsidP="008149CF">
            <w:pPr>
              <w:jc w:val="both"/>
            </w:pPr>
          </w:p>
        </w:tc>
      </w:tr>
      <w:tr w:rsidR="008A4A61" w:rsidRPr="00434113" w14:paraId="083297BD" w14:textId="77777777" w:rsidTr="008149CF">
        <w:trPr>
          <w:trHeight w:val="312"/>
        </w:trPr>
        <w:tc>
          <w:tcPr>
            <w:tcW w:w="704" w:type="dxa"/>
            <w:vMerge/>
            <w:hideMark/>
          </w:tcPr>
          <w:p w14:paraId="17CC3C20" w14:textId="77777777" w:rsidR="008A4A61" w:rsidRPr="00434113" w:rsidRDefault="008A4A61" w:rsidP="008149CF">
            <w:pPr>
              <w:jc w:val="both"/>
            </w:pPr>
          </w:p>
        </w:tc>
        <w:tc>
          <w:tcPr>
            <w:tcW w:w="1701" w:type="dxa"/>
            <w:vMerge/>
            <w:hideMark/>
          </w:tcPr>
          <w:p w14:paraId="112B57B1" w14:textId="77777777" w:rsidR="008A4A61" w:rsidRPr="00434113" w:rsidRDefault="008A4A61" w:rsidP="008149CF">
            <w:pPr>
              <w:jc w:val="both"/>
            </w:pPr>
          </w:p>
        </w:tc>
        <w:tc>
          <w:tcPr>
            <w:tcW w:w="1701" w:type="dxa"/>
            <w:hideMark/>
          </w:tcPr>
          <w:p w14:paraId="46CFE064" w14:textId="77777777" w:rsidR="008A4A61" w:rsidRPr="00434113" w:rsidRDefault="008A4A61" w:rsidP="008149CF">
            <w:pPr>
              <w:jc w:val="both"/>
            </w:pPr>
            <w:r w:rsidRPr="00434113">
              <w:t>Aizsardzības klase</w:t>
            </w:r>
          </w:p>
        </w:tc>
        <w:tc>
          <w:tcPr>
            <w:tcW w:w="1701" w:type="dxa"/>
            <w:hideMark/>
          </w:tcPr>
          <w:p w14:paraId="2FE033EC" w14:textId="77777777" w:rsidR="008A4A61" w:rsidRPr="00434113" w:rsidRDefault="008A4A61" w:rsidP="008149CF">
            <w:pPr>
              <w:jc w:val="both"/>
            </w:pPr>
            <w:r w:rsidRPr="00434113">
              <w:t>IP68</w:t>
            </w:r>
          </w:p>
        </w:tc>
        <w:tc>
          <w:tcPr>
            <w:tcW w:w="709" w:type="dxa"/>
          </w:tcPr>
          <w:p w14:paraId="4734A52C" w14:textId="77777777" w:rsidR="008A4A61" w:rsidRPr="00434113" w:rsidRDefault="008A4A61" w:rsidP="008149CF">
            <w:pPr>
              <w:jc w:val="both"/>
            </w:pPr>
          </w:p>
        </w:tc>
        <w:tc>
          <w:tcPr>
            <w:tcW w:w="709" w:type="dxa"/>
          </w:tcPr>
          <w:p w14:paraId="49B16AEA" w14:textId="77777777" w:rsidR="008A4A61" w:rsidRPr="00434113" w:rsidRDefault="008A4A61" w:rsidP="008149CF">
            <w:pPr>
              <w:jc w:val="both"/>
            </w:pPr>
          </w:p>
        </w:tc>
        <w:tc>
          <w:tcPr>
            <w:tcW w:w="2693" w:type="dxa"/>
          </w:tcPr>
          <w:p w14:paraId="365F7C5C" w14:textId="77777777" w:rsidR="008A4A61" w:rsidRPr="00434113" w:rsidRDefault="008A4A61" w:rsidP="008149CF">
            <w:pPr>
              <w:jc w:val="both"/>
            </w:pPr>
          </w:p>
        </w:tc>
      </w:tr>
      <w:tr w:rsidR="008A4A61" w:rsidRPr="00434113" w14:paraId="0643A23B" w14:textId="77777777" w:rsidTr="008149CF">
        <w:trPr>
          <w:trHeight w:val="312"/>
        </w:trPr>
        <w:tc>
          <w:tcPr>
            <w:tcW w:w="704" w:type="dxa"/>
            <w:vMerge/>
            <w:hideMark/>
          </w:tcPr>
          <w:p w14:paraId="17F3D79F" w14:textId="77777777" w:rsidR="008A4A61" w:rsidRPr="00434113" w:rsidRDefault="008A4A61" w:rsidP="008149CF">
            <w:pPr>
              <w:jc w:val="both"/>
            </w:pPr>
          </w:p>
        </w:tc>
        <w:tc>
          <w:tcPr>
            <w:tcW w:w="1701" w:type="dxa"/>
            <w:vMerge/>
            <w:hideMark/>
          </w:tcPr>
          <w:p w14:paraId="00A3BDD1" w14:textId="77777777" w:rsidR="008A4A61" w:rsidRPr="00434113" w:rsidRDefault="008A4A61" w:rsidP="008149CF">
            <w:pPr>
              <w:jc w:val="both"/>
            </w:pPr>
          </w:p>
        </w:tc>
        <w:tc>
          <w:tcPr>
            <w:tcW w:w="1701" w:type="dxa"/>
            <w:hideMark/>
          </w:tcPr>
          <w:p w14:paraId="24B5A03E" w14:textId="77777777" w:rsidR="008A4A61" w:rsidRPr="00434113" w:rsidRDefault="008A4A61" w:rsidP="008149CF">
            <w:pPr>
              <w:jc w:val="both"/>
            </w:pPr>
            <w:r w:rsidRPr="00434113">
              <w:t>Precizitāte</w:t>
            </w:r>
          </w:p>
        </w:tc>
        <w:tc>
          <w:tcPr>
            <w:tcW w:w="1701" w:type="dxa"/>
            <w:noWrap/>
            <w:hideMark/>
          </w:tcPr>
          <w:p w14:paraId="66D12F88" w14:textId="77777777" w:rsidR="008A4A61" w:rsidRPr="00434113" w:rsidRDefault="008A4A61" w:rsidP="008149CF">
            <w:pPr>
              <w:jc w:val="both"/>
            </w:pPr>
            <w:r w:rsidRPr="00434113">
              <w:t>±0,2…0,5%</w:t>
            </w:r>
          </w:p>
        </w:tc>
        <w:tc>
          <w:tcPr>
            <w:tcW w:w="709" w:type="dxa"/>
          </w:tcPr>
          <w:p w14:paraId="021964EA" w14:textId="77777777" w:rsidR="008A4A61" w:rsidRPr="00434113" w:rsidRDefault="008A4A61" w:rsidP="008149CF">
            <w:pPr>
              <w:jc w:val="both"/>
            </w:pPr>
          </w:p>
        </w:tc>
        <w:tc>
          <w:tcPr>
            <w:tcW w:w="709" w:type="dxa"/>
          </w:tcPr>
          <w:p w14:paraId="23412167" w14:textId="77777777" w:rsidR="008A4A61" w:rsidRPr="00434113" w:rsidRDefault="008A4A61" w:rsidP="008149CF">
            <w:pPr>
              <w:jc w:val="both"/>
            </w:pPr>
          </w:p>
        </w:tc>
        <w:tc>
          <w:tcPr>
            <w:tcW w:w="2693" w:type="dxa"/>
          </w:tcPr>
          <w:p w14:paraId="14AB2F56" w14:textId="77777777" w:rsidR="008A4A61" w:rsidRPr="00434113" w:rsidRDefault="008A4A61" w:rsidP="008149CF">
            <w:pPr>
              <w:jc w:val="both"/>
            </w:pPr>
          </w:p>
        </w:tc>
      </w:tr>
      <w:tr w:rsidR="008A4A61" w:rsidRPr="00434113" w14:paraId="02E04058" w14:textId="77777777" w:rsidTr="008149CF">
        <w:trPr>
          <w:trHeight w:val="312"/>
        </w:trPr>
        <w:tc>
          <w:tcPr>
            <w:tcW w:w="704" w:type="dxa"/>
            <w:vMerge/>
            <w:hideMark/>
          </w:tcPr>
          <w:p w14:paraId="6BB35672" w14:textId="77777777" w:rsidR="008A4A61" w:rsidRPr="00434113" w:rsidRDefault="008A4A61" w:rsidP="008149CF">
            <w:pPr>
              <w:jc w:val="both"/>
            </w:pPr>
          </w:p>
        </w:tc>
        <w:tc>
          <w:tcPr>
            <w:tcW w:w="1701" w:type="dxa"/>
            <w:vMerge/>
            <w:hideMark/>
          </w:tcPr>
          <w:p w14:paraId="5A084946" w14:textId="77777777" w:rsidR="008A4A61" w:rsidRPr="00434113" w:rsidRDefault="008A4A61" w:rsidP="008149CF">
            <w:pPr>
              <w:jc w:val="both"/>
            </w:pPr>
          </w:p>
        </w:tc>
        <w:tc>
          <w:tcPr>
            <w:tcW w:w="1701" w:type="dxa"/>
            <w:hideMark/>
          </w:tcPr>
          <w:p w14:paraId="0AEFF7FF" w14:textId="77777777" w:rsidR="008A4A61" w:rsidRPr="00434113" w:rsidRDefault="008A4A61" w:rsidP="008149CF">
            <w:pPr>
              <w:jc w:val="both"/>
            </w:pPr>
            <w:r w:rsidRPr="00434113">
              <w:t>Korpusa materiāls</w:t>
            </w:r>
          </w:p>
        </w:tc>
        <w:tc>
          <w:tcPr>
            <w:tcW w:w="1701" w:type="dxa"/>
            <w:hideMark/>
          </w:tcPr>
          <w:p w14:paraId="3309A4E4" w14:textId="77777777" w:rsidR="008A4A61" w:rsidRPr="00434113" w:rsidRDefault="008A4A61" w:rsidP="008149CF">
            <w:pPr>
              <w:jc w:val="both"/>
            </w:pPr>
            <w:r w:rsidRPr="00434113">
              <w:t>Ķīmiski izturīgs</w:t>
            </w:r>
          </w:p>
        </w:tc>
        <w:tc>
          <w:tcPr>
            <w:tcW w:w="709" w:type="dxa"/>
          </w:tcPr>
          <w:p w14:paraId="14077B99" w14:textId="77777777" w:rsidR="008A4A61" w:rsidRPr="00434113" w:rsidRDefault="008A4A61" w:rsidP="008149CF">
            <w:pPr>
              <w:jc w:val="both"/>
            </w:pPr>
          </w:p>
        </w:tc>
        <w:tc>
          <w:tcPr>
            <w:tcW w:w="709" w:type="dxa"/>
          </w:tcPr>
          <w:p w14:paraId="7E1D5BF8" w14:textId="77777777" w:rsidR="008A4A61" w:rsidRPr="00434113" w:rsidRDefault="008A4A61" w:rsidP="008149CF">
            <w:pPr>
              <w:jc w:val="both"/>
            </w:pPr>
          </w:p>
        </w:tc>
        <w:tc>
          <w:tcPr>
            <w:tcW w:w="2693" w:type="dxa"/>
          </w:tcPr>
          <w:p w14:paraId="475E2C8F" w14:textId="77777777" w:rsidR="008A4A61" w:rsidRPr="00434113" w:rsidRDefault="008A4A61" w:rsidP="008149CF">
            <w:pPr>
              <w:jc w:val="both"/>
            </w:pPr>
          </w:p>
        </w:tc>
      </w:tr>
      <w:tr w:rsidR="008A4A61" w:rsidRPr="00434113" w14:paraId="6F72C80A" w14:textId="77777777" w:rsidTr="008149CF">
        <w:trPr>
          <w:trHeight w:val="624"/>
        </w:trPr>
        <w:tc>
          <w:tcPr>
            <w:tcW w:w="704" w:type="dxa"/>
            <w:vMerge/>
            <w:hideMark/>
          </w:tcPr>
          <w:p w14:paraId="70113400" w14:textId="77777777" w:rsidR="008A4A61" w:rsidRPr="00434113" w:rsidRDefault="008A4A61" w:rsidP="008149CF">
            <w:pPr>
              <w:jc w:val="both"/>
            </w:pPr>
          </w:p>
        </w:tc>
        <w:tc>
          <w:tcPr>
            <w:tcW w:w="1701" w:type="dxa"/>
            <w:vMerge/>
            <w:hideMark/>
          </w:tcPr>
          <w:p w14:paraId="5F04E181" w14:textId="77777777" w:rsidR="008A4A61" w:rsidRPr="00434113" w:rsidRDefault="008A4A61" w:rsidP="008149CF">
            <w:pPr>
              <w:jc w:val="both"/>
            </w:pPr>
          </w:p>
        </w:tc>
        <w:tc>
          <w:tcPr>
            <w:tcW w:w="1701" w:type="dxa"/>
            <w:hideMark/>
          </w:tcPr>
          <w:p w14:paraId="594C0C38" w14:textId="77777777" w:rsidR="008A4A61" w:rsidRPr="00434113" w:rsidRDefault="008A4A61" w:rsidP="008149CF">
            <w:pPr>
              <w:jc w:val="both"/>
            </w:pPr>
            <w:r w:rsidRPr="00434113">
              <w:t>Ekspluatācijas vide</w:t>
            </w:r>
          </w:p>
        </w:tc>
        <w:tc>
          <w:tcPr>
            <w:tcW w:w="1701" w:type="dxa"/>
            <w:hideMark/>
          </w:tcPr>
          <w:p w14:paraId="557DB1EF" w14:textId="77777777" w:rsidR="008A4A61" w:rsidRPr="00434113" w:rsidRDefault="008A4A61" w:rsidP="008149CF">
            <w:pPr>
              <w:jc w:val="both"/>
            </w:pPr>
            <w:r w:rsidRPr="00434113">
              <w:t>Agresīva, ar augstu mitrumu un gāzu klātbūtni</w:t>
            </w:r>
          </w:p>
        </w:tc>
        <w:tc>
          <w:tcPr>
            <w:tcW w:w="709" w:type="dxa"/>
          </w:tcPr>
          <w:p w14:paraId="522005C0" w14:textId="77777777" w:rsidR="008A4A61" w:rsidRPr="00434113" w:rsidRDefault="008A4A61" w:rsidP="008149CF">
            <w:pPr>
              <w:jc w:val="both"/>
            </w:pPr>
          </w:p>
        </w:tc>
        <w:tc>
          <w:tcPr>
            <w:tcW w:w="709" w:type="dxa"/>
          </w:tcPr>
          <w:p w14:paraId="31896E1E" w14:textId="77777777" w:rsidR="008A4A61" w:rsidRPr="00434113" w:rsidRDefault="008A4A61" w:rsidP="008149CF">
            <w:pPr>
              <w:jc w:val="both"/>
            </w:pPr>
          </w:p>
        </w:tc>
        <w:tc>
          <w:tcPr>
            <w:tcW w:w="2693" w:type="dxa"/>
          </w:tcPr>
          <w:p w14:paraId="005246CD" w14:textId="77777777" w:rsidR="008A4A61" w:rsidRPr="00434113" w:rsidRDefault="008A4A61" w:rsidP="008149CF">
            <w:pPr>
              <w:jc w:val="both"/>
            </w:pPr>
          </w:p>
        </w:tc>
      </w:tr>
      <w:tr w:rsidR="008A4A61" w:rsidRPr="00434113" w14:paraId="2B903261" w14:textId="77777777" w:rsidTr="008149CF">
        <w:trPr>
          <w:trHeight w:val="624"/>
        </w:trPr>
        <w:tc>
          <w:tcPr>
            <w:tcW w:w="704" w:type="dxa"/>
            <w:vMerge/>
            <w:hideMark/>
          </w:tcPr>
          <w:p w14:paraId="21710FDD" w14:textId="77777777" w:rsidR="008A4A61" w:rsidRPr="00434113" w:rsidRDefault="008A4A61" w:rsidP="008149CF">
            <w:pPr>
              <w:jc w:val="both"/>
            </w:pPr>
          </w:p>
        </w:tc>
        <w:tc>
          <w:tcPr>
            <w:tcW w:w="1701" w:type="dxa"/>
            <w:vMerge/>
            <w:hideMark/>
          </w:tcPr>
          <w:p w14:paraId="097A4643" w14:textId="77777777" w:rsidR="008A4A61" w:rsidRPr="00434113" w:rsidRDefault="008A4A61" w:rsidP="008149CF">
            <w:pPr>
              <w:jc w:val="both"/>
            </w:pPr>
          </w:p>
        </w:tc>
        <w:tc>
          <w:tcPr>
            <w:tcW w:w="1701" w:type="dxa"/>
            <w:hideMark/>
          </w:tcPr>
          <w:p w14:paraId="32E63BED" w14:textId="77777777" w:rsidR="008A4A61" w:rsidRPr="00434113" w:rsidRDefault="008A4A61" w:rsidP="008149CF">
            <w:pPr>
              <w:jc w:val="both"/>
            </w:pPr>
            <w:r w:rsidRPr="00434113">
              <w:t>Montāža</w:t>
            </w:r>
          </w:p>
        </w:tc>
        <w:tc>
          <w:tcPr>
            <w:tcW w:w="1701" w:type="dxa"/>
            <w:hideMark/>
          </w:tcPr>
          <w:p w14:paraId="4595C6CB" w14:textId="77777777" w:rsidR="008A4A61" w:rsidRPr="00434113" w:rsidRDefault="008A4A61" w:rsidP="008149CF">
            <w:pPr>
              <w:jc w:val="both"/>
            </w:pPr>
            <w:r w:rsidRPr="00434113">
              <w:t>Paredzēta uzstādīšanai virs šķidruma līmeņa</w:t>
            </w:r>
          </w:p>
        </w:tc>
        <w:tc>
          <w:tcPr>
            <w:tcW w:w="709" w:type="dxa"/>
          </w:tcPr>
          <w:p w14:paraId="1DF82F77" w14:textId="77777777" w:rsidR="008A4A61" w:rsidRPr="00434113" w:rsidRDefault="008A4A61" w:rsidP="008149CF">
            <w:pPr>
              <w:jc w:val="both"/>
            </w:pPr>
          </w:p>
        </w:tc>
        <w:tc>
          <w:tcPr>
            <w:tcW w:w="709" w:type="dxa"/>
          </w:tcPr>
          <w:p w14:paraId="5541BA47" w14:textId="77777777" w:rsidR="008A4A61" w:rsidRPr="00434113" w:rsidRDefault="008A4A61" w:rsidP="008149CF">
            <w:pPr>
              <w:jc w:val="both"/>
            </w:pPr>
          </w:p>
        </w:tc>
        <w:tc>
          <w:tcPr>
            <w:tcW w:w="2693" w:type="dxa"/>
          </w:tcPr>
          <w:p w14:paraId="55940BA9" w14:textId="77777777" w:rsidR="008A4A61" w:rsidRPr="00434113" w:rsidRDefault="008A4A61" w:rsidP="008149CF">
            <w:pPr>
              <w:jc w:val="both"/>
            </w:pPr>
          </w:p>
        </w:tc>
      </w:tr>
      <w:tr w:rsidR="008A4A61" w:rsidRPr="00434113" w14:paraId="78E88051" w14:textId="77777777" w:rsidTr="008149CF">
        <w:trPr>
          <w:trHeight w:val="324"/>
        </w:trPr>
        <w:tc>
          <w:tcPr>
            <w:tcW w:w="704" w:type="dxa"/>
            <w:vMerge/>
            <w:hideMark/>
          </w:tcPr>
          <w:p w14:paraId="55E980DD" w14:textId="77777777" w:rsidR="008A4A61" w:rsidRPr="00434113" w:rsidRDefault="008A4A61" w:rsidP="008149CF">
            <w:pPr>
              <w:jc w:val="both"/>
            </w:pPr>
          </w:p>
        </w:tc>
        <w:tc>
          <w:tcPr>
            <w:tcW w:w="1701" w:type="dxa"/>
            <w:vMerge/>
            <w:hideMark/>
          </w:tcPr>
          <w:p w14:paraId="7A017F04" w14:textId="77777777" w:rsidR="008A4A61" w:rsidRPr="00434113" w:rsidRDefault="008A4A61" w:rsidP="008149CF">
            <w:pPr>
              <w:jc w:val="both"/>
            </w:pPr>
          </w:p>
        </w:tc>
        <w:tc>
          <w:tcPr>
            <w:tcW w:w="1701" w:type="dxa"/>
            <w:hideMark/>
          </w:tcPr>
          <w:p w14:paraId="2672A967" w14:textId="77777777" w:rsidR="008A4A61" w:rsidRPr="00434113" w:rsidRDefault="008A4A61" w:rsidP="008149CF">
            <w:pPr>
              <w:jc w:val="both"/>
            </w:pPr>
            <w:r w:rsidRPr="00434113">
              <w:t>Kabeļa garums</w:t>
            </w:r>
          </w:p>
        </w:tc>
        <w:tc>
          <w:tcPr>
            <w:tcW w:w="1701" w:type="dxa"/>
            <w:hideMark/>
          </w:tcPr>
          <w:p w14:paraId="17D98C18" w14:textId="77777777" w:rsidR="008A4A61" w:rsidRPr="00434113" w:rsidRDefault="008A4A61" w:rsidP="008149CF">
            <w:pPr>
              <w:jc w:val="both"/>
            </w:pPr>
            <w:r w:rsidRPr="00434113">
              <w:t>Ne mazāks par 40 m</w:t>
            </w:r>
          </w:p>
        </w:tc>
        <w:tc>
          <w:tcPr>
            <w:tcW w:w="709" w:type="dxa"/>
          </w:tcPr>
          <w:p w14:paraId="0FE026A0" w14:textId="77777777" w:rsidR="008A4A61" w:rsidRPr="00434113" w:rsidRDefault="008A4A61" w:rsidP="008149CF">
            <w:pPr>
              <w:jc w:val="both"/>
            </w:pPr>
          </w:p>
        </w:tc>
        <w:tc>
          <w:tcPr>
            <w:tcW w:w="709" w:type="dxa"/>
          </w:tcPr>
          <w:p w14:paraId="25367A8E" w14:textId="77777777" w:rsidR="008A4A61" w:rsidRPr="00434113" w:rsidRDefault="008A4A61" w:rsidP="008149CF">
            <w:pPr>
              <w:jc w:val="both"/>
            </w:pPr>
          </w:p>
        </w:tc>
        <w:tc>
          <w:tcPr>
            <w:tcW w:w="2693" w:type="dxa"/>
          </w:tcPr>
          <w:p w14:paraId="3608566E" w14:textId="77777777" w:rsidR="008A4A61" w:rsidRPr="00434113" w:rsidRDefault="008A4A61" w:rsidP="008149CF">
            <w:pPr>
              <w:jc w:val="both"/>
            </w:pPr>
          </w:p>
        </w:tc>
      </w:tr>
      <w:tr w:rsidR="008A4A61" w:rsidRPr="00434113" w14:paraId="25661D6E" w14:textId="77777777" w:rsidTr="008149CF">
        <w:trPr>
          <w:trHeight w:val="624"/>
        </w:trPr>
        <w:tc>
          <w:tcPr>
            <w:tcW w:w="704" w:type="dxa"/>
            <w:vMerge w:val="restart"/>
            <w:noWrap/>
          </w:tcPr>
          <w:p w14:paraId="0A8F92C6" w14:textId="77777777" w:rsidR="008A4A61" w:rsidRPr="00434113" w:rsidRDefault="008A4A61" w:rsidP="008149CF">
            <w:pPr>
              <w:jc w:val="both"/>
            </w:pPr>
            <w:r w:rsidRPr="00434113">
              <w:t>2</w:t>
            </w:r>
          </w:p>
        </w:tc>
        <w:tc>
          <w:tcPr>
            <w:tcW w:w="1701" w:type="dxa"/>
            <w:vMerge w:val="restart"/>
          </w:tcPr>
          <w:p w14:paraId="40FE6669" w14:textId="77777777" w:rsidR="008A4A61" w:rsidRPr="00434113" w:rsidRDefault="008A4A61" w:rsidP="008149CF">
            <w:pPr>
              <w:jc w:val="both"/>
            </w:pPr>
            <w:r w:rsidRPr="00434113">
              <w:t>Hidrostatiskais līmeņa sensors</w:t>
            </w:r>
          </w:p>
        </w:tc>
        <w:tc>
          <w:tcPr>
            <w:tcW w:w="1701" w:type="dxa"/>
          </w:tcPr>
          <w:p w14:paraId="7AAB919F" w14:textId="77777777" w:rsidR="008A4A61" w:rsidRPr="00434113" w:rsidRDefault="008A4A61" w:rsidP="008149CF">
            <w:pPr>
              <w:jc w:val="both"/>
            </w:pPr>
            <w:r>
              <w:t>Ražotājs</w:t>
            </w:r>
          </w:p>
        </w:tc>
        <w:tc>
          <w:tcPr>
            <w:tcW w:w="1701" w:type="dxa"/>
          </w:tcPr>
          <w:p w14:paraId="22FE8BE8" w14:textId="77777777" w:rsidR="008A4A61" w:rsidRPr="00434113" w:rsidRDefault="008A4A61" w:rsidP="008149CF">
            <w:pPr>
              <w:jc w:val="both"/>
            </w:pPr>
            <w:r>
              <w:t>Modelis</w:t>
            </w:r>
          </w:p>
        </w:tc>
        <w:tc>
          <w:tcPr>
            <w:tcW w:w="709" w:type="dxa"/>
            <w:noWrap/>
          </w:tcPr>
          <w:p w14:paraId="1A4A0299" w14:textId="77777777" w:rsidR="008A4A61" w:rsidRPr="00434113" w:rsidRDefault="008A4A61" w:rsidP="008149CF">
            <w:pPr>
              <w:jc w:val="center"/>
            </w:pPr>
            <w:r w:rsidRPr="00434113">
              <w:t>gab.</w:t>
            </w:r>
          </w:p>
        </w:tc>
        <w:tc>
          <w:tcPr>
            <w:tcW w:w="709" w:type="dxa"/>
            <w:noWrap/>
          </w:tcPr>
          <w:p w14:paraId="24526DB8" w14:textId="77777777" w:rsidR="008A4A61" w:rsidRPr="00434113" w:rsidRDefault="008A4A61" w:rsidP="008149CF">
            <w:pPr>
              <w:jc w:val="center"/>
            </w:pPr>
            <w:r w:rsidRPr="00434113">
              <w:t>3</w:t>
            </w:r>
          </w:p>
        </w:tc>
        <w:tc>
          <w:tcPr>
            <w:tcW w:w="2693" w:type="dxa"/>
            <w:noWrap/>
          </w:tcPr>
          <w:p w14:paraId="0947DFEC" w14:textId="77777777" w:rsidR="008A4A61" w:rsidRPr="00434113" w:rsidRDefault="008A4A61" w:rsidP="008149CF">
            <w:pPr>
              <w:tabs>
                <w:tab w:val="right" w:pos="2477"/>
              </w:tabs>
              <w:jc w:val="both"/>
            </w:pPr>
            <w:r w:rsidRPr="00054528">
              <w:rPr>
                <w:highlight w:val="lightGray"/>
              </w:rPr>
              <w:t>&lt;</w:t>
            </w:r>
            <w:r w:rsidRPr="008149CF">
              <w:rPr>
                <w:i/>
                <w:iCs/>
                <w:sz w:val="22"/>
                <w:szCs w:val="22"/>
                <w:highlight w:val="lightGray"/>
              </w:rPr>
              <w:t>Norāda konkrētu ražotāju un modeli</w:t>
            </w:r>
            <w:r w:rsidRPr="00054528">
              <w:rPr>
                <w:highlight w:val="lightGray"/>
              </w:rPr>
              <w:t>&gt;</w:t>
            </w:r>
          </w:p>
        </w:tc>
      </w:tr>
      <w:tr w:rsidR="008A4A61" w:rsidRPr="00434113" w14:paraId="59B37398" w14:textId="77777777" w:rsidTr="008149CF">
        <w:trPr>
          <w:trHeight w:val="624"/>
        </w:trPr>
        <w:tc>
          <w:tcPr>
            <w:tcW w:w="704" w:type="dxa"/>
            <w:vMerge/>
            <w:noWrap/>
            <w:hideMark/>
          </w:tcPr>
          <w:p w14:paraId="5983BD61" w14:textId="77777777" w:rsidR="008A4A61" w:rsidRPr="00434113" w:rsidRDefault="008A4A61" w:rsidP="008149CF">
            <w:pPr>
              <w:jc w:val="both"/>
            </w:pPr>
          </w:p>
        </w:tc>
        <w:tc>
          <w:tcPr>
            <w:tcW w:w="1701" w:type="dxa"/>
            <w:vMerge/>
            <w:hideMark/>
          </w:tcPr>
          <w:p w14:paraId="2E0529D3" w14:textId="77777777" w:rsidR="008A4A61" w:rsidRPr="00434113" w:rsidRDefault="008A4A61" w:rsidP="008149CF">
            <w:pPr>
              <w:jc w:val="both"/>
            </w:pPr>
          </w:p>
        </w:tc>
        <w:tc>
          <w:tcPr>
            <w:tcW w:w="1701" w:type="dxa"/>
            <w:hideMark/>
          </w:tcPr>
          <w:p w14:paraId="17225999" w14:textId="77777777" w:rsidR="008A4A61" w:rsidRPr="00434113" w:rsidRDefault="008A4A61" w:rsidP="008149CF">
            <w:pPr>
              <w:jc w:val="both"/>
            </w:pPr>
            <w:r w:rsidRPr="00434113">
              <w:t>Mērīšanas princips</w:t>
            </w:r>
          </w:p>
        </w:tc>
        <w:tc>
          <w:tcPr>
            <w:tcW w:w="1701" w:type="dxa"/>
            <w:hideMark/>
          </w:tcPr>
          <w:p w14:paraId="1BD4032C" w14:textId="77777777" w:rsidR="008A4A61" w:rsidRPr="00434113" w:rsidRDefault="008A4A61" w:rsidP="008149CF">
            <w:pPr>
              <w:jc w:val="both"/>
            </w:pPr>
            <w:r w:rsidRPr="00434113">
              <w:t>Hidrostatiskais spiediena sensors (iegremdējams)</w:t>
            </w:r>
          </w:p>
        </w:tc>
        <w:tc>
          <w:tcPr>
            <w:tcW w:w="709" w:type="dxa"/>
            <w:noWrap/>
          </w:tcPr>
          <w:p w14:paraId="2F8A787E" w14:textId="77777777" w:rsidR="008A4A61" w:rsidRPr="00434113" w:rsidRDefault="008A4A61" w:rsidP="008149CF">
            <w:pPr>
              <w:jc w:val="center"/>
            </w:pPr>
          </w:p>
        </w:tc>
        <w:tc>
          <w:tcPr>
            <w:tcW w:w="709" w:type="dxa"/>
          </w:tcPr>
          <w:p w14:paraId="6E3D3484" w14:textId="77777777" w:rsidR="008A4A61" w:rsidRPr="00434113" w:rsidRDefault="008A4A61" w:rsidP="008149CF">
            <w:pPr>
              <w:jc w:val="center"/>
            </w:pPr>
          </w:p>
        </w:tc>
        <w:tc>
          <w:tcPr>
            <w:tcW w:w="2693" w:type="dxa"/>
            <w:noWrap/>
            <w:hideMark/>
          </w:tcPr>
          <w:p w14:paraId="3D149561" w14:textId="77777777" w:rsidR="008A4A61" w:rsidRPr="00434113" w:rsidRDefault="008A4A61" w:rsidP="008149CF">
            <w:pPr>
              <w:tabs>
                <w:tab w:val="right" w:pos="2477"/>
              </w:tabs>
              <w:jc w:val="both"/>
            </w:pPr>
            <w:r w:rsidRPr="00434113">
              <w:t> </w:t>
            </w:r>
            <w:r>
              <w:tab/>
            </w:r>
          </w:p>
        </w:tc>
      </w:tr>
      <w:tr w:rsidR="008A4A61" w:rsidRPr="00434113" w14:paraId="3680397B" w14:textId="77777777" w:rsidTr="008149CF">
        <w:trPr>
          <w:trHeight w:val="312"/>
        </w:trPr>
        <w:tc>
          <w:tcPr>
            <w:tcW w:w="704" w:type="dxa"/>
            <w:vMerge/>
            <w:hideMark/>
          </w:tcPr>
          <w:p w14:paraId="54666163" w14:textId="77777777" w:rsidR="008A4A61" w:rsidRPr="00434113" w:rsidRDefault="008A4A61" w:rsidP="008149CF">
            <w:pPr>
              <w:jc w:val="both"/>
            </w:pPr>
          </w:p>
        </w:tc>
        <w:tc>
          <w:tcPr>
            <w:tcW w:w="1701" w:type="dxa"/>
            <w:vMerge/>
            <w:hideMark/>
          </w:tcPr>
          <w:p w14:paraId="76B304A1" w14:textId="77777777" w:rsidR="008A4A61" w:rsidRPr="00434113" w:rsidRDefault="008A4A61" w:rsidP="008149CF">
            <w:pPr>
              <w:jc w:val="both"/>
            </w:pPr>
          </w:p>
        </w:tc>
        <w:tc>
          <w:tcPr>
            <w:tcW w:w="1701" w:type="dxa"/>
            <w:hideMark/>
          </w:tcPr>
          <w:p w14:paraId="4CC58362" w14:textId="77777777" w:rsidR="008A4A61" w:rsidRPr="00434113" w:rsidRDefault="008A4A61" w:rsidP="008149CF">
            <w:pPr>
              <w:jc w:val="both"/>
            </w:pPr>
            <w:r w:rsidRPr="00434113">
              <w:t>Izvade</w:t>
            </w:r>
          </w:p>
        </w:tc>
        <w:tc>
          <w:tcPr>
            <w:tcW w:w="1701" w:type="dxa"/>
            <w:hideMark/>
          </w:tcPr>
          <w:p w14:paraId="504E19D9" w14:textId="77777777" w:rsidR="008A4A61" w:rsidRPr="00434113" w:rsidRDefault="008A4A61" w:rsidP="008149CF">
            <w:pPr>
              <w:jc w:val="both"/>
            </w:pPr>
            <w:r w:rsidRPr="00434113">
              <w:t xml:space="preserve">4–20 </w:t>
            </w:r>
            <w:proofErr w:type="spellStart"/>
            <w:r w:rsidRPr="00434113">
              <w:t>mA</w:t>
            </w:r>
            <w:proofErr w:type="spellEnd"/>
            <w:r w:rsidRPr="00434113">
              <w:t xml:space="preserve"> ar HART protokolu</w:t>
            </w:r>
          </w:p>
        </w:tc>
        <w:tc>
          <w:tcPr>
            <w:tcW w:w="709" w:type="dxa"/>
          </w:tcPr>
          <w:p w14:paraId="5F426C1A" w14:textId="77777777" w:rsidR="008A4A61" w:rsidRPr="00434113" w:rsidRDefault="008A4A61" w:rsidP="008149CF">
            <w:pPr>
              <w:jc w:val="both"/>
            </w:pPr>
          </w:p>
        </w:tc>
        <w:tc>
          <w:tcPr>
            <w:tcW w:w="709" w:type="dxa"/>
          </w:tcPr>
          <w:p w14:paraId="123A0C39" w14:textId="77777777" w:rsidR="008A4A61" w:rsidRPr="00434113" w:rsidRDefault="008A4A61" w:rsidP="008149CF">
            <w:pPr>
              <w:jc w:val="both"/>
            </w:pPr>
          </w:p>
        </w:tc>
        <w:tc>
          <w:tcPr>
            <w:tcW w:w="2693" w:type="dxa"/>
            <w:hideMark/>
          </w:tcPr>
          <w:p w14:paraId="57F393F6" w14:textId="77777777" w:rsidR="008A4A61" w:rsidRPr="00434113" w:rsidRDefault="008A4A61" w:rsidP="008149CF">
            <w:pPr>
              <w:jc w:val="both"/>
            </w:pPr>
          </w:p>
        </w:tc>
      </w:tr>
      <w:tr w:rsidR="008A4A61" w:rsidRPr="00434113" w14:paraId="144AE6F7" w14:textId="77777777" w:rsidTr="008149CF">
        <w:trPr>
          <w:trHeight w:val="312"/>
        </w:trPr>
        <w:tc>
          <w:tcPr>
            <w:tcW w:w="704" w:type="dxa"/>
            <w:vMerge/>
            <w:hideMark/>
          </w:tcPr>
          <w:p w14:paraId="7029F9D9" w14:textId="77777777" w:rsidR="008A4A61" w:rsidRPr="00434113" w:rsidRDefault="008A4A61" w:rsidP="008149CF">
            <w:pPr>
              <w:jc w:val="both"/>
            </w:pPr>
          </w:p>
        </w:tc>
        <w:tc>
          <w:tcPr>
            <w:tcW w:w="1701" w:type="dxa"/>
            <w:vMerge/>
            <w:hideMark/>
          </w:tcPr>
          <w:p w14:paraId="1562F5B1" w14:textId="77777777" w:rsidR="008A4A61" w:rsidRPr="00434113" w:rsidRDefault="008A4A61" w:rsidP="008149CF">
            <w:pPr>
              <w:jc w:val="both"/>
            </w:pPr>
          </w:p>
        </w:tc>
        <w:tc>
          <w:tcPr>
            <w:tcW w:w="1701" w:type="dxa"/>
            <w:hideMark/>
          </w:tcPr>
          <w:p w14:paraId="10784485" w14:textId="77777777" w:rsidR="008A4A61" w:rsidRPr="00434113" w:rsidRDefault="008A4A61" w:rsidP="008149CF">
            <w:pPr>
              <w:jc w:val="both"/>
            </w:pPr>
            <w:r w:rsidRPr="00434113">
              <w:t>Barošana</w:t>
            </w:r>
          </w:p>
        </w:tc>
        <w:tc>
          <w:tcPr>
            <w:tcW w:w="1701" w:type="dxa"/>
            <w:hideMark/>
          </w:tcPr>
          <w:p w14:paraId="70E96526" w14:textId="77777777" w:rsidR="008A4A61" w:rsidRPr="00434113" w:rsidRDefault="008A4A61" w:rsidP="008149CF">
            <w:pPr>
              <w:jc w:val="both"/>
            </w:pPr>
            <w:r w:rsidRPr="00434113">
              <w:t>10…36 V DC</w:t>
            </w:r>
          </w:p>
        </w:tc>
        <w:tc>
          <w:tcPr>
            <w:tcW w:w="709" w:type="dxa"/>
          </w:tcPr>
          <w:p w14:paraId="44DA63E8" w14:textId="77777777" w:rsidR="008A4A61" w:rsidRPr="00434113" w:rsidRDefault="008A4A61" w:rsidP="008149CF">
            <w:pPr>
              <w:jc w:val="both"/>
            </w:pPr>
          </w:p>
        </w:tc>
        <w:tc>
          <w:tcPr>
            <w:tcW w:w="709" w:type="dxa"/>
          </w:tcPr>
          <w:p w14:paraId="093793ED" w14:textId="77777777" w:rsidR="008A4A61" w:rsidRPr="00434113" w:rsidRDefault="008A4A61" w:rsidP="008149CF">
            <w:pPr>
              <w:jc w:val="both"/>
            </w:pPr>
          </w:p>
        </w:tc>
        <w:tc>
          <w:tcPr>
            <w:tcW w:w="2693" w:type="dxa"/>
            <w:hideMark/>
          </w:tcPr>
          <w:p w14:paraId="34329A01" w14:textId="77777777" w:rsidR="008A4A61" w:rsidRPr="00434113" w:rsidRDefault="008A4A61" w:rsidP="008149CF">
            <w:pPr>
              <w:jc w:val="both"/>
            </w:pPr>
          </w:p>
        </w:tc>
      </w:tr>
      <w:tr w:rsidR="008A4A61" w:rsidRPr="00434113" w14:paraId="2A7AA1A8" w14:textId="77777777" w:rsidTr="008149CF">
        <w:trPr>
          <w:trHeight w:val="312"/>
        </w:trPr>
        <w:tc>
          <w:tcPr>
            <w:tcW w:w="704" w:type="dxa"/>
            <w:vMerge/>
            <w:hideMark/>
          </w:tcPr>
          <w:p w14:paraId="188B59F7" w14:textId="77777777" w:rsidR="008A4A61" w:rsidRPr="00434113" w:rsidRDefault="008A4A61" w:rsidP="008149CF">
            <w:pPr>
              <w:jc w:val="both"/>
            </w:pPr>
          </w:p>
        </w:tc>
        <w:tc>
          <w:tcPr>
            <w:tcW w:w="1701" w:type="dxa"/>
            <w:vMerge/>
            <w:hideMark/>
          </w:tcPr>
          <w:p w14:paraId="3507101A" w14:textId="77777777" w:rsidR="008A4A61" w:rsidRPr="00434113" w:rsidRDefault="008A4A61" w:rsidP="008149CF">
            <w:pPr>
              <w:jc w:val="both"/>
            </w:pPr>
          </w:p>
        </w:tc>
        <w:tc>
          <w:tcPr>
            <w:tcW w:w="1701" w:type="dxa"/>
            <w:hideMark/>
          </w:tcPr>
          <w:p w14:paraId="6B019833" w14:textId="77777777" w:rsidR="008A4A61" w:rsidRPr="00434113" w:rsidRDefault="008A4A61" w:rsidP="008149CF">
            <w:pPr>
              <w:jc w:val="both"/>
            </w:pPr>
            <w:r w:rsidRPr="00434113">
              <w:t>Mērīšanas diapazons</w:t>
            </w:r>
          </w:p>
        </w:tc>
        <w:tc>
          <w:tcPr>
            <w:tcW w:w="1701" w:type="dxa"/>
            <w:hideMark/>
          </w:tcPr>
          <w:p w14:paraId="3738C5CD" w14:textId="77777777" w:rsidR="008A4A61" w:rsidRPr="00434113" w:rsidRDefault="008A4A61" w:rsidP="008149CF">
            <w:pPr>
              <w:jc w:val="both"/>
            </w:pPr>
            <w:r w:rsidRPr="00434113">
              <w:t xml:space="preserve">vismaz 100 </w:t>
            </w:r>
            <w:proofErr w:type="spellStart"/>
            <w:r w:rsidRPr="00434113">
              <w:t>mbar</w:t>
            </w:r>
            <w:proofErr w:type="spellEnd"/>
            <w:r w:rsidRPr="00434113">
              <w:t xml:space="preserve"> līdz 20bar</w:t>
            </w:r>
          </w:p>
        </w:tc>
        <w:tc>
          <w:tcPr>
            <w:tcW w:w="709" w:type="dxa"/>
          </w:tcPr>
          <w:p w14:paraId="18092B42" w14:textId="77777777" w:rsidR="008A4A61" w:rsidRPr="00434113" w:rsidRDefault="008A4A61" w:rsidP="008149CF">
            <w:pPr>
              <w:jc w:val="both"/>
            </w:pPr>
          </w:p>
        </w:tc>
        <w:tc>
          <w:tcPr>
            <w:tcW w:w="709" w:type="dxa"/>
          </w:tcPr>
          <w:p w14:paraId="32CD3807" w14:textId="77777777" w:rsidR="008A4A61" w:rsidRPr="00434113" w:rsidRDefault="008A4A61" w:rsidP="008149CF">
            <w:pPr>
              <w:jc w:val="both"/>
            </w:pPr>
          </w:p>
        </w:tc>
        <w:tc>
          <w:tcPr>
            <w:tcW w:w="2693" w:type="dxa"/>
            <w:hideMark/>
          </w:tcPr>
          <w:p w14:paraId="05EB2F1A" w14:textId="77777777" w:rsidR="008A4A61" w:rsidRPr="00434113" w:rsidRDefault="008A4A61" w:rsidP="008149CF">
            <w:pPr>
              <w:jc w:val="both"/>
            </w:pPr>
          </w:p>
        </w:tc>
      </w:tr>
      <w:tr w:rsidR="008A4A61" w:rsidRPr="00434113" w14:paraId="14CC17D4" w14:textId="77777777" w:rsidTr="008149CF">
        <w:trPr>
          <w:trHeight w:val="312"/>
        </w:trPr>
        <w:tc>
          <w:tcPr>
            <w:tcW w:w="704" w:type="dxa"/>
            <w:vMerge/>
            <w:hideMark/>
          </w:tcPr>
          <w:p w14:paraId="3D988020" w14:textId="77777777" w:rsidR="008A4A61" w:rsidRPr="00434113" w:rsidRDefault="008A4A61" w:rsidP="008149CF">
            <w:pPr>
              <w:jc w:val="both"/>
            </w:pPr>
          </w:p>
        </w:tc>
        <w:tc>
          <w:tcPr>
            <w:tcW w:w="1701" w:type="dxa"/>
            <w:vMerge/>
            <w:hideMark/>
          </w:tcPr>
          <w:p w14:paraId="1E781A27" w14:textId="77777777" w:rsidR="008A4A61" w:rsidRPr="00434113" w:rsidRDefault="008A4A61" w:rsidP="008149CF">
            <w:pPr>
              <w:jc w:val="both"/>
            </w:pPr>
          </w:p>
        </w:tc>
        <w:tc>
          <w:tcPr>
            <w:tcW w:w="1701" w:type="dxa"/>
            <w:hideMark/>
          </w:tcPr>
          <w:p w14:paraId="00900B6F" w14:textId="77777777" w:rsidR="008A4A61" w:rsidRPr="00434113" w:rsidRDefault="008A4A61" w:rsidP="008149CF">
            <w:pPr>
              <w:jc w:val="both"/>
            </w:pPr>
            <w:r w:rsidRPr="00434113">
              <w:t>Precizitāte</w:t>
            </w:r>
          </w:p>
        </w:tc>
        <w:tc>
          <w:tcPr>
            <w:tcW w:w="1701" w:type="dxa"/>
            <w:noWrap/>
            <w:hideMark/>
          </w:tcPr>
          <w:p w14:paraId="31135CD2" w14:textId="77777777" w:rsidR="008A4A61" w:rsidRPr="00434113" w:rsidRDefault="008A4A61" w:rsidP="008149CF">
            <w:pPr>
              <w:jc w:val="both"/>
            </w:pPr>
            <w:r w:rsidRPr="00434113">
              <w:t>±0,2%...05%</w:t>
            </w:r>
          </w:p>
        </w:tc>
        <w:tc>
          <w:tcPr>
            <w:tcW w:w="709" w:type="dxa"/>
          </w:tcPr>
          <w:p w14:paraId="4EDCA04F" w14:textId="77777777" w:rsidR="008A4A61" w:rsidRPr="00434113" w:rsidRDefault="008A4A61" w:rsidP="008149CF">
            <w:pPr>
              <w:jc w:val="both"/>
            </w:pPr>
          </w:p>
        </w:tc>
        <w:tc>
          <w:tcPr>
            <w:tcW w:w="709" w:type="dxa"/>
          </w:tcPr>
          <w:p w14:paraId="00FEC8A3" w14:textId="77777777" w:rsidR="008A4A61" w:rsidRPr="00434113" w:rsidRDefault="008A4A61" w:rsidP="008149CF">
            <w:pPr>
              <w:jc w:val="both"/>
            </w:pPr>
          </w:p>
        </w:tc>
        <w:tc>
          <w:tcPr>
            <w:tcW w:w="2693" w:type="dxa"/>
            <w:hideMark/>
          </w:tcPr>
          <w:p w14:paraId="4963CD69" w14:textId="77777777" w:rsidR="008A4A61" w:rsidRPr="00434113" w:rsidRDefault="008A4A61" w:rsidP="008149CF">
            <w:pPr>
              <w:jc w:val="both"/>
            </w:pPr>
          </w:p>
        </w:tc>
      </w:tr>
      <w:tr w:rsidR="008A4A61" w:rsidRPr="00434113" w14:paraId="7FD11649" w14:textId="77777777" w:rsidTr="008149CF">
        <w:trPr>
          <w:trHeight w:val="624"/>
        </w:trPr>
        <w:tc>
          <w:tcPr>
            <w:tcW w:w="704" w:type="dxa"/>
            <w:vMerge/>
            <w:hideMark/>
          </w:tcPr>
          <w:p w14:paraId="74BAE76B" w14:textId="77777777" w:rsidR="008A4A61" w:rsidRPr="00434113" w:rsidRDefault="008A4A61" w:rsidP="008149CF">
            <w:pPr>
              <w:jc w:val="both"/>
            </w:pPr>
          </w:p>
        </w:tc>
        <w:tc>
          <w:tcPr>
            <w:tcW w:w="1701" w:type="dxa"/>
            <w:vMerge/>
            <w:hideMark/>
          </w:tcPr>
          <w:p w14:paraId="414CF80B" w14:textId="77777777" w:rsidR="008A4A61" w:rsidRPr="00434113" w:rsidRDefault="008A4A61" w:rsidP="008149CF">
            <w:pPr>
              <w:jc w:val="both"/>
            </w:pPr>
          </w:p>
        </w:tc>
        <w:tc>
          <w:tcPr>
            <w:tcW w:w="1701" w:type="dxa"/>
            <w:hideMark/>
          </w:tcPr>
          <w:p w14:paraId="40D4A7B8" w14:textId="77777777" w:rsidR="008A4A61" w:rsidRPr="00434113" w:rsidRDefault="008A4A61" w:rsidP="008149CF">
            <w:pPr>
              <w:jc w:val="both"/>
            </w:pPr>
            <w:r w:rsidRPr="00434113">
              <w:t>Korpusa materiāls</w:t>
            </w:r>
          </w:p>
        </w:tc>
        <w:tc>
          <w:tcPr>
            <w:tcW w:w="1701" w:type="dxa"/>
            <w:hideMark/>
          </w:tcPr>
          <w:p w14:paraId="393322FF" w14:textId="77777777" w:rsidR="008A4A61" w:rsidRPr="00434113" w:rsidRDefault="008A4A61" w:rsidP="008149CF">
            <w:pPr>
              <w:jc w:val="both"/>
            </w:pPr>
            <w:r w:rsidRPr="00434113">
              <w:t>Nerūsējošais tērauds 316L vai ķīmiski izturīgs materiāls</w:t>
            </w:r>
          </w:p>
        </w:tc>
        <w:tc>
          <w:tcPr>
            <w:tcW w:w="709" w:type="dxa"/>
          </w:tcPr>
          <w:p w14:paraId="79D272B7" w14:textId="77777777" w:rsidR="008A4A61" w:rsidRPr="00434113" w:rsidRDefault="008A4A61" w:rsidP="008149CF">
            <w:pPr>
              <w:jc w:val="both"/>
            </w:pPr>
          </w:p>
        </w:tc>
        <w:tc>
          <w:tcPr>
            <w:tcW w:w="709" w:type="dxa"/>
          </w:tcPr>
          <w:p w14:paraId="1987CDC5" w14:textId="77777777" w:rsidR="008A4A61" w:rsidRPr="00434113" w:rsidRDefault="008A4A61" w:rsidP="008149CF">
            <w:pPr>
              <w:jc w:val="both"/>
            </w:pPr>
          </w:p>
        </w:tc>
        <w:tc>
          <w:tcPr>
            <w:tcW w:w="2693" w:type="dxa"/>
            <w:hideMark/>
          </w:tcPr>
          <w:p w14:paraId="09EDB8A4" w14:textId="77777777" w:rsidR="008A4A61" w:rsidRPr="00434113" w:rsidRDefault="008A4A61" w:rsidP="008149CF">
            <w:pPr>
              <w:jc w:val="both"/>
            </w:pPr>
          </w:p>
        </w:tc>
      </w:tr>
      <w:tr w:rsidR="008A4A61" w:rsidRPr="00434113" w14:paraId="1C8D263E" w14:textId="77777777" w:rsidTr="008149CF">
        <w:trPr>
          <w:trHeight w:val="624"/>
        </w:trPr>
        <w:tc>
          <w:tcPr>
            <w:tcW w:w="704" w:type="dxa"/>
            <w:vMerge/>
            <w:hideMark/>
          </w:tcPr>
          <w:p w14:paraId="1350DCE4" w14:textId="77777777" w:rsidR="008A4A61" w:rsidRPr="00434113" w:rsidRDefault="008A4A61" w:rsidP="008149CF">
            <w:pPr>
              <w:jc w:val="both"/>
            </w:pPr>
          </w:p>
        </w:tc>
        <w:tc>
          <w:tcPr>
            <w:tcW w:w="1701" w:type="dxa"/>
            <w:vMerge/>
            <w:hideMark/>
          </w:tcPr>
          <w:p w14:paraId="2036DFBC" w14:textId="77777777" w:rsidR="008A4A61" w:rsidRPr="00434113" w:rsidRDefault="008A4A61" w:rsidP="008149CF">
            <w:pPr>
              <w:jc w:val="both"/>
            </w:pPr>
          </w:p>
        </w:tc>
        <w:tc>
          <w:tcPr>
            <w:tcW w:w="1701" w:type="dxa"/>
            <w:hideMark/>
          </w:tcPr>
          <w:p w14:paraId="7431FF05" w14:textId="77777777" w:rsidR="008A4A61" w:rsidRPr="00434113" w:rsidRDefault="008A4A61" w:rsidP="008149CF">
            <w:pPr>
              <w:jc w:val="both"/>
            </w:pPr>
            <w:r w:rsidRPr="00434113">
              <w:t>Kabeļa materiāls</w:t>
            </w:r>
          </w:p>
        </w:tc>
        <w:tc>
          <w:tcPr>
            <w:tcW w:w="1701" w:type="dxa"/>
            <w:hideMark/>
          </w:tcPr>
          <w:p w14:paraId="3D1146D9" w14:textId="77777777" w:rsidR="008A4A61" w:rsidRPr="00434113" w:rsidRDefault="008A4A61" w:rsidP="008149CF">
            <w:pPr>
              <w:jc w:val="both"/>
            </w:pPr>
            <w:r w:rsidRPr="00434113">
              <w:t>PUR, FEP vai līdzvērtīgs, izturīgs pret kanalizācijas vidi</w:t>
            </w:r>
          </w:p>
        </w:tc>
        <w:tc>
          <w:tcPr>
            <w:tcW w:w="709" w:type="dxa"/>
          </w:tcPr>
          <w:p w14:paraId="5AD7B930" w14:textId="77777777" w:rsidR="008A4A61" w:rsidRPr="00434113" w:rsidRDefault="008A4A61" w:rsidP="008149CF">
            <w:pPr>
              <w:jc w:val="both"/>
            </w:pPr>
          </w:p>
        </w:tc>
        <w:tc>
          <w:tcPr>
            <w:tcW w:w="709" w:type="dxa"/>
          </w:tcPr>
          <w:p w14:paraId="20E855C8" w14:textId="77777777" w:rsidR="008A4A61" w:rsidRPr="00434113" w:rsidRDefault="008A4A61" w:rsidP="008149CF">
            <w:pPr>
              <w:jc w:val="both"/>
            </w:pPr>
          </w:p>
        </w:tc>
        <w:tc>
          <w:tcPr>
            <w:tcW w:w="2693" w:type="dxa"/>
            <w:hideMark/>
          </w:tcPr>
          <w:p w14:paraId="0C2FB05A" w14:textId="77777777" w:rsidR="008A4A61" w:rsidRPr="00434113" w:rsidRDefault="008A4A61" w:rsidP="008149CF">
            <w:pPr>
              <w:jc w:val="both"/>
            </w:pPr>
          </w:p>
        </w:tc>
      </w:tr>
      <w:tr w:rsidR="008A4A61" w:rsidRPr="00434113" w14:paraId="3F6E5B89" w14:textId="77777777" w:rsidTr="008149CF">
        <w:trPr>
          <w:trHeight w:val="312"/>
        </w:trPr>
        <w:tc>
          <w:tcPr>
            <w:tcW w:w="704" w:type="dxa"/>
            <w:vMerge/>
            <w:hideMark/>
          </w:tcPr>
          <w:p w14:paraId="6E00DF2E" w14:textId="77777777" w:rsidR="008A4A61" w:rsidRPr="00434113" w:rsidRDefault="008A4A61" w:rsidP="008149CF">
            <w:pPr>
              <w:jc w:val="both"/>
            </w:pPr>
          </w:p>
        </w:tc>
        <w:tc>
          <w:tcPr>
            <w:tcW w:w="1701" w:type="dxa"/>
            <w:vMerge/>
            <w:hideMark/>
          </w:tcPr>
          <w:p w14:paraId="327ECC91" w14:textId="77777777" w:rsidR="008A4A61" w:rsidRPr="00434113" w:rsidRDefault="008A4A61" w:rsidP="008149CF">
            <w:pPr>
              <w:jc w:val="both"/>
            </w:pPr>
          </w:p>
        </w:tc>
        <w:tc>
          <w:tcPr>
            <w:tcW w:w="1701" w:type="dxa"/>
            <w:hideMark/>
          </w:tcPr>
          <w:p w14:paraId="457A9D09" w14:textId="77777777" w:rsidR="008A4A61" w:rsidRPr="00434113" w:rsidRDefault="008A4A61" w:rsidP="008149CF">
            <w:pPr>
              <w:jc w:val="both"/>
            </w:pPr>
            <w:r w:rsidRPr="00434113">
              <w:t>Kabeļa garums</w:t>
            </w:r>
          </w:p>
        </w:tc>
        <w:tc>
          <w:tcPr>
            <w:tcW w:w="1701" w:type="dxa"/>
            <w:hideMark/>
          </w:tcPr>
          <w:p w14:paraId="0BE72B41" w14:textId="77777777" w:rsidR="008A4A61" w:rsidRPr="00434113" w:rsidRDefault="008A4A61" w:rsidP="008149CF">
            <w:pPr>
              <w:jc w:val="both"/>
            </w:pPr>
            <w:r w:rsidRPr="00434113">
              <w:t>Ne mazāks par 15 m</w:t>
            </w:r>
          </w:p>
        </w:tc>
        <w:tc>
          <w:tcPr>
            <w:tcW w:w="709" w:type="dxa"/>
          </w:tcPr>
          <w:p w14:paraId="3E730CF1" w14:textId="77777777" w:rsidR="008A4A61" w:rsidRPr="00434113" w:rsidRDefault="008A4A61" w:rsidP="008149CF">
            <w:pPr>
              <w:jc w:val="both"/>
            </w:pPr>
          </w:p>
        </w:tc>
        <w:tc>
          <w:tcPr>
            <w:tcW w:w="709" w:type="dxa"/>
          </w:tcPr>
          <w:p w14:paraId="5EC45975" w14:textId="77777777" w:rsidR="008A4A61" w:rsidRPr="00434113" w:rsidRDefault="008A4A61" w:rsidP="008149CF">
            <w:pPr>
              <w:jc w:val="both"/>
            </w:pPr>
          </w:p>
        </w:tc>
        <w:tc>
          <w:tcPr>
            <w:tcW w:w="2693" w:type="dxa"/>
            <w:hideMark/>
          </w:tcPr>
          <w:p w14:paraId="2DA8CA87" w14:textId="77777777" w:rsidR="008A4A61" w:rsidRPr="00434113" w:rsidRDefault="008A4A61" w:rsidP="008149CF">
            <w:pPr>
              <w:jc w:val="both"/>
            </w:pPr>
          </w:p>
        </w:tc>
      </w:tr>
      <w:tr w:rsidR="008A4A61" w:rsidRPr="00434113" w14:paraId="7CF0946C" w14:textId="77777777" w:rsidTr="008149CF">
        <w:trPr>
          <w:trHeight w:val="624"/>
        </w:trPr>
        <w:tc>
          <w:tcPr>
            <w:tcW w:w="704" w:type="dxa"/>
            <w:vMerge/>
            <w:hideMark/>
          </w:tcPr>
          <w:p w14:paraId="07BA5CFB" w14:textId="77777777" w:rsidR="008A4A61" w:rsidRPr="00434113" w:rsidRDefault="008A4A61" w:rsidP="008149CF">
            <w:pPr>
              <w:jc w:val="both"/>
            </w:pPr>
          </w:p>
        </w:tc>
        <w:tc>
          <w:tcPr>
            <w:tcW w:w="1701" w:type="dxa"/>
            <w:vMerge/>
            <w:hideMark/>
          </w:tcPr>
          <w:p w14:paraId="138DC43B" w14:textId="77777777" w:rsidR="008A4A61" w:rsidRPr="00434113" w:rsidRDefault="008A4A61" w:rsidP="008149CF">
            <w:pPr>
              <w:jc w:val="both"/>
            </w:pPr>
          </w:p>
        </w:tc>
        <w:tc>
          <w:tcPr>
            <w:tcW w:w="1701" w:type="dxa"/>
            <w:hideMark/>
          </w:tcPr>
          <w:p w14:paraId="40ADC401" w14:textId="77777777" w:rsidR="008A4A61" w:rsidRPr="00434113" w:rsidRDefault="008A4A61" w:rsidP="008149CF">
            <w:pPr>
              <w:jc w:val="both"/>
            </w:pPr>
            <w:r w:rsidRPr="00434113">
              <w:t>Aizsardzības klase</w:t>
            </w:r>
          </w:p>
        </w:tc>
        <w:tc>
          <w:tcPr>
            <w:tcW w:w="1701" w:type="dxa"/>
            <w:hideMark/>
          </w:tcPr>
          <w:p w14:paraId="65453985" w14:textId="77777777" w:rsidR="008A4A61" w:rsidRPr="00434113" w:rsidRDefault="008A4A61" w:rsidP="008149CF">
            <w:pPr>
              <w:jc w:val="both"/>
            </w:pPr>
            <w:r w:rsidRPr="00434113">
              <w:t xml:space="preserve">IP68 ( </w:t>
            </w:r>
            <w:proofErr w:type="spellStart"/>
            <w:r w:rsidRPr="00434113">
              <w:t>patstavīgai</w:t>
            </w:r>
            <w:proofErr w:type="spellEnd"/>
            <w:r w:rsidRPr="00434113">
              <w:t xml:space="preserve"> iegremdēšanai)</w:t>
            </w:r>
          </w:p>
        </w:tc>
        <w:tc>
          <w:tcPr>
            <w:tcW w:w="709" w:type="dxa"/>
          </w:tcPr>
          <w:p w14:paraId="2BBC9762" w14:textId="77777777" w:rsidR="008A4A61" w:rsidRPr="00434113" w:rsidRDefault="008A4A61" w:rsidP="008149CF">
            <w:pPr>
              <w:jc w:val="both"/>
            </w:pPr>
          </w:p>
        </w:tc>
        <w:tc>
          <w:tcPr>
            <w:tcW w:w="709" w:type="dxa"/>
          </w:tcPr>
          <w:p w14:paraId="7D084BF0" w14:textId="77777777" w:rsidR="008A4A61" w:rsidRPr="00434113" w:rsidRDefault="008A4A61" w:rsidP="008149CF">
            <w:pPr>
              <w:jc w:val="both"/>
            </w:pPr>
          </w:p>
        </w:tc>
        <w:tc>
          <w:tcPr>
            <w:tcW w:w="2693" w:type="dxa"/>
            <w:hideMark/>
          </w:tcPr>
          <w:p w14:paraId="42561F03" w14:textId="77777777" w:rsidR="008A4A61" w:rsidRPr="00434113" w:rsidRDefault="008A4A61" w:rsidP="008149CF">
            <w:pPr>
              <w:jc w:val="both"/>
            </w:pPr>
          </w:p>
        </w:tc>
      </w:tr>
      <w:tr w:rsidR="008A4A61" w:rsidRPr="00434113" w14:paraId="02765528" w14:textId="77777777" w:rsidTr="008149CF">
        <w:trPr>
          <w:trHeight w:val="624"/>
        </w:trPr>
        <w:tc>
          <w:tcPr>
            <w:tcW w:w="704" w:type="dxa"/>
            <w:vMerge/>
            <w:hideMark/>
          </w:tcPr>
          <w:p w14:paraId="347AE760" w14:textId="77777777" w:rsidR="008A4A61" w:rsidRPr="00434113" w:rsidRDefault="008A4A61" w:rsidP="008149CF">
            <w:pPr>
              <w:jc w:val="both"/>
            </w:pPr>
          </w:p>
        </w:tc>
        <w:tc>
          <w:tcPr>
            <w:tcW w:w="1701" w:type="dxa"/>
            <w:vMerge/>
            <w:hideMark/>
          </w:tcPr>
          <w:p w14:paraId="6A0B1654" w14:textId="77777777" w:rsidR="008A4A61" w:rsidRPr="00434113" w:rsidRDefault="008A4A61" w:rsidP="008149CF">
            <w:pPr>
              <w:jc w:val="both"/>
            </w:pPr>
          </w:p>
        </w:tc>
        <w:tc>
          <w:tcPr>
            <w:tcW w:w="1701" w:type="dxa"/>
            <w:hideMark/>
          </w:tcPr>
          <w:p w14:paraId="46648728" w14:textId="77777777" w:rsidR="008A4A61" w:rsidRPr="00434113" w:rsidRDefault="008A4A61" w:rsidP="008149CF">
            <w:pPr>
              <w:jc w:val="both"/>
            </w:pPr>
            <w:r w:rsidRPr="00434113">
              <w:t>Ekspluatācijas vide</w:t>
            </w:r>
          </w:p>
        </w:tc>
        <w:tc>
          <w:tcPr>
            <w:tcW w:w="1701" w:type="dxa"/>
            <w:hideMark/>
          </w:tcPr>
          <w:p w14:paraId="19A1DFED" w14:textId="77777777" w:rsidR="008A4A61" w:rsidRPr="00434113" w:rsidRDefault="008A4A61" w:rsidP="008149CF">
            <w:pPr>
              <w:jc w:val="both"/>
            </w:pPr>
            <w:r w:rsidRPr="00434113">
              <w:t>Agresīva, ar nogulsnēm un ķīmisku iedarbību</w:t>
            </w:r>
          </w:p>
        </w:tc>
        <w:tc>
          <w:tcPr>
            <w:tcW w:w="709" w:type="dxa"/>
          </w:tcPr>
          <w:p w14:paraId="72184B21" w14:textId="77777777" w:rsidR="008A4A61" w:rsidRPr="00434113" w:rsidRDefault="008A4A61" w:rsidP="008149CF">
            <w:pPr>
              <w:jc w:val="both"/>
            </w:pPr>
          </w:p>
        </w:tc>
        <w:tc>
          <w:tcPr>
            <w:tcW w:w="709" w:type="dxa"/>
          </w:tcPr>
          <w:p w14:paraId="29072E7F" w14:textId="77777777" w:rsidR="008A4A61" w:rsidRPr="00434113" w:rsidRDefault="008A4A61" w:rsidP="008149CF">
            <w:pPr>
              <w:jc w:val="both"/>
            </w:pPr>
          </w:p>
        </w:tc>
        <w:tc>
          <w:tcPr>
            <w:tcW w:w="2693" w:type="dxa"/>
            <w:hideMark/>
          </w:tcPr>
          <w:p w14:paraId="138F7B35" w14:textId="77777777" w:rsidR="008A4A61" w:rsidRPr="00434113" w:rsidRDefault="008A4A61" w:rsidP="008149CF">
            <w:pPr>
              <w:jc w:val="both"/>
            </w:pPr>
          </w:p>
        </w:tc>
      </w:tr>
      <w:tr w:rsidR="008A4A61" w:rsidRPr="00434113" w14:paraId="40E72E34" w14:textId="77777777" w:rsidTr="008149CF">
        <w:trPr>
          <w:trHeight w:val="636"/>
        </w:trPr>
        <w:tc>
          <w:tcPr>
            <w:tcW w:w="704" w:type="dxa"/>
            <w:vMerge/>
            <w:hideMark/>
          </w:tcPr>
          <w:p w14:paraId="10AD9C27" w14:textId="77777777" w:rsidR="008A4A61" w:rsidRPr="00434113" w:rsidRDefault="008A4A61" w:rsidP="008149CF">
            <w:pPr>
              <w:jc w:val="both"/>
            </w:pPr>
          </w:p>
        </w:tc>
        <w:tc>
          <w:tcPr>
            <w:tcW w:w="1701" w:type="dxa"/>
            <w:vMerge/>
            <w:hideMark/>
          </w:tcPr>
          <w:p w14:paraId="6F4C359F" w14:textId="77777777" w:rsidR="008A4A61" w:rsidRPr="00434113" w:rsidRDefault="008A4A61" w:rsidP="008149CF">
            <w:pPr>
              <w:jc w:val="both"/>
            </w:pPr>
          </w:p>
        </w:tc>
        <w:tc>
          <w:tcPr>
            <w:tcW w:w="1701" w:type="dxa"/>
            <w:hideMark/>
          </w:tcPr>
          <w:p w14:paraId="59B2011B" w14:textId="77777777" w:rsidR="008A4A61" w:rsidRPr="00434113" w:rsidRDefault="008A4A61" w:rsidP="008149CF">
            <w:pPr>
              <w:jc w:val="both"/>
            </w:pPr>
            <w:r w:rsidRPr="00434113">
              <w:t>Temperatūras diapazons</w:t>
            </w:r>
          </w:p>
        </w:tc>
        <w:tc>
          <w:tcPr>
            <w:tcW w:w="1701" w:type="dxa"/>
            <w:hideMark/>
          </w:tcPr>
          <w:p w14:paraId="1CE15BD3" w14:textId="77777777" w:rsidR="008A4A61" w:rsidRPr="00434113" w:rsidRDefault="008A4A61" w:rsidP="008149CF">
            <w:pPr>
              <w:jc w:val="both"/>
            </w:pPr>
            <w:r w:rsidRPr="00434113">
              <w:t>-30…+70 °C</w:t>
            </w:r>
          </w:p>
        </w:tc>
        <w:tc>
          <w:tcPr>
            <w:tcW w:w="709" w:type="dxa"/>
          </w:tcPr>
          <w:p w14:paraId="0C8C8087" w14:textId="77777777" w:rsidR="008A4A61" w:rsidRPr="00434113" w:rsidRDefault="008A4A61" w:rsidP="008149CF">
            <w:pPr>
              <w:jc w:val="both"/>
            </w:pPr>
          </w:p>
        </w:tc>
        <w:tc>
          <w:tcPr>
            <w:tcW w:w="709" w:type="dxa"/>
          </w:tcPr>
          <w:p w14:paraId="052B6A7A" w14:textId="77777777" w:rsidR="008A4A61" w:rsidRPr="00434113" w:rsidRDefault="008A4A61" w:rsidP="008149CF">
            <w:pPr>
              <w:jc w:val="both"/>
            </w:pPr>
          </w:p>
        </w:tc>
        <w:tc>
          <w:tcPr>
            <w:tcW w:w="2693" w:type="dxa"/>
            <w:hideMark/>
          </w:tcPr>
          <w:p w14:paraId="6DA07CF8" w14:textId="77777777" w:rsidR="008A4A61" w:rsidRPr="00434113" w:rsidRDefault="008A4A61" w:rsidP="008149CF">
            <w:pPr>
              <w:jc w:val="both"/>
            </w:pPr>
          </w:p>
        </w:tc>
      </w:tr>
      <w:tr w:rsidR="008A4A61" w:rsidRPr="00434113" w14:paraId="6188F617" w14:textId="77777777" w:rsidTr="008149CF">
        <w:trPr>
          <w:trHeight w:val="312"/>
        </w:trPr>
        <w:tc>
          <w:tcPr>
            <w:tcW w:w="704" w:type="dxa"/>
            <w:vMerge w:val="restart"/>
            <w:noWrap/>
          </w:tcPr>
          <w:p w14:paraId="7FE46152" w14:textId="77777777" w:rsidR="008A4A61" w:rsidRPr="00434113" w:rsidRDefault="008A4A61" w:rsidP="008149CF">
            <w:pPr>
              <w:jc w:val="both"/>
            </w:pPr>
            <w:r w:rsidRPr="00434113">
              <w:t>3</w:t>
            </w:r>
          </w:p>
        </w:tc>
        <w:tc>
          <w:tcPr>
            <w:tcW w:w="1701" w:type="dxa"/>
            <w:vMerge w:val="restart"/>
          </w:tcPr>
          <w:p w14:paraId="77767E39" w14:textId="77777777" w:rsidR="008A4A61" w:rsidRPr="00434113" w:rsidRDefault="008A4A61" w:rsidP="008149CF">
            <w:pPr>
              <w:jc w:val="both"/>
            </w:pPr>
            <w:r w:rsidRPr="00434113">
              <w:t>Radara līmeņa sensors</w:t>
            </w:r>
          </w:p>
        </w:tc>
        <w:tc>
          <w:tcPr>
            <w:tcW w:w="1701" w:type="dxa"/>
          </w:tcPr>
          <w:p w14:paraId="17D53F3B" w14:textId="77777777" w:rsidR="008A4A61" w:rsidRPr="00434113" w:rsidRDefault="008A4A61" w:rsidP="008149CF">
            <w:pPr>
              <w:jc w:val="both"/>
            </w:pPr>
            <w:r>
              <w:t>Ražotājs</w:t>
            </w:r>
          </w:p>
        </w:tc>
        <w:tc>
          <w:tcPr>
            <w:tcW w:w="1701" w:type="dxa"/>
          </w:tcPr>
          <w:p w14:paraId="6AE76AE9" w14:textId="77777777" w:rsidR="008A4A61" w:rsidRPr="00434113" w:rsidRDefault="008A4A61" w:rsidP="008149CF">
            <w:pPr>
              <w:jc w:val="both"/>
            </w:pPr>
            <w:r>
              <w:t>Modelis</w:t>
            </w:r>
          </w:p>
        </w:tc>
        <w:tc>
          <w:tcPr>
            <w:tcW w:w="709" w:type="dxa"/>
            <w:noWrap/>
          </w:tcPr>
          <w:p w14:paraId="4AFD5A7D" w14:textId="77777777" w:rsidR="008A4A61" w:rsidRPr="00434113" w:rsidRDefault="008A4A61" w:rsidP="008149CF">
            <w:pPr>
              <w:jc w:val="center"/>
            </w:pPr>
            <w:r w:rsidRPr="00434113">
              <w:t>gab.</w:t>
            </w:r>
          </w:p>
        </w:tc>
        <w:tc>
          <w:tcPr>
            <w:tcW w:w="709" w:type="dxa"/>
            <w:noWrap/>
          </w:tcPr>
          <w:p w14:paraId="74855256" w14:textId="77777777" w:rsidR="008A4A61" w:rsidRPr="00434113" w:rsidRDefault="008A4A61" w:rsidP="008149CF">
            <w:pPr>
              <w:jc w:val="center"/>
            </w:pPr>
            <w:r w:rsidRPr="00434113">
              <w:t>2</w:t>
            </w:r>
          </w:p>
        </w:tc>
        <w:tc>
          <w:tcPr>
            <w:tcW w:w="2693" w:type="dxa"/>
            <w:noWrap/>
          </w:tcPr>
          <w:p w14:paraId="39B4A0C8" w14:textId="77777777" w:rsidR="008A4A61" w:rsidRPr="00434113" w:rsidRDefault="008A4A61" w:rsidP="008149CF">
            <w:pPr>
              <w:jc w:val="both"/>
            </w:pPr>
            <w:r w:rsidRPr="00054528">
              <w:rPr>
                <w:highlight w:val="lightGray"/>
              </w:rPr>
              <w:t>&lt;</w:t>
            </w:r>
            <w:r w:rsidRPr="008149CF">
              <w:rPr>
                <w:i/>
                <w:iCs/>
                <w:sz w:val="22"/>
                <w:szCs w:val="22"/>
                <w:highlight w:val="lightGray"/>
              </w:rPr>
              <w:t>Norāda konkrētu ražotāju un modeli</w:t>
            </w:r>
            <w:r w:rsidRPr="00054528">
              <w:rPr>
                <w:highlight w:val="lightGray"/>
              </w:rPr>
              <w:t>&gt;</w:t>
            </w:r>
          </w:p>
        </w:tc>
      </w:tr>
      <w:tr w:rsidR="008A4A61" w:rsidRPr="00434113" w14:paraId="52F69BEF" w14:textId="77777777" w:rsidTr="008149CF">
        <w:trPr>
          <w:trHeight w:val="312"/>
        </w:trPr>
        <w:tc>
          <w:tcPr>
            <w:tcW w:w="704" w:type="dxa"/>
            <w:vMerge/>
            <w:noWrap/>
            <w:hideMark/>
          </w:tcPr>
          <w:p w14:paraId="5E55BD99" w14:textId="77777777" w:rsidR="008A4A61" w:rsidRPr="00434113" w:rsidRDefault="008A4A61" w:rsidP="008149CF">
            <w:pPr>
              <w:jc w:val="both"/>
            </w:pPr>
          </w:p>
        </w:tc>
        <w:tc>
          <w:tcPr>
            <w:tcW w:w="1701" w:type="dxa"/>
            <w:vMerge/>
            <w:hideMark/>
          </w:tcPr>
          <w:p w14:paraId="1A579058" w14:textId="77777777" w:rsidR="008A4A61" w:rsidRPr="00434113" w:rsidRDefault="008A4A61" w:rsidP="008149CF">
            <w:pPr>
              <w:jc w:val="both"/>
            </w:pPr>
          </w:p>
        </w:tc>
        <w:tc>
          <w:tcPr>
            <w:tcW w:w="1701" w:type="dxa"/>
            <w:hideMark/>
          </w:tcPr>
          <w:p w14:paraId="2C4939D1" w14:textId="77777777" w:rsidR="008A4A61" w:rsidRPr="00434113" w:rsidRDefault="008A4A61" w:rsidP="008149CF">
            <w:pPr>
              <w:jc w:val="both"/>
            </w:pPr>
            <w:r w:rsidRPr="00434113">
              <w:t>Mērīšanas princips</w:t>
            </w:r>
          </w:p>
        </w:tc>
        <w:tc>
          <w:tcPr>
            <w:tcW w:w="1701" w:type="dxa"/>
            <w:hideMark/>
          </w:tcPr>
          <w:p w14:paraId="103BC319" w14:textId="77777777" w:rsidR="008A4A61" w:rsidRPr="00434113" w:rsidRDefault="008A4A61" w:rsidP="008149CF">
            <w:pPr>
              <w:jc w:val="both"/>
            </w:pPr>
            <w:r w:rsidRPr="00434113">
              <w:t>Bez-kontakta FMCW radars</w:t>
            </w:r>
          </w:p>
        </w:tc>
        <w:tc>
          <w:tcPr>
            <w:tcW w:w="709" w:type="dxa"/>
            <w:noWrap/>
          </w:tcPr>
          <w:p w14:paraId="5FB84416" w14:textId="77777777" w:rsidR="008A4A61" w:rsidRPr="00434113" w:rsidRDefault="008A4A61" w:rsidP="008149CF">
            <w:pPr>
              <w:jc w:val="center"/>
            </w:pPr>
          </w:p>
          <w:p w14:paraId="3B18EE10" w14:textId="77777777" w:rsidR="008A4A61" w:rsidRPr="00434113" w:rsidRDefault="008A4A61" w:rsidP="008149CF">
            <w:pPr>
              <w:jc w:val="center"/>
            </w:pPr>
          </w:p>
        </w:tc>
        <w:tc>
          <w:tcPr>
            <w:tcW w:w="709" w:type="dxa"/>
          </w:tcPr>
          <w:p w14:paraId="4671AF22" w14:textId="77777777" w:rsidR="008A4A61" w:rsidRDefault="008A4A61" w:rsidP="008149CF">
            <w:pPr>
              <w:jc w:val="both"/>
            </w:pPr>
            <w:r w:rsidRPr="00434113">
              <w:t> </w:t>
            </w:r>
          </w:p>
          <w:p w14:paraId="12588498" w14:textId="77777777" w:rsidR="008A4A61" w:rsidRDefault="008A4A61" w:rsidP="008149CF"/>
        </w:tc>
        <w:tc>
          <w:tcPr>
            <w:tcW w:w="2693" w:type="dxa"/>
          </w:tcPr>
          <w:p w14:paraId="68E37B81" w14:textId="77777777" w:rsidR="008A4A61" w:rsidRDefault="008A4A61" w:rsidP="008149CF">
            <w:pPr>
              <w:jc w:val="center"/>
            </w:pPr>
          </w:p>
          <w:p w14:paraId="7A05FE38" w14:textId="77777777" w:rsidR="008A4A61" w:rsidRPr="00D54DF3" w:rsidRDefault="008A4A61" w:rsidP="008149CF"/>
        </w:tc>
      </w:tr>
      <w:tr w:rsidR="008A4A61" w:rsidRPr="00434113" w14:paraId="6AFB1BE4" w14:textId="77777777" w:rsidTr="008149CF">
        <w:trPr>
          <w:trHeight w:val="312"/>
        </w:trPr>
        <w:tc>
          <w:tcPr>
            <w:tcW w:w="704" w:type="dxa"/>
            <w:vMerge/>
            <w:hideMark/>
          </w:tcPr>
          <w:p w14:paraId="59C907C0" w14:textId="77777777" w:rsidR="008A4A61" w:rsidRPr="00434113" w:rsidRDefault="008A4A61" w:rsidP="008149CF">
            <w:pPr>
              <w:jc w:val="both"/>
            </w:pPr>
          </w:p>
        </w:tc>
        <w:tc>
          <w:tcPr>
            <w:tcW w:w="1701" w:type="dxa"/>
            <w:vMerge/>
            <w:hideMark/>
          </w:tcPr>
          <w:p w14:paraId="103B281F" w14:textId="77777777" w:rsidR="008A4A61" w:rsidRPr="00434113" w:rsidRDefault="008A4A61" w:rsidP="008149CF">
            <w:pPr>
              <w:jc w:val="both"/>
            </w:pPr>
          </w:p>
        </w:tc>
        <w:tc>
          <w:tcPr>
            <w:tcW w:w="1701" w:type="dxa"/>
            <w:hideMark/>
          </w:tcPr>
          <w:p w14:paraId="487ED8CB" w14:textId="77777777" w:rsidR="008A4A61" w:rsidRPr="00434113" w:rsidRDefault="008A4A61" w:rsidP="008149CF">
            <w:pPr>
              <w:jc w:val="both"/>
            </w:pPr>
            <w:r w:rsidRPr="00434113">
              <w:t>Frekvence</w:t>
            </w:r>
          </w:p>
        </w:tc>
        <w:tc>
          <w:tcPr>
            <w:tcW w:w="1701" w:type="dxa"/>
            <w:hideMark/>
          </w:tcPr>
          <w:p w14:paraId="454FD20A" w14:textId="77777777" w:rsidR="008A4A61" w:rsidRPr="00434113" w:rsidRDefault="008A4A61" w:rsidP="008149CF">
            <w:pPr>
              <w:jc w:val="both"/>
            </w:pPr>
            <w:r w:rsidRPr="00434113">
              <w:t>80 GHz vai augstāka</w:t>
            </w:r>
          </w:p>
        </w:tc>
        <w:tc>
          <w:tcPr>
            <w:tcW w:w="709" w:type="dxa"/>
          </w:tcPr>
          <w:p w14:paraId="2239B1DC" w14:textId="77777777" w:rsidR="008A4A61" w:rsidRPr="00434113" w:rsidRDefault="008A4A61" w:rsidP="008149CF">
            <w:pPr>
              <w:jc w:val="both"/>
            </w:pPr>
          </w:p>
        </w:tc>
        <w:tc>
          <w:tcPr>
            <w:tcW w:w="709" w:type="dxa"/>
          </w:tcPr>
          <w:p w14:paraId="1A6911CD" w14:textId="77777777" w:rsidR="008A4A61" w:rsidRPr="00434113" w:rsidRDefault="008A4A61" w:rsidP="008149CF">
            <w:pPr>
              <w:jc w:val="both"/>
            </w:pPr>
          </w:p>
        </w:tc>
        <w:tc>
          <w:tcPr>
            <w:tcW w:w="2693" w:type="dxa"/>
          </w:tcPr>
          <w:p w14:paraId="4BDCA6E2" w14:textId="77777777" w:rsidR="008A4A61" w:rsidRPr="00434113" w:rsidRDefault="008A4A61" w:rsidP="008149CF">
            <w:pPr>
              <w:jc w:val="both"/>
            </w:pPr>
          </w:p>
        </w:tc>
      </w:tr>
      <w:tr w:rsidR="008A4A61" w:rsidRPr="00434113" w14:paraId="17BFD14B" w14:textId="77777777" w:rsidTr="008149CF">
        <w:trPr>
          <w:trHeight w:val="312"/>
        </w:trPr>
        <w:tc>
          <w:tcPr>
            <w:tcW w:w="704" w:type="dxa"/>
            <w:vMerge/>
            <w:hideMark/>
          </w:tcPr>
          <w:p w14:paraId="3E69FA55" w14:textId="77777777" w:rsidR="008A4A61" w:rsidRPr="00434113" w:rsidRDefault="008A4A61" w:rsidP="008149CF">
            <w:pPr>
              <w:jc w:val="both"/>
            </w:pPr>
          </w:p>
        </w:tc>
        <w:tc>
          <w:tcPr>
            <w:tcW w:w="1701" w:type="dxa"/>
            <w:vMerge/>
            <w:hideMark/>
          </w:tcPr>
          <w:p w14:paraId="02B55624" w14:textId="77777777" w:rsidR="008A4A61" w:rsidRPr="00434113" w:rsidRDefault="008A4A61" w:rsidP="008149CF">
            <w:pPr>
              <w:jc w:val="both"/>
            </w:pPr>
          </w:p>
        </w:tc>
        <w:tc>
          <w:tcPr>
            <w:tcW w:w="1701" w:type="dxa"/>
            <w:hideMark/>
          </w:tcPr>
          <w:p w14:paraId="01B64C98" w14:textId="77777777" w:rsidR="008A4A61" w:rsidRPr="00434113" w:rsidRDefault="008A4A61" w:rsidP="008149CF">
            <w:pPr>
              <w:jc w:val="both"/>
            </w:pPr>
            <w:r w:rsidRPr="00434113">
              <w:t>Izvade</w:t>
            </w:r>
          </w:p>
        </w:tc>
        <w:tc>
          <w:tcPr>
            <w:tcW w:w="1701" w:type="dxa"/>
            <w:hideMark/>
          </w:tcPr>
          <w:p w14:paraId="49A50876" w14:textId="77777777" w:rsidR="008A4A61" w:rsidRPr="00434113" w:rsidRDefault="008A4A61" w:rsidP="008149CF">
            <w:pPr>
              <w:jc w:val="both"/>
            </w:pPr>
            <w:r w:rsidRPr="00434113">
              <w:t>4–20mA ar HART</w:t>
            </w:r>
          </w:p>
        </w:tc>
        <w:tc>
          <w:tcPr>
            <w:tcW w:w="709" w:type="dxa"/>
          </w:tcPr>
          <w:p w14:paraId="5B426BE8" w14:textId="77777777" w:rsidR="008A4A61" w:rsidRPr="00434113" w:rsidRDefault="008A4A61" w:rsidP="008149CF">
            <w:pPr>
              <w:jc w:val="both"/>
            </w:pPr>
          </w:p>
        </w:tc>
        <w:tc>
          <w:tcPr>
            <w:tcW w:w="709" w:type="dxa"/>
          </w:tcPr>
          <w:p w14:paraId="1E327BB3" w14:textId="77777777" w:rsidR="008A4A61" w:rsidRPr="00434113" w:rsidRDefault="008A4A61" w:rsidP="008149CF">
            <w:pPr>
              <w:jc w:val="both"/>
            </w:pPr>
          </w:p>
        </w:tc>
        <w:tc>
          <w:tcPr>
            <w:tcW w:w="2693" w:type="dxa"/>
          </w:tcPr>
          <w:p w14:paraId="11C04265" w14:textId="77777777" w:rsidR="008A4A61" w:rsidRPr="00434113" w:rsidRDefault="008A4A61" w:rsidP="008149CF">
            <w:pPr>
              <w:jc w:val="both"/>
            </w:pPr>
          </w:p>
        </w:tc>
      </w:tr>
      <w:tr w:rsidR="008A4A61" w:rsidRPr="00434113" w14:paraId="3D4E0EEA" w14:textId="77777777" w:rsidTr="008149CF">
        <w:trPr>
          <w:trHeight w:val="312"/>
        </w:trPr>
        <w:tc>
          <w:tcPr>
            <w:tcW w:w="704" w:type="dxa"/>
            <w:vMerge/>
            <w:hideMark/>
          </w:tcPr>
          <w:p w14:paraId="34CCF15B" w14:textId="77777777" w:rsidR="008A4A61" w:rsidRPr="00434113" w:rsidRDefault="008A4A61" w:rsidP="008149CF">
            <w:pPr>
              <w:jc w:val="both"/>
            </w:pPr>
          </w:p>
        </w:tc>
        <w:tc>
          <w:tcPr>
            <w:tcW w:w="1701" w:type="dxa"/>
            <w:vMerge/>
            <w:hideMark/>
          </w:tcPr>
          <w:p w14:paraId="3553F1FF" w14:textId="77777777" w:rsidR="008A4A61" w:rsidRPr="00434113" w:rsidRDefault="008A4A61" w:rsidP="008149CF">
            <w:pPr>
              <w:jc w:val="both"/>
            </w:pPr>
          </w:p>
        </w:tc>
        <w:tc>
          <w:tcPr>
            <w:tcW w:w="1701" w:type="dxa"/>
            <w:hideMark/>
          </w:tcPr>
          <w:p w14:paraId="7077977B" w14:textId="77777777" w:rsidR="008A4A61" w:rsidRPr="00434113" w:rsidRDefault="008A4A61" w:rsidP="008149CF">
            <w:pPr>
              <w:jc w:val="both"/>
            </w:pPr>
            <w:r w:rsidRPr="00434113">
              <w:t>Barošana</w:t>
            </w:r>
          </w:p>
        </w:tc>
        <w:tc>
          <w:tcPr>
            <w:tcW w:w="1701" w:type="dxa"/>
            <w:hideMark/>
          </w:tcPr>
          <w:p w14:paraId="36FB2D57" w14:textId="77777777" w:rsidR="008A4A61" w:rsidRPr="00434113" w:rsidRDefault="008A4A61" w:rsidP="008149CF">
            <w:pPr>
              <w:jc w:val="both"/>
            </w:pPr>
            <w:r w:rsidRPr="00434113">
              <w:t>12…36 V DC</w:t>
            </w:r>
          </w:p>
        </w:tc>
        <w:tc>
          <w:tcPr>
            <w:tcW w:w="709" w:type="dxa"/>
          </w:tcPr>
          <w:p w14:paraId="5D072C8F" w14:textId="77777777" w:rsidR="008A4A61" w:rsidRPr="00434113" w:rsidRDefault="008A4A61" w:rsidP="008149CF">
            <w:pPr>
              <w:jc w:val="both"/>
            </w:pPr>
          </w:p>
        </w:tc>
        <w:tc>
          <w:tcPr>
            <w:tcW w:w="709" w:type="dxa"/>
          </w:tcPr>
          <w:p w14:paraId="77454E80" w14:textId="77777777" w:rsidR="008A4A61" w:rsidRPr="00434113" w:rsidRDefault="008A4A61" w:rsidP="008149CF">
            <w:pPr>
              <w:jc w:val="both"/>
            </w:pPr>
          </w:p>
        </w:tc>
        <w:tc>
          <w:tcPr>
            <w:tcW w:w="2693" w:type="dxa"/>
          </w:tcPr>
          <w:p w14:paraId="38E17B90" w14:textId="77777777" w:rsidR="008A4A61" w:rsidRPr="00434113" w:rsidRDefault="008A4A61" w:rsidP="008149CF">
            <w:pPr>
              <w:jc w:val="both"/>
            </w:pPr>
          </w:p>
        </w:tc>
      </w:tr>
      <w:tr w:rsidR="008A4A61" w:rsidRPr="00434113" w14:paraId="7A5F57AD" w14:textId="77777777" w:rsidTr="008149CF">
        <w:trPr>
          <w:trHeight w:val="312"/>
        </w:trPr>
        <w:tc>
          <w:tcPr>
            <w:tcW w:w="704" w:type="dxa"/>
            <w:vMerge/>
            <w:hideMark/>
          </w:tcPr>
          <w:p w14:paraId="769F0B69" w14:textId="77777777" w:rsidR="008A4A61" w:rsidRPr="00434113" w:rsidRDefault="008A4A61" w:rsidP="008149CF">
            <w:pPr>
              <w:jc w:val="both"/>
            </w:pPr>
          </w:p>
        </w:tc>
        <w:tc>
          <w:tcPr>
            <w:tcW w:w="1701" w:type="dxa"/>
            <w:vMerge/>
            <w:hideMark/>
          </w:tcPr>
          <w:p w14:paraId="4E85A445" w14:textId="77777777" w:rsidR="008A4A61" w:rsidRPr="00434113" w:rsidRDefault="008A4A61" w:rsidP="008149CF">
            <w:pPr>
              <w:jc w:val="both"/>
            </w:pPr>
          </w:p>
        </w:tc>
        <w:tc>
          <w:tcPr>
            <w:tcW w:w="1701" w:type="dxa"/>
            <w:hideMark/>
          </w:tcPr>
          <w:p w14:paraId="77FBBEE8" w14:textId="77777777" w:rsidR="008A4A61" w:rsidRPr="00434113" w:rsidRDefault="008A4A61" w:rsidP="008149CF">
            <w:pPr>
              <w:jc w:val="both"/>
            </w:pPr>
            <w:r w:rsidRPr="00434113">
              <w:t>Aizsardzības klase</w:t>
            </w:r>
          </w:p>
        </w:tc>
        <w:tc>
          <w:tcPr>
            <w:tcW w:w="1701" w:type="dxa"/>
            <w:hideMark/>
          </w:tcPr>
          <w:p w14:paraId="0FD7D44D" w14:textId="77777777" w:rsidR="008A4A61" w:rsidRPr="00434113" w:rsidRDefault="008A4A61" w:rsidP="008149CF">
            <w:pPr>
              <w:jc w:val="both"/>
            </w:pPr>
            <w:r w:rsidRPr="00434113">
              <w:t>IP68</w:t>
            </w:r>
          </w:p>
        </w:tc>
        <w:tc>
          <w:tcPr>
            <w:tcW w:w="709" w:type="dxa"/>
          </w:tcPr>
          <w:p w14:paraId="65F857ED" w14:textId="77777777" w:rsidR="008A4A61" w:rsidRPr="00434113" w:rsidRDefault="008A4A61" w:rsidP="008149CF">
            <w:pPr>
              <w:jc w:val="both"/>
            </w:pPr>
          </w:p>
        </w:tc>
        <w:tc>
          <w:tcPr>
            <w:tcW w:w="709" w:type="dxa"/>
          </w:tcPr>
          <w:p w14:paraId="035203A8" w14:textId="77777777" w:rsidR="008A4A61" w:rsidRPr="00434113" w:rsidRDefault="008A4A61" w:rsidP="008149CF">
            <w:pPr>
              <w:jc w:val="both"/>
            </w:pPr>
          </w:p>
        </w:tc>
        <w:tc>
          <w:tcPr>
            <w:tcW w:w="2693" w:type="dxa"/>
          </w:tcPr>
          <w:p w14:paraId="7C62EE5D" w14:textId="77777777" w:rsidR="008A4A61" w:rsidRPr="00434113" w:rsidRDefault="008A4A61" w:rsidP="008149CF">
            <w:pPr>
              <w:jc w:val="both"/>
            </w:pPr>
          </w:p>
        </w:tc>
      </w:tr>
      <w:tr w:rsidR="008A4A61" w:rsidRPr="00434113" w14:paraId="166FE4B7" w14:textId="77777777" w:rsidTr="008149CF">
        <w:trPr>
          <w:trHeight w:val="312"/>
        </w:trPr>
        <w:tc>
          <w:tcPr>
            <w:tcW w:w="704" w:type="dxa"/>
            <w:vMerge/>
            <w:hideMark/>
          </w:tcPr>
          <w:p w14:paraId="21B6F110" w14:textId="77777777" w:rsidR="008A4A61" w:rsidRPr="00434113" w:rsidRDefault="008A4A61" w:rsidP="008149CF">
            <w:pPr>
              <w:jc w:val="both"/>
            </w:pPr>
          </w:p>
        </w:tc>
        <w:tc>
          <w:tcPr>
            <w:tcW w:w="1701" w:type="dxa"/>
            <w:vMerge/>
            <w:hideMark/>
          </w:tcPr>
          <w:p w14:paraId="024AC6A9" w14:textId="77777777" w:rsidR="008A4A61" w:rsidRPr="00434113" w:rsidRDefault="008A4A61" w:rsidP="008149CF">
            <w:pPr>
              <w:jc w:val="both"/>
            </w:pPr>
          </w:p>
        </w:tc>
        <w:tc>
          <w:tcPr>
            <w:tcW w:w="1701" w:type="dxa"/>
            <w:hideMark/>
          </w:tcPr>
          <w:p w14:paraId="09B3FEB1" w14:textId="77777777" w:rsidR="008A4A61" w:rsidRPr="00434113" w:rsidRDefault="008A4A61" w:rsidP="008149CF">
            <w:pPr>
              <w:jc w:val="both"/>
            </w:pPr>
            <w:r w:rsidRPr="00434113">
              <w:t>Korpusa materiāls</w:t>
            </w:r>
          </w:p>
        </w:tc>
        <w:tc>
          <w:tcPr>
            <w:tcW w:w="1701" w:type="dxa"/>
            <w:hideMark/>
          </w:tcPr>
          <w:p w14:paraId="593E6FBE" w14:textId="77777777" w:rsidR="008A4A61" w:rsidRPr="00434113" w:rsidRDefault="008A4A61" w:rsidP="008149CF">
            <w:pPr>
              <w:jc w:val="both"/>
            </w:pPr>
            <w:r w:rsidRPr="00434113">
              <w:t>Ķīmiski izturīgs</w:t>
            </w:r>
          </w:p>
        </w:tc>
        <w:tc>
          <w:tcPr>
            <w:tcW w:w="709" w:type="dxa"/>
          </w:tcPr>
          <w:p w14:paraId="4B51B9A2" w14:textId="77777777" w:rsidR="008A4A61" w:rsidRPr="00434113" w:rsidRDefault="008A4A61" w:rsidP="008149CF">
            <w:pPr>
              <w:jc w:val="both"/>
            </w:pPr>
          </w:p>
        </w:tc>
        <w:tc>
          <w:tcPr>
            <w:tcW w:w="709" w:type="dxa"/>
          </w:tcPr>
          <w:p w14:paraId="194B62CE" w14:textId="77777777" w:rsidR="008A4A61" w:rsidRPr="00434113" w:rsidRDefault="008A4A61" w:rsidP="008149CF">
            <w:pPr>
              <w:jc w:val="both"/>
            </w:pPr>
          </w:p>
        </w:tc>
        <w:tc>
          <w:tcPr>
            <w:tcW w:w="2693" w:type="dxa"/>
          </w:tcPr>
          <w:p w14:paraId="7C1A4256" w14:textId="77777777" w:rsidR="008A4A61" w:rsidRPr="00434113" w:rsidRDefault="008A4A61" w:rsidP="008149CF">
            <w:pPr>
              <w:jc w:val="both"/>
            </w:pPr>
          </w:p>
        </w:tc>
      </w:tr>
      <w:tr w:rsidR="008A4A61" w:rsidRPr="00434113" w14:paraId="73124B82" w14:textId="77777777" w:rsidTr="008149CF">
        <w:trPr>
          <w:trHeight w:val="624"/>
        </w:trPr>
        <w:tc>
          <w:tcPr>
            <w:tcW w:w="704" w:type="dxa"/>
            <w:vMerge/>
            <w:hideMark/>
          </w:tcPr>
          <w:p w14:paraId="5DA6038A" w14:textId="77777777" w:rsidR="008A4A61" w:rsidRPr="00434113" w:rsidRDefault="008A4A61" w:rsidP="008149CF">
            <w:pPr>
              <w:jc w:val="both"/>
            </w:pPr>
          </w:p>
        </w:tc>
        <w:tc>
          <w:tcPr>
            <w:tcW w:w="1701" w:type="dxa"/>
            <w:vMerge/>
            <w:hideMark/>
          </w:tcPr>
          <w:p w14:paraId="44E2B4C7" w14:textId="77777777" w:rsidR="008A4A61" w:rsidRPr="00434113" w:rsidRDefault="008A4A61" w:rsidP="008149CF">
            <w:pPr>
              <w:jc w:val="both"/>
            </w:pPr>
          </w:p>
        </w:tc>
        <w:tc>
          <w:tcPr>
            <w:tcW w:w="1701" w:type="dxa"/>
            <w:hideMark/>
          </w:tcPr>
          <w:p w14:paraId="483E027F" w14:textId="77777777" w:rsidR="008A4A61" w:rsidRPr="00434113" w:rsidRDefault="008A4A61" w:rsidP="008149CF">
            <w:pPr>
              <w:jc w:val="both"/>
            </w:pPr>
            <w:r w:rsidRPr="00434113">
              <w:t>Ekspluatācijas vide</w:t>
            </w:r>
          </w:p>
        </w:tc>
        <w:tc>
          <w:tcPr>
            <w:tcW w:w="1701" w:type="dxa"/>
            <w:hideMark/>
          </w:tcPr>
          <w:p w14:paraId="0DF29190" w14:textId="77777777" w:rsidR="008A4A61" w:rsidRPr="00434113" w:rsidRDefault="008A4A61" w:rsidP="008149CF">
            <w:pPr>
              <w:jc w:val="both"/>
            </w:pPr>
            <w:r w:rsidRPr="00434113">
              <w:t>Agresīva, ar tvaikiem un nogulsnēm</w:t>
            </w:r>
          </w:p>
        </w:tc>
        <w:tc>
          <w:tcPr>
            <w:tcW w:w="709" w:type="dxa"/>
          </w:tcPr>
          <w:p w14:paraId="2DC70978" w14:textId="77777777" w:rsidR="008A4A61" w:rsidRPr="00434113" w:rsidRDefault="008A4A61" w:rsidP="008149CF">
            <w:pPr>
              <w:jc w:val="both"/>
            </w:pPr>
          </w:p>
        </w:tc>
        <w:tc>
          <w:tcPr>
            <w:tcW w:w="709" w:type="dxa"/>
          </w:tcPr>
          <w:p w14:paraId="47C3175C" w14:textId="77777777" w:rsidR="008A4A61" w:rsidRPr="00434113" w:rsidRDefault="008A4A61" w:rsidP="008149CF">
            <w:pPr>
              <w:jc w:val="both"/>
            </w:pPr>
          </w:p>
        </w:tc>
        <w:tc>
          <w:tcPr>
            <w:tcW w:w="2693" w:type="dxa"/>
          </w:tcPr>
          <w:p w14:paraId="22640B4D" w14:textId="77777777" w:rsidR="008A4A61" w:rsidRPr="00434113" w:rsidRDefault="008A4A61" w:rsidP="008149CF">
            <w:pPr>
              <w:jc w:val="both"/>
            </w:pPr>
          </w:p>
        </w:tc>
      </w:tr>
      <w:tr w:rsidR="008A4A61" w:rsidRPr="00434113" w14:paraId="3C86DE36" w14:textId="77777777" w:rsidTr="008149CF">
        <w:trPr>
          <w:trHeight w:val="312"/>
        </w:trPr>
        <w:tc>
          <w:tcPr>
            <w:tcW w:w="704" w:type="dxa"/>
            <w:vMerge/>
            <w:hideMark/>
          </w:tcPr>
          <w:p w14:paraId="1FE79F75" w14:textId="77777777" w:rsidR="008A4A61" w:rsidRPr="00434113" w:rsidRDefault="008A4A61" w:rsidP="008149CF">
            <w:pPr>
              <w:jc w:val="both"/>
            </w:pPr>
          </w:p>
        </w:tc>
        <w:tc>
          <w:tcPr>
            <w:tcW w:w="1701" w:type="dxa"/>
            <w:vMerge/>
            <w:hideMark/>
          </w:tcPr>
          <w:p w14:paraId="13DD0E45" w14:textId="77777777" w:rsidR="008A4A61" w:rsidRPr="00434113" w:rsidRDefault="008A4A61" w:rsidP="008149CF">
            <w:pPr>
              <w:jc w:val="both"/>
            </w:pPr>
          </w:p>
        </w:tc>
        <w:tc>
          <w:tcPr>
            <w:tcW w:w="1701" w:type="dxa"/>
            <w:hideMark/>
          </w:tcPr>
          <w:p w14:paraId="22791A7A" w14:textId="77777777" w:rsidR="008A4A61" w:rsidRPr="00434113" w:rsidRDefault="008A4A61" w:rsidP="008149CF">
            <w:pPr>
              <w:jc w:val="both"/>
            </w:pPr>
            <w:r w:rsidRPr="00434113">
              <w:t>Mērīšanas diapazons</w:t>
            </w:r>
          </w:p>
        </w:tc>
        <w:tc>
          <w:tcPr>
            <w:tcW w:w="1701" w:type="dxa"/>
            <w:hideMark/>
          </w:tcPr>
          <w:p w14:paraId="1AF970A5" w14:textId="77777777" w:rsidR="008A4A61" w:rsidRPr="00434113" w:rsidRDefault="008A4A61" w:rsidP="008149CF">
            <w:pPr>
              <w:jc w:val="both"/>
            </w:pPr>
            <w:r w:rsidRPr="00434113">
              <w:t>līdz 30m</w:t>
            </w:r>
          </w:p>
        </w:tc>
        <w:tc>
          <w:tcPr>
            <w:tcW w:w="709" w:type="dxa"/>
          </w:tcPr>
          <w:p w14:paraId="6E6337DD" w14:textId="77777777" w:rsidR="008A4A61" w:rsidRPr="00434113" w:rsidRDefault="008A4A61" w:rsidP="008149CF">
            <w:pPr>
              <w:jc w:val="both"/>
            </w:pPr>
          </w:p>
        </w:tc>
        <w:tc>
          <w:tcPr>
            <w:tcW w:w="709" w:type="dxa"/>
          </w:tcPr>
          <w:p w14:paraId="6F6315E3" w14:textId="77777777" w:rsidR="008A4A61" w:rsidRPr="00434113" w:rsidRDefault="008A4A61" w:rsidP="008149CF">
            <w:pPr>
              <w:jc w:val="both"/>
            </w:pPr>
          </w:p>
        </w:tc>
        <w:tc>
          <w:tcPr>
            <w:tcW w:w="2693" w:type="dxa"/>
          </w:tcPr>
          <w:p w14:paraId="474BA85D" w14:textId="77777777" w:rsidR="008A4A61" w:rsidRPr="00434113" w:rsidRDefault="008A4A61" w:rsidP="008149CF">
            <w:pPr>
              <w:jc w:val="both"/>
            </w:pPr>
          </w:p>
        </w:tc>
      </w:tr>
      <w:tr w:rsidR="008A4A61" w:rsidRPr="00434113" w14:paraId="7D4A6815" w14:textId="77777777" w:rsidTr="008149CF">
        <w:trPr>
          <w:trHeight w:val="312"/>
        </w:trPr>
        <w:tc>
          <w:tcPr>
            <w:tcW w:w="704" w:type="dxa"/>
            <w:vMerge/>
            <w:hideMark/>
          </w:tcPr>
          <w:p w14:paraId="1D07A313" w14:textId="77777777" w:rsidR="008A4A61" w:rsidRPr="00434113" w:rsidRDefault="008A4A61" w:rsidP="008149CF">
            <w:pPr>
              <w:jc w:val="both"/>
            </w:pPr>
          </w:p>
        </w:tc>
        <w:tc>
          <w:tcPr>
            <w:tcW w:w="1701" w:type="dxa"/>
            <w:vMerge/>
            <w:hideMark/>
          </w:tcPr>
          <w:p w14:paraId="4907C121" w14:textId="77777777" w:rsidR="008A4A61" w:rsidRPr="00434113" w:rsidRDefault="008A4A61" w:rsidP="008149CF">
            <w:pPr>
              <w:jc w:val="both"/>
            </w:pPr>
          </w:p>
        </w:tc>
        <w:tc>
          <w:tcPr>
            <w:tcW w:w="1701" w:type="dxa"/>
            <w:hideMark/>
          </w:tcPr>
          <w:p w14:paraId="4988F5CA" w14:textId="77777777" w:rsidR="008A4A61" w:rsidRPr="00434113" w:rsidRDefault="008A4A61" w:rsidP="008149CF">
            <w:pPr>
              <w:jc w:val="both"/>
            </w:pPr>
            <w:r w:rsidRPr="00434113">
              <w:t>Darbības temperatūra</w:t>
            </w:r>
          </w:p>
        </w:tc>
        <w:tc>
          <w:tcPr>
            <w:tcW w:w="1701" w:type="dxa"/>
            <w:hideMark/>
          </w:tcPr>
          <w:p w14:paraId="264A2851" w14:textId="77777777" w:rsidR="008A4A61" w:rsidRPr="00434113" w:rsidRDefault="008A4A61" w:rsidP="008149CF">
            <w:pPr>
              <w:jc w:val="both"/>
            </w:pPr>
            <w:r w:rsidRPr="00434113">
              <w:t>-40 °C … +80 °C</w:t>
            </w:r>
          </w:p>
        </w:tc>
        <w:tc>
          <w:tcPr>
            <w:tcW w:w="709" w:type="dxa"/>
          </w:tcPr>
          <w:p w14:paraId="05F96E6A" w14:textId="77777777" w:rsidR="008A4A61" w:rsidRPr="00434113" w:rsidRDefault="008A4A61" w:rsidP="008149CF">
            <w:pPr>
              <w:jc w:val="both"/>
            </w:pPr>
          </w:p>
        </w:tc>
        <w:tc>
          <w:tcPr>
            <w:tcW w:w="709" w:type="dxa"/>
          </w:tcPr>
          <w:p w14:paraId="4D0D9AD2" w14:textId="77777777" w:rsidR="008A4A61" w:rsidRPr="00434113" w:rsidRDefault="008A4A61" w:rsidP="008149CF">
            <w:pPr>
              <w:jc w:val="both"/>
            </w:pPr>
          </w:p>
        </w:tc>
        <w:tc>
          <w:tcPr>
            <w:tcW w:w="2693" w:type="dxa"/>
          </w:tcPr>
          <w:p w14:paraId="1DF93A9D" w14:textId="77777777" w:rsidR="008A4A61" w:rsidRPr="00434113" w:rsidRDefault="008A4A61" w:rsidP="008149CF">
            <w:pPr>
              <w:jc w:val="both"/>
            </w:pPr>
          </w:p>
        </w:tc>
      </w:tr>
      <w:tr w:rsidR="008A4A61" w:rsidRPr="00434113" w14:paraId="5C9240B8" w14:textId="77777777" w:rsidTr="008149CF">
        <w:trPr>
          <w:trHeight w:val="312"/>
        </w:trPr>
        <w:tc>
          <w:tcPr>
            <w:tcW w:w="704" w:type="dxa"/>
            <w:vMerge/>
            <w:hideMark/>
          </w:tcPr>
          <w:p w14:paraId="2A87DFAC" w14:textId="77777777" w:rsidR="008A4A61" w:rsidRPr="00434113" w:rsidRDefault="008A4A61" w:rsidP="008149CF">
            <w:pPr>
              <w:jc w:val="both"/>
            </w:pPr>
          </w:p>
        </w:tc>
        <w:tc>
          <w:tcPr>
            <w:tcW w:w="1701" w:type="dxa"/>
            <w:vMerge/>
            <w:hideMark/>
          </w:tcPr>
          <w:p w14:paraId="399C8EA5" w14:textId="77777777" w:rsidR="008A4A61" w:rsidRPr="00434113" w:rsidRDefault="008A4A61" w:rsidP="008149CF">
            <w:pPr>
              <w:jc w:val="both"/>
            </w:pPr>
          </w:p>
        </w:tc>
        <w:tc>
          <w:tcPr>
            <w:tcW w:w="1701" w:type="dxa"/>
            <w:hideMark/>
          </w:tcPr>
          <w:p w14:paraId="46191C85" w14:textId="77777777" w:rsidR="008A4A61" w:rsidRPr="00434113" w:rsidRDefault="008A4A61" w:rsidP="008149CF">
            <w:pPr>
              <w:jc w:val="both"/>
            </w:pPr>
            <w:r w:rsidRPr="00434113">
              <w:t>Precizitāte</w:t>
            </w:r>
          </w:p>
        </w:tc>
        <w:tc>
          <w:tcPr>
            <w:tcW w:w="1701" w:type="dxa"/>
            <w:noWrap/>
            <w:hideMark/>
          </w:tcPr>
          <w:p w14:paraId="4C67E638" w14:textId="77777777" w:rsidR="008A4A61" w:rsidRPr="00434113" w:rsidRDefault="008A4A61" w:rsidP="008149CF">
            <w:pPr>
              <w:jc w:val="both"/>
            </w:pPr>
            <w:r w:rsidRPr="00434113">
              <w:t>±0,2…5 mm</w:t>
            </w:r>
          </w:p>
        </w:tc>
        <w:tc>
          <w:tcPr>
            <w:tcW w:w="709" w:type="dxa"/>
          </w:tcPr>
          <w:p w14:paraId="48F7CC42" w14:textId="77777777" w:rsidR="008A4A61" w:rsidRPr="00434113" w:rsidRDefault="008A4A61" w:rsidP="008149CF">
            <w:pPr>
              <w:jc w:val="both"/>
            </w:pPr>
          </w:p>
        </w:tc>
        <w:tc>
          <w:tcPr>
            <w:tcW w:w="709" w:type="dxa"/>
          </w:tcPr>
          <w:p w14:paraId="6563D89D" w14:textId="77777777" w:rsidR="008A4A61" w:rsidRPr="00434113" w:rsidRDefault="008A4A61" w:rsidP="008149CF">
            <w:pPr>
              <w:jc w:val="both"/>
            </w:pPr>
          </w:p>
        </w:tc>
        <w:tc>
          <w:tcPr>
            <w:tcW w:w="2693" w:type="dxa"/>
          </w:tcPr>
          <w:p w14:paraId="4279FAAB" w14:textId="77777777" w:rsidR="008A4A61" w:rsidRPr="00434113" w:rsidRDefault="008A4A61" w:rsidP="008149CF">
            <w:pPr>
              <w:jc w:val="both"/>
            </w:pPr>
          </w:p>
        </w:tc>
      </w:tr>
      <w:tr w:rsidR="008A4A61" w:rsidRPr="00434113" w14:paraId="4AA1B771" w14:textId="77777777" w:rsidTr="008149CF">
        <w:trPr>
          <w:trHeight w:val="312"/>
        </w:trPr>
        <w:tc>
          <w:tcPr>
            <w:tcW w:w="704" w:type="dxa"/>
            <w:vMerge/>
            <w:hideMark/>
          </w:tcPr>
          <w:p w14:paraId="71C9C16F" w14:textId="77777777" w:rsidR="008A4A61" w:rsidRPr="00434113" w:rsidRDefault="008A4A61" w:rsidP="008149CF">
            <w:pPr>
              <w:jc w:val="both"/>
            </w:pPr>
          </w:p>
        </w:tc>
        <w:tc>
          <w:tcPr>
            <w:tcW w:w="1701" w:type="dxa"/>
            <w:vMerge/>
            <w:hideMark/>
          </w:tcPr>
          <w:p w14:paraId="640EC36C" w14:textId="77777777" w:rsidR="008A4A61" w:rsidRPr="00434113" w:rsidRDefault="008A4A61" w:rsidP="008149CF">
            <w:pPr>
              <w:jc w:val="both"/>
            </w:pPr>
          </w:p>
        </w:tc>
        <w:tc>
          <w:tcPr>
            <w:tcW w:w="1701" w:type="dxa"/>
            <w:hideMark/>
          </w:tcPr>
          <w:p w14:paraId="256BE911" w14:textId="77777777" w:rsidR="008A4A61" w:rsidRPr="00434113" w:rsidRDefault="008A4A61" w:rsidP="008149CF">
            <w:pPr>
              <w:jc w:val="both"/>
            </w:pPr>
            <w:r w:rsidRPr="00434113">
              <w:t>Stara leņķis</w:t>
            </w:r>
          </w:p>
        </w:tc>
        <w:tc>
          <w:tcPr>
            <w:tcW w:w="1701" w:type="dxa"/>
            <w:noWrap/>
            <w:hideMark/>
          </w:tcPr>
          <w:p w14:paraId="37D8FB0E" w14:textId="77777777" w:rsidR="008A4A61" w:rsidRPr="00434113" w:rsidRDefault="008A4A61" w:rsidP="008149CF">
            <w:pPr>
              <w:jc w:val="both"/>
            </w:pPr>
            <w:r w:rsidRPr="00434113">
              <w:t>Ne vairāk par &lt;4°</w:t>
            </w:r>
          </w:p>
        </w:tc>
        <w:tc>
          <w:tcPr>
            <w:tcW w:w="709" w:type="dxa"/>
          </w:tcPr>
          <w:p w14:paraId="1A2425AD" w14:textId="77777777" w:rsidR="008A4A61" w:rsidRPr="00434113" w:rsidRDefault="008A4A61" w:rsidP="008149CF">
            <w:pPr>
              <w:jc w:val="both"/>
            </w:pPr>
          </w:p>
        </w:tc>
        <w:tc>
          <w:tcPr>
            <w:tcW w:w="709" w:type="dxa"/>
          </w:tcPr>
          <w:p w14:paraId="77C60C4D" w14:textId="77777777" w:rsidR="008A4A61" w:rsidRPr="00434113" w:rsidRDefault="008A4A61" w:rsidP="008149CF">
            <w:pPr>
              <w:jc w:val="both"/>
            </w:pPr>
          </w:p>
        </w:tc>
        <w:tc>
          <w:tcPr>
            <w:tcW w:w="2693" w:type="dxa"/>
          </w:tcPr>
          <w:p w14:paraId="03D2D77E" w14:textId="77777777" w:rsidR="008A4A61" w:rsidRPr="00434113" w:rsidRDefault="008A4A61" w:rsidP="008149CF">
            <w:pPr>
              <w:jc w:val="both"/>
            </w:pPr>
          </w:p>
        </w:tc>
      </w:tr>
      <w:tr w:rsidR="008A4A61" w:rsidRPr="00434113" w14:paraId="7386C943" w14:textId="77777777" w:rsidTr="008149CF">
        <w:trPr>
          <w:trHeight w:val="636"/>
        </w:trPr>
        <w:tc>
          <w:tcPr>
            <w:tcW w:w="704" w:type="dxa"/>
            <w:vMerge/>
            <w:hideMark/>
          </w:tcPr>
          <w:p w14:paraId="39074C82" w14:textId="77777777" w:rsidR="008A4A61" w:rsidRPr="00434113" w:rsidRDefault="008A4A61" w:rsidP="008149CF">
            <w:pPr>
              <w:jc w:val="both"/>
            </w:pPr>
          </w:p>
        </w:tc>
        <w:tc>
          <w:tcPr>
            <w:tcW w:w="1701" w:type="dxa"/>
            <w:vMerge/>
            <w:hideMark/>
          </w:tcPr>
          <w:p w14:paraId="680EE4A0" w14:textId="77777777" w:rsidR="008A4A61" w:rsidRPr="00434113" w:rsidRDefault="008A4A61" w:rsidP="008149CF">
            <w:pPr>
              <w:jc w:val="both"/>
            </w:pPr>
          </w:p>
        </w:tc>
        <w:tc>
          <w:tcPr>
            <w:tcW w:w="1701" w:type="dxa"/>
            <w:hideMark/>
          </w:tcPr>
          <w:p w14:paraId="1E65C051" w14:textId="77777777" w:rsidR="008A4A61" w:rsidRPr="00434113" w:rsidRDefault="008A4A61" w:rsidP="008149CF">
            <w:pPr>
              <w:jc w:val="both"/>
            </w:pPr>
            <w:r w:rsidRPr="00434113">
              <w:t>Montāža</w:t>
            </w:r>
          </w:p>
        </w:tc>
        <w:tc>
          <w:tcPr>
            <w:tcW w:w="1701" w:type="dxa"/>
            <w:hideMark/>
          </w:tcPr>
          <w:p w14:paraId="408FB65F" w14:textId="77777777" w:rsidR="008A4A61" w:rsidRPr="00434113" w:rsidRDefault="008A4A61" w:rsidP="008149CF">
            <w:pPr>
              <w:jc w:val="both"/>
            </w:pPr>
            <w:r w:rsidRPr="00434113">
              <w:t>Paredzēta uzstādīšanai virs šķidruma līmeņa</w:t>
            </w:r>
          </w:p>
        </w:tc>
        <w:tc>
          <w:tcPr>
            <w:tcW w:w="709" w:type="dxa"/>
          </w:tcPr>
          <w:p w14:paraId="64543745" w14:textId="77777777" w:rsidR="008A4A61" w:rsidRPr="00434113" w:rsidRDefault="008A4A61" w:rsidP="008149CF">
            <w:pPr>
              <w:jc w:val="both"/>
            </w:pPr>
          </w:p>
        </w:tc>
        <w:tc>
          <w:tcPr>
            <w:tcW w:w="709" w:type="dxa"/>
          </w:tcPr>
          <w:p w14:paraId="0DD94D54" w14:textId="77777777" w:rsidR="008A4A61" w:rsidRPr="00434113" w:rsidRDefault="008A4A61" w:rsidP="008149CF">
            <w:pPr>
              <w:jc w:val="both"/>
            </w:pPr>
          </w:p>
        </w:tc>
        <w:tc>
          <w:tcPr>
            <w:tcW w:w="2693" w:type="dxa"/>
          </w:tcPr>
          <w:p w14:paraId="64783B46" w14:textId="77777777" w:rsidR="008A4A61" w:rsidRPr="00434113" w:rsidRDefault="008A4A61" w:rsidP="008149CF">
            <w:pPr>
              <w:jc w:val="both"/>
            </w:pPr>
          </w:p>
        </w:tc>
      </w:tr>
    </w:tbl>
    <w:p w14:paraId="14E41191" w14:textId="77777777" w:rsidR="008A4A61" w:rsidRDefault="008A4A61" w:rsidP="008A4A61">
      <w:pPr>
        <w:spacing w:after="120"/>
        <w:rPr>
          <w:b/>
        </w:rPr>
      </w:pPr>
    </w:p>
    <w:p w14:paraId="0C82B5D4" w14:textId="77777777" w:rsidR="008A4A61" w:rsidRDefault="008A4A61" w:rsidP="008A4A61">
      <w:pPr>
        <w:pStyle w:val="Sarakstarindkopa"/>
        <w:numPr>
          <w:ilvl w:val="0"/>
          <w:numId w:val="15"/>
        </w:numPr>
        <w:spacing w:before="240"/>
      </w:pPr>
      <w:r w:rsidRPr="002171AC">
        <w:rPr>
          <w:b/>
        </w:rPr>
        <w:t>Piegādes adrese</w:t>
      </w:r>
      <w:r>
        <w:t>: Kanalizācijas tīkla sūkņu staciju dienests, Ilzenes iela 1E, Rīga</w:t>
      </w:r>
    </w:p>
    <w:p w14:paraId="0D864ACE" w14:textId="77777777" w:rsidR="008A4A61" w:rsidRDefault="008A4A61" w:rsidP="008A4A61">
      <w:pPr>
        <w:pStyle w:val="Sarakstarindkopa"/>
        <w:numPr>
          <w:ilvl w:val="0"/>
          <w:numId w:val="15"/>
        </w:numPr>
        <w:spacing w:after="120"/>
      </w:pPr>
      <w:r w:rsidRPr="002171AC">
        <w:rPr>
          <w:b/>
        </w:rPr>
        <w:t>Citas prasības</w:t>
      </w:r>
      <w:r w:rsidRPr="00A11D75">
        <w:t>:</w:t>
      </w:r>
      <w:r>
        <w:t xml:space="preserve"> </w:t>
      </w:r>
    </w:p>
    <w:p w14:paraId="73F06A91" w14:textId="77777777" w:rsidR="008A4A61" w:rsidRDefault="008A4A61" w:rsidP="008A4A61">
      <w:pPr>
        <w:pStyle w:val="Sarakstarindkopa"/>
        <w:spacing w:after="120"/>
        <w:ind w:left="360"/>
      </w:pPr>
      <w:r>
        <w:t xml:space="preserve">4.1. </w:t>
      </w:r>
      <w:r w:rsidRPr="00A11D75">
        <w:t xml:space="preserve">Piegādājamo iekārtu garantijas laiks ne mazāk kā </w:t>
      </w:r>
      <w:r w:rsidRPr="003C5D8B">
        <w:t>24 (divdesmit četr</w:t>
      </w:r>
      <w:r>
        <w:t>i</w:t>
      </w:r>
      <w:r w:rsidRPr="003C5D8B">
        <w:t>) mēneš</w:t>
      </w:r>
      <w:r>
        <w:t>i</w:t>
      </w:r>
      <w:r w:rsidRPr="003C5D8B">
        <w:t xml:space="preserve"> no Preču piegādi apliecinošu dokumentu parakstīšanas</w:t>
      </w:r>
      <w:r>
        <w:t>.</w:t>
      </w:r>
    </w:p>
    <w:p w14:paraId="6935438B" w14:textId="77777777" w:rsidR="008A4A61" w:rsidRDefault="008A4A61" w:rsidP="008A4A61">
      <w:pPr>
        <w:pStyle w:val="Sarakstarindkopa"/>
        <w:spacing w:after="120"/>
        <w:ind w:left="360"/>
      </w:pPr>
      <w:r>
        <w:t>4.2. Iekārtām jābūt jaunām, nenolietotām, ražotāja oriģinālajā iepakojumā.</w:t>
      </w:r>
    </w:p>
    <w:p w14:paraId="3B6D29E7" w14:textId="77777777" w:rsidR="008A4A61" w:rsidRDefault="008A4A61" w:rsidP="008A4A61">
      <w:pPr>
        <w:pStyle w:val="Sarakstarindkopa"/>
        <w:spacing w:after="120"/>
        <w:ind w:left="360"/>
      </w:pPr>
      <w:r>
        <w:t>4.3. Piegādātājam jānodrošina:</w:t>
      </w:r>
    </w:p>
    <w:p w14:paraId="65ED46CD" w14:textId="77777777" w:rsidR="008A4A61" w:rsidRDefault="008A4A61" w:rsidP="008A4A61">
      <w:pPr>
        <w:pStyle w:val="Sarakstarindkopa"/>
        <w:numPr>
          <w:ilvl w:val="0"/>
          <w:numId w:val="26"/>
        </w:numPr>
        <w:tabs>
          <w:tab w:val="left" w:pos="514"/>
        </w:tabs>
        <w:spacing w:line="259" w:lineRule="auto"/>
      </w:pPr>
      <w:r>
        <w:t xml:space="preserve">tehniskā dokumentācija latviešu vai angļu valodā, </w:t>
      </w:r>
    </w:p>
    <w:p w14:paraId="5AC2160A" w14:textId="77777777" w:rsidR="008A4A61" w:rsidRDefault="008A4A61" w:rsidP="008A4A61">
      <w:pPr>
        <w:pStyle w:val="Sarakstarindkopa"/>
        <w:numPr>
          <w:ilvl w:val="0"/>
          <w:numId w:val="26"/>
        </w:numPr>
        <w:tabs>
          <w:tab w:val="left" w:pos="514"/>
        </w:tabs>
        <w:spacing w:line="259" w:lineRule="auto"/>
      </w:pPr>
      <w:r>
        <w:t xml:space="preserve">ekspluatācijas instrukcijas, </w:t>
      </w:r>
    </w:p>
    <w:p w14:paraId="62D4693A" w14:textId="77777777" w:rsidR="008A4A61" w:rsidRDefault="008A4A61" w:rsidP="008A4A61">
      <w:pPr>
        <w:pStyle w:val="Sarakstarindkopa"/>
        <w:numPr>
          <w:ilvl w:val="0"/>
          <w:numId w:val="26"/>
        </w:numPr>
        <w:tabs>
          <w:tab w:val="left" w:pos="514"/>
        </w:tabs>
        <w:spacing w:line="259" w:lineRule="auto"/>
      </w:pPr>
      <w:proofErr w:type="spellStart"/>
      <w:r>
        <w:t>Sprādziendrošām</w:t>
      </w:r>
      <w:proofErr w:type="spellEnd"/>
      <w:r>
        <w:t xml:space="preserve"> iekārtām jābūt ar ATEX sertifikāciju,</w:t>
      </w:r>
    </w:p>
    <w:p w14:paraId="09D5CFFB" w14:textId="77777777" w:rsidR="008A4A61" w:rsidRDefault="008A4A61" w:rsidP="008A4A61">
      <w:pPr>
        <w:pStyle w:val="Sarakstarindkopa"/>
        <w:numPr>
          <w:ilvl w:val="0"/>
          <w:numId w:val="26"/>
        </w:numPr>
        <w:tabs>
          <w:tab w:val="left" w:pos="514"/>
        </w:tabs>
        <w:spacing w:line="259" w:lineRule="auto"/>
      </w:pPr>
      <w:r>
        <w:t>ES atbilstības deklarācija.</w:t>
      </w:r>
    </w:p>
    <w:p w14:paraId="6A9897F6" w14:textId="77777777" w:rsidR="008A4A61" w:rsidRDefault="008A4A61" w:rsidP="008A4A61">
      <w:pPr>
        <w:tabs>
          <w:tab w:val="left" w:pos="514"/>
        </w:tabs>
        <w:spacing w:line="259" w:lineRule="auto"/>
        <w:jc w:val="both"/>
      </w:pPr>
      <w:r>
        <w:t xml:space="preserve">4.4. Sensoriem jābūt savietojamiem ar esošo SCADA/PLC sistēmu (4–20 </w:t>
      </w:r>
      <w:proofErr w:type="spellStart"/>
      <w:r>
        <w:t>mA</w:t>
      </w:r>
      <w:proofErr w:type="spellEnd"/>
      <w:r>
        <w:t xml:space="preserve">/HART). Piegādei jāietver visi nepieciešamie montāžas piederumi, ja tie ir specifiski konkrētajam sensoram. </w:t>
      </w:r>
      <w:r w:rsidRPr="00706692">
        <w:t xml:space="preserve">Garantijas termiņš piedāvātajiem </w:t>
      </w:r>
      <w:r>
        <w:t xml:space="preserve">iekārtam </w:t>
      </w:r>
      <w:r w:rsidRPr="00706692">
        <w:t>ir ne mazāk kā 24 (divdesmit četri) mēneši no Preces piegādi apliecinoša dokumenta abpusējas parakstīšanas dienas.</w:t>
      </w:r>
      <w:r>
        <w:t xml:space="preserve"> Visām piegādājamajām iekārtām jābūt marķētām ar CE atbilstības marķējumu. Iekārtām jāatbilst spēkā esošajiem EN un IEC standartiem, kas piemērojami līmeņa mērīšanas sensoriem.</w:t>
      </w:r>
    </w:p>
    <w:p w14:paraId="7B0AB904" w14:textId="77777777" w:rsidR="008A4A61" w:rsidRDefault="008A4A61" w:rsidP="008A4A61">
      <w:pPr>
        <w:pStyle w:val="Sarakstarindkopa"/>
        <w:spacing w:after="120"/>
        <w:ind w:left="993"/>
        <w:jc w:val="both"/>
      </w:pPr>
    </w:p>
    <w:p w14:paraId="6568C9EF" w14:textId="77777777" w:rsidR="008A4A61" w:rsidRDefault="008A4A61" w:rsidP="008A4A61">
      <w:pPr>
        <w:pStyle w:val="Sarakstarindkopa"/>
        <w:spacing w:after="120"/>
        <w:ind w:left="993"/>
        <w:jc w:val="both"/>
      </w:pPr>
    </w:p>
    <w:p w14:paraId="0017BCDB" w14:textId="77777777" w:rsidR="008A4A61" w:rsidRDefault="008A4A61" w:rsidP="008A4A61">
      <w:pPr>
        <w:pStyle w:val="Sarakstarindkopa"/>
        <w:keepNext/>
        <w:keepLines/>
        <w:numPr>
          <w:ilvl w:val="0"/>
          <w:numId w:val="15"/>
        </w:numPr>
        <w:spacing w:after="120" w:line="259" w:lineRule="auto"/>
        <w:rPr>
          <w:rFonts w:eastAsia="Calibri"/>
          <w:b/>
          <w:bCs/>
          <w:lang w:eastAsia="en-US"/>
        </w:rPr>
      </w:pPr>
      <w:r w:rsidRPr="00F36D01">
        <w:rPr>
          <w:rFonts w:eastAsia="Calibri"/>
          <w:b/>
          <w:bCs/>
          <w:lang w:eastAsia="en-US"/>
        </w:rPr>
        <w:lastRenderedPageBreak/>
        <w:t>Finanšu piedāvājums:</w:t>
      </w:r>
    </w:p>
    <w:p w14:paraId="29B4C7AC" w14:textId="77777777" w:rsidR="008A4A61" w:rsidRDefault="008A4A61" w:rsidP="008A4A61">
      <w:pPr>
        <w:pStyle w:val="Sarakstarindkopa"/>
        <w:keepNext/>
        <w:keepLines/>
        <w:numPr>
          <w:ilvl w:val="1"/>
          <w:numId w:val="15"/>
        </w:numPr>
        <w:jc w:val="both"/>
      </w:pPr>
      <w:r>
        <w:t>Pretendents p</w:t>
      </w:r>
      <w:r w:rsidRPr="008B29F2">
        <w:t>iedāvā</w:t>
      </w:r>
      <w:r>
        <w:t xml:space="preserve"> nodrošināt Tehniskajā spefikācijā – Finanšu piedāvājuma veidnē norādīto preču piegādi par šādām izmaksām, kas ietver </w:t>
      </w:r>
      <w:r w:rsidRPr="008B29F2">
        <w:t>visas ar Pre</w:t>
      </w:r>
      <w:r>
        <w:t>ču</w:t>
      </w:r>
      <w:r w:rsidRPr="008B29F2">
        <w:t xml:space="preserve"> piegād</w:t>
      </w:r>
      <w:r>
        <w:t>i un ar garantijas nosacījumu izpildi saistītās izmaksas, tai skaitā transporta izmaksas, visus nodokļus un nodevas, izņemot pievienotās vērtības nodokli:</w:t>
      </w:r>
    </w:p>
    <w:p w14:paraId="175CC81C" w14:textId="160B1F09" w:rsidR="008A4A61" w:rsidRDefault="008A4A61" w:rsidP="008A4A61">
      <w:pPr>
        <w:pStyle w:val="Sarakstarindkopa"/>
        <w:keepNext/>
        <w:keepLines/>
        <w:spacing w:after="120" w:line="259" w:lineRule="auto"/>
        <w:ind w:left="426"/>
        <w:rPr>
          <w:rFonts w:eastAsia="Calibri"/>
          <w:lang w:eastAsia="en-US"/>
        </w:rPr>
      </w:pPr>
    </w:p>
    <w:tbl>
      <w:tblPr>
        <w:tblStyle w:val="Reatabula"/>
        <w:tblW w:w="9924" w:type="dxa"/>
        <w:tblInd w:w="-6" w:type="dxa"/>
        <w:tblLook w:val="04A0" w:firstRow="1" w:lastRow="0" w:firstColumn="1" w:lastColumn="0" w:noHBand="0" w:noVBand="1"/>
      </w:tblPr>
      <w:tblGrid>
        <w:gridCol w:w="603"/>
        <w:gridCol w:w="3793"/>
        <w:gridCol w:w="1417"/>
        <w:gridCol w:w="2126"/>
        <w:gridCol w:w="1985"/>
      </w:tblGrid>
      <w:tr w:rsidR="008A4A61" w14:paraId="59D33BBA" w14:textId="77777777" w:rsidTr="008149CF">
        <w:tc>
          <w:tcPr>
            <w:tcW w:w="603" w:type="dxa"/>
          </w:tcPr>
          <w:p w14:paraId="5D75AB3E" w14:textId="77777777" w:rsidR="008A4A61" w:rsidRDefault="008A4A61" w:rsidP="008A4A61">
            <w:pPr>
              <w:keepNext/>
              <w:keepLines/>
              <w:jc w:val="center"/>
              <w:rPr>
                <w:rFonts w:eastAsia="Calibri"/>
                <w:b/>
                <w:bCs/>
              </w:rPr>
            </w:pPr>
            <w:r>
              <w:rPr>
                <w:rFonts w:eastAsia="Calibri"/>
                <w:b/>
                <w:bCs/>
              </w:rPr>
              <w:t>Nr. p.k.</w:t>
            </w:r>
          </w:p>
        </w:tc>
        <w:tc>
          <w:tcPr>
            <w:tcW w:w="3793" w:type="dxa"/>
          </w:tcPr>
          <w:p w14:paraId="063757E6" w14:textId="77777777" w:rsidR="008A4A61" w:rsidRDefault="008A4A61" w:rsidP="008A4A61">
            <w:pPr>
              <w:keepNext/>
              <w:keepLines/>
              <w:jc w:val="center"/>
              <w:rPr>
                <w:rFonts w:eastAsia="Calibri"/>
                <w:b/>
                <w:bCs/>
              </w:rPr>
            </w:pPr>
            <w:r>
              <w:rPr>
                <w:rFonts w:eastAsia="Calibri"/>
                <w:b/>
                <w:bCs/>
              </w:rPr>
              <w:t>Preces nosaukums</w:t>
            </w:r>
          </w:p>
        </w:tc>
        <w:tc>
          <w:tcPr>
            <w:tcW w:w="1417" w:type="dxa"/>
          </w:tcPr>
          <w:p w14:paraId="1433B506" w14:textId="77777777" w:rsidR="008A4A61" w:rsidRDefault="008A4A61" w:rsidP="008A4A61">
            <w:pPr>
              <w:keepNext/>
              <w:keepLines/>
              <w:jc w:val="center"/>
              <w:rPr>
                <w:rFonts w:eastAsia="Calibri"/>
                <w:b/>
                <w:bCs/>
              </w:rPr>
            </w:pPr>
            <w:r>
              <w:rPr>
                <w:rFonts w:eastAsia="Calibri"/>
                <w:b/>
                <w:bCs/>
              </w:rPr>
              <w:t>Daudzums</w:t>
            </w:r>
          </w:p>
        </w:tc>
        <w:tc>
          <w:tcPr>
            <w:tcW w:w="2126" w:type="dxa"/>
          </w:tcPr>
          <w:p w14:paraId="1EB46FF0" w14:textId="77777777" w:rsidR="008A4A61" w:rsidRDefault="008A4A61" w:rsidP="008A4A61">
            <w:pPr>
              <w:keepNext/>
              <w:keepLines/>
              <w:jc w:val="center"/>
              <w:rPr>
                <w:rFonts w:eastAsia="Calibri"/>
                <w:b/>
                <w:bCs/>
              </w:rPr>
            </w:pPr>
            <w:r>
              <w:rPr>
                <w:rFonts w:eastAsia="Calibri"/>
                <w:b/>
                <w:bCs/>
              </w:rPr>
              <w:t>Cena par 1 vienību EUR (bez PVN)</w:t>
            </w:r>
          </w:p>
        </w:tc>
        <w:tc>
          <w:tcPr>
            <w:tcW w:w="1985" w:type="dxa"/>
          </w:tcPr>
          <w:p w14:paraId="0B370BFA" w14:textId="77777777" w:rsidR="008A4A61" w:rsidRDefault="008A4A61" w:rsidP="008A4A61">
            <w:pPr>
              <w:keepNext/>
              <w:keepLines/>
              <w:jc w:val="center"/>
              <w:rPr>
                <w:rFonts w:eastAsia="Calibri"/>
                <w:b/>
                <w:bCs/>
              </w:rPr>
            </w:pPr>
            <w:r>
              <w:rPr>
                <w:rFonts w:eastAsia="Calibri"/>
                <w:b/>
                <w:bCs/>
              </w:rPr>
              <w:t>Cena kopā EUR (bez PVN)</w:t>
            </w:r>
          </w:p>
        </w:tc>
      </w:tr>
      <w:tr w:rsidR="008A4A61" w14:paraId="4D6C76AA" w14:textId="77777777" w:rsidTr="008149CF">
        <w:tc>
          <w:tcPr>
            <w:tcW w:w="603" w:type="dxa"/>
            <w:vAlign w:val="center"/>
          </w:tcPr>
          <w:p w14:paraId="17A73A78" w14:textId="77777777" w:rsidR="008A4A61" w:rsidRDefault="008A4A61" w:rsidP="008A4A61">
            <w:pPr>
              <w:keepNext/>
              <w:keepLines/>
              <w:jc w:val="center"/>
              <w:rPr>
                <w:rFonts w:eastAsia="Calibri"/>
                <w:b/>
                <w:bCs/>
              </w:rPr>
            </w:pPr>
            <w:r>
              <w:t>1</w:t>
            </w:r>
            <w:r w:rsidRPr="00C70816">
              <w:t>.</w:t>
            </w:r>
          </w:p>
        </w:tc>
        <w:tc>
          <w:tcPr>
            <w:tcW w:w="3793" w:type="dxa"/>
            <w:vAlign w:val="center"/>
          </w:tcPr>
          <w:p w14:paraId="057AD6A7" w14:textId="77777777" w:rsidR="008A4A61" w:rsidRDefault="008A4A61" w:rsidP="008A4A61">
            <w:pPr>
              <w:keepNext/>
              <w:keepLines/>
              <w:rPr>
                <w:rFonts w:eastAsia="Calibri"/>
                <w:b/>
                <w:bCs/>
              </w:rPr>
            </w:pPr>
            <w:r w:rsidRPr="0011333B">
              <w:rPr>
                <w:color w:val="000000"/>
              </w:rPr>
              <w:t>Ultraskaņas līmeņa sensors</w:t>
            </w:r>
          </w:p>
        </w:tc>
        <w:tc>
          <w:tcPr>
            <w:tcW w:w="1417" w:type="dxa"/>
            <w:vAlign w:val="center"/>
          </w:tcPr>
          <w:p w14:paraId="54897BF7" w14:textId="77777777" w:rsidR="008A4A61" w:rsidRDefault="008A4A61" w:rsidP="008A4A61">
            <w:pPr>
              <w:keepNext/>
              <w:keepLines/>
              <w:jc w:val="center"/>
              <w:rPr>
                <w:rFonts w:eastAsia="Calibri"/>
                <w:b/>
                <w:bCs/>
              </w:rPr>
            </w:pPr>
            <w:r>
              <w:t xml:space="preserve">3. </w:t>
            </w:r>
            <w:r w:rsidRPr="009F4309">
              <w:t>gab</w:t>
            </w:r>
            <w:r>
              <w:t>.</w:t>
            </w:r>
          </w:p>
        </w:tc>
        <w:tc>
          <w:tcPr>
            <w:tcW w:w="2126" w:type="dxa"/>
            <w:vAlign w:val="center"/>
          </w:tcPr>
          <w:p w14:paraId="39658E85" w14:textId="77777777" w:rsidR="008A4A61" w:rsidRDefault="008A4A61" w:rsidP="008A4A61">
            <w:pPr>
              <w:keepNext/>
              <w:keepLines/>
              <w:jc w:val="center"/>
              <w:rPr>
                <w:rFonts w:eastAsia="Calibri"/>
                <w:b/>
                <w:bCs/>
              </w:rPr>
            </w:pPr>
            <w:r w:rsidRPr="00054528">
              <w:rPr>
                <w:highlight w:val="lightGray"/>
              </w:rPr>
              <w:t>&lt;…&gt;</w:t>
            </w:r>
          </w:p>
        </w:tc>
        <w:tc>
          <w:tcPr>
            <w:tcW w:w="1985" w:type="dxa"/>
            <w:vAlign w:val="center"/>
          </w:tcPr>
          <w:p w14:paraId="08194B5A" w14:textId="77777777" w:rsidR="008A4A61" w:rsidRDefault="008A4A61" w:rsidP="008A4A61">
            <w:pPr>
              <w:keepNext/>
              <w:keepLines/>
              <w:jc w:val="center"/>
              <w:rPr>
                <w:rFonts w:eastAsia="Calibri"/>
                <w:b/>
                <w:bCs/>
              </w:rPr>
            </w:pPr>
            <w:r w:rsidRPr="00054528">
              <w:rPr>
                <w:highlight w:val="lightGray"/>
              </w:rPr>
              <w:t>&lt;…&gt;</w:t>
            </w:r>
          </w:p>
        </w:tc>
      </w:tr>
      <w:tr w:rsidR="008A4A61" w14:paraId="3BB4B2FD" w14:textId="77777777" w:rsidTr="008149CF">
        <w:tc>
          <w:tcPr>
            <w:tcW w:w="603" w:type="dxa"/>
            <w:vAlign w:val="center"/>
          </w:tcPr>
          <w:p w14:paraId="55112FB9" w14:textId="77777777" w:rsidR="008A4A61" w:rsidRDefault="008A4A61" w:rsidP="008A4A61">
            <w:pPr>
              <w:keepNext/>
              <w:keepLines/>
              <w:jc w:val="center"/>
              <w:rPr>
                <w:rFonts w:eastAsia="Calibri"/>
                <w:b/>
                <w:bCs/>
              </w:rPr>
            </w:pPr>
            <w:r>
              <w:t>2</w:t>
            </w:r>
            <w:r w:rsidRPr="00C70816">
              <w:t>.</w:t>
            </w:r>
          </w:p>
        </w:tc>
        <w:tc>
          <w:tcPr>
            <w:tcW w:w="3793" w:type="dxa"/>
            <w:vAlign w:val="center"/>
          </w:tcPr>
          <w:p w14:paraId="0F60AF7E" w14:textId="77777777" w:rsidR="008A4A61" w:rsidRDefault="008A4A61" w:rsidP="008A4A61">
            <w:pPr>
              <w:keepNext/>
              <w:keepLines/>
              <w:rPr>
                <w:rFonts w:eastAsia="Calibri"/>
                <w:b/>
                <w:bCs/>
              </w:rPr>
            </w:pPr>
            <w:r w:rsidRPr="0011333B">
              <w:rPr>
                <w:color w:val="000000"/>
              </w:rPr>
              <w:t>Hidrostatiskais līmeņa sensors</w:t>
            </w:r>
          </w:p>
        </w:tc>
        <w:tc>
          <w:tcPr>
            <w:tcW w:w="1417" w:type="dxa"/>
            <w:vAlign w:val="center"/>
          </w:tcPr>
          <w:p w14:paraId="0B391BBD" w14:textId="77777777" w:rsidR="008A4A61" w:rsidRDefault="008A4A61" w:rsidP="008A4A61">
            <w:pPr>
              <w:keepNext/>
              <w:keepLines/>
              <w:jc w:val="center"/>
              <w:rPr>
                <w:rFonts w:eastAsia="Calibri"/>
                <w:b/>
                <w:bCs/>
              </w:rPr>
            </w:pPr>
            <w:r>
              <w:t xml:space="preserve">3. </w:t>
            </w:r>
            <w:r w:rsidRPr="009F4309">
              <w:t>gab.</w:t>
            </w:r>
          </w:p>
        </w:tc>
        <w:tc>
          <w:tcPr>
            <w:tcW w:w="2126" w:type="dxa"/>
            <w:vAlign w:val="center"/>
          </w:tcPr>
          <w:p w14:paraId="28E9E685" w14:textId="77777777" w:rsidR="008A4A61" w:rsidRDefault="008A4A61" w:rsidP="008A4A61">
            <w:pPr>
              <w:keepNext/>
              <w:keepLines/>
              <w:jc w:val="center"/>
              <w:rPr>
                <w:rFonts w:eastAsia="Calibri"/>
                <w:b/>
                <w:bCs/>
              </w:rPr>
            </w:pPr>
            <w:r w:rsidRPr="00054528">
              <w:rPr>
                <w:highlight w:val="lightGray"/>
              </w:rPr>
              <w:t>&lt;…&gt;</w:t>
            </w:r>
          </w:p>
        </w:tc>
        <w:tc>
          <w:tcPr>
            <w:tcW w:w="1985" w:type="dxa"/>
            <w:vAlign w:val="center"/>
          </w:tcPr>
          <w:p w14:paraId="303D5362" w14:textId="77777777" w:rsidR="008A4A61" w:rsidRDefault="008A4A61" w:rsidP="008A4A61">
            <w:pPr>
              <w:keepNext/>
              <w:keepLines/>
              <w:jc w:val="center"/>
              <w:rPr>
                <w:rFonts w:eastAsia="Calibri"/>
                <w:b/>
                <w:bCs/>
              </w:rPr>
            </w:pPr>
            <w:r w:rsidRPr="00054528">
              <w:rPr>
                <w:highlight w:val="lightGray"/>
              </w:rPr>
              <w:t>&lt;…&gt;</w:t>
            </w:r>
          </w:p>
        </w:tc>
      </w:tr>
      <w:tr w:rsidR="008A4A61" w14:paraId="5F4A9888" w14:textId="77777777" w:rsidTr="008149CF">
        <w:tc>
          <w:tcPr>
            <w:tcW w:w="603" w:type="dxa"/>
            <w:vAlign w:val="center"/>
          </w:tcPr>
          <w:p w14:paraId="1E436C54" w14:textId="77777777" w:rsidR="008A4A61" w:rsidRDefault="008A4A61" w:rsidP="008A4A61">
            <w:pPr>
              <w:keepNext/>
              <w:keepLines/>
              <w:jc w:val="center"/>
            </w:pPr>
            <w:r>
              <w:t>3.</w:t>
            </w:r>
          </w:p>
        </w:tc>
        <w:tc>
          <w:tcPr>
            <w:tcW w:w="3793" w:type="dxa"/>
            <w:vAlign w:val="center"/>
          </w:tcPr>
          <w:p w14:paraId="1B9F92E2" w14:textId="77777777" w:rsidR="008A4A61" w:rsidRDefault="008A4A61" w:rsidP="008A4A61">
            <w:pPr>
              <w:keepNext/>
              <w:keepLines/>
              <w:rPr>
                <w:color w:val="000000"/>
              </w:rPr>
            </w:pPr>
            <w:r w:rsidRPr="0011333B">
              <w:rPr>
                <w:color w:val="000000"/>
              </w:rPr>
              <w:t>Radara līmeņa sensors</w:t>
            </w:r>
          </w:p>
        </w:tc>
        <w:tc>
          <w:tcPr>
            <w:tcW w:w="1417" w:type="dxa"/>
            <w:vAlign w:val="center"/>
          </w:tcPr>
          <w:p w14:paraId="53D29CB3" w14:textId="77777777" w:rsidR="008A4A61" w:rsidRDefault="008A4A61" w:rsidP="008A4A61">
            <w:pPr>
              <w:keepNext/>
              <w:keepLines/>
              <w:jc w:val="center"/>
            </w:pPr>
            <w:r>
              <w:t>2. gab.</w:t>
            </w:r>
          </w:p>
        </w:tc>
        <w:tc>
          <w:tcPr>
            <w:tcW w:w="2126" w:type="dxa"/>
            <w:vAlign w:val="center"/>
          </w:tcPr>
          <w:p w14:paraId="51D26C7F" w14:textId="77777777" w:rsidR="008A4A61" w:rsidRPr="00054528" w:rsidRDefault="008A4A61" w:rsidP="008A4A61">
            <w:pPr>
              <w:keepNext/>
              <w:keepLines/>
              <w:jc w:val="center"/>
              <w:rPr>
                <w:highlight w:val="lightGray"/>
              </w:rPr>
            </w:pPr>
            <w:r w:rsidRPr="00054528">
              <w:rPr>
                <w:highlight w:val="lightGray"/>
              </w:rPr>
              <w:t>&lt;…&gt;</w:t>
            </w:r>
          </w:p>
        </w:tc>
        <w:tc>
          <w:tcPr>
            <w:tcW w:w="1985" w:type="dxa"/>
            <w:vAlign w:val="center"/>
          </w:tcPr>
          <w:p w14:paraId="10992C71" w14:textId="77777777" w:rsidR="008A4A61" w:rsidRPr="00054528" w:rsidRDefault="008A4A61" w:rsidP="008A4A61">
            <w:pPr>
              <w:keepNext/>
              <w:keepLines/>
              <w:jc w:val="center"/>
              <w:rPr>
                <w:highlight w:val="lightGray"/>
              </w:rPr>
            </w:pPr>
            <w:r w:rsidRPr="00054528">
              <w:rPr>
                <w:highlight w:val="lightGray"/>
              </w:rPr>
              <w:t>&lt;…&gt;</w:t>
            </w:r>
          </w:p>
        </w:tc>
      </w:tr>
      <w:tr w:rsidR="008A4A61" w14:paraId="73E7BC03" w14:textId="77777777" w:rsidTr="008149CF">
        <w:tc>
          <w:tcPr>
            <w:tcW w:w="7939" w:type="dxa"/>
            <w:gridSpan w:val="4"/>
          </w:tcPr>
          <w:p w14:paraId="4BCA7D0F" w14:textId="77777777" w:rsidR="008A4A61" w:rsidRDefault="008A4A61" w:rsidP="008A4A61">
            <w:pPr>
              <w:keepNext/>
              <w:keepLines/>
              <w:jc w:val="right"/>
              <w:rPr>
                <w:rFonts w:eastAsia="Calibri"/>
                <w:b/>
                <w:bCs/>
              </w:rPr>
            </w:pPr>
            <w:r>
              <w:rPr>
                <w:rFonts w:eastAsia="Calibri"/>
                <w:b/>
                <w:bCs/>
              </w:rPr>
              <w:t>Summa kopā bez PVN:</w:t>
            </w:r>
          </w:p>
        </w:tc>
        <w:tc>
          <w:tcPr>
            <w:tcW w:w="1985" w:type="dxa"/>
            <w:vAlign w:val="center"/>
          </w:tcPr>
          <w:p w14:paraId="322C989E" w14:textId="77777777" w:rsidR="008A4A61" w:rsidRDefault="008A4A61" w:rsidP="008A4A61">
            <w:pPr>
              <w:keepNext/>
              <w:keepLines/>
              <w:jc w:val="center"/>
              <w:rPr>
                <w:rFonts w:eastAsia="Calibri"/>
                <w:b/>
                <w:bCs/>
              </w:rPr>
            </w:pPr>
            <w:r w:rsidRPr="00753D7E">
              <w:rPr>
                <w:b/>
                <w:bCs/>
                <w:highlight w:val="lightGray"/>
              </w:rPr>
              <w:t>&lt;…&gt;</w:t>
            </w:r>
          </w:p>
        </w:tc>
      </w:tr>
      <w:tr w:rsidR="008A4A61" w14:paraId="149406F2" w14:textId="77777777" w:rsidTr="008149CF">
        <w:tc>
          <w:tcPr>
            <w:tcW w:w="7939" w:type="dxa"/>
            <w:gridSpan w:val="4"/>
          </w:tcPr>
          <w:p w14:paraId="1C24BE65" w14:textId="77777777" w:rsidR="008A4A61" w:rsidRDefault="008A4A61" w:rsidP="008A4A61">
            <w:pPr>
              <w:keepNext/>
              <w:keepLines/>
              <w:jc w:val="right"/>
              <w:rPr>
                <w:rFonts w:eastAsia="Calibri"/>
                <w:b/>
                <w:bCs/>
              </w:rPr>
            </w:pPr>
            <w:r>
              <w:rPr>
                <w:rFonts w:eastAsia="Calibri"/>
                <w:b/>
                <w:bCs/>
              </w:rPr>
              <w:t>PVN 21%:</w:t>
            </w:r>
          </w:p>
        </w:tc>
        <w:tc>
          <w:tcPr>
            <w:tcW w:w="1985" w:type="dxa"/>
            <w:vAlign w:val="center"/>
          </w:tcPr>
          <w:p w14:paraId="48A8F38B" w14:textId="77777777" w:rsidR="008A4A61" w:rsidRDefault="008A4A61" w:rsidP="008A4A61">
            <w:pPr>
              <w:keepNext/>
              <w:keepLines/>
              <w:jc w:val="center"/>
              <w:rPr>
                <w:rFonts w:eastAsia="Calibri"/>
                <w:b/>
                <w:bCs/>
              </w:rPr>
            </w:pPr>
            <w:r w:rsidRPr="00753D7E">
              <w:rPr>
                <w:b/>
                <w:bCs/>
                <w:highlight w:val="lightGray"/>
              </w:rPr>
              <w:t>&lt;…&gt;</w:t>
            </w:r>
          </w:p>
        </w:tc>
      </w:tr>
      <w:tr w:rsidR="008A4A61" w14:paraId="19ABD5EF" w14:textId="77777777" w:rsidTr="008149CF">
        <w:tc>
          <w:tcPr>
            <w:tcW w:w="7939" w:type="dxa"/>
            <w:gridSpan w:val="4"/>
          </w:tcPr>
          <w:p w14:paraId="0DDB3787" w14:textId="77777777" w:rsidR="008A4A61" w:rsidRDefault="008A4A61" w:rsidP="008A4A61">
            <w:pPr>
              <w:keepNext/>
              <w:keepLines/>
              <w:jc w:val="right"/>
              <w:rPr>
                <w:rFonts w:eastAsia="Calibri"/>
                <w:b/>
                <w:bCs/>
              </w:rPr>
            </w:pPr>
            <w:r>
              <w:rPr>
                <w:rFonts w:eastAsia="Calibri"/>
                <w:b/>
                <w:bCs/>
              </w:rPr>
              <w:t>Summa kopā ar PVN:</w:t>
            </w:r>
          </w:p>
        </w:tc>
        <w:tc>
          <w:tcPr>
            <w:tcW w:w="1985" w:type="dxa"/>
            <w:vAlign w:val="center"/>
          </w:tcPr>
          <w:p w14:paraId="2DEDDFB4" w14:textId="77777777" w:rsidR="008A4A61" w:rsidRDefault="008A4A61" w:rsidP="008A4A61">
            <w:pPr>
              <w:keepNext/>
              <w:keepLines/>
              <w:jc w:val="center"/>
              <w:rPr>
                <w:rFonts w:eastAsia="Calibri"/>
                <w:b/>
                <w:bCs/>
              </w:rPr>
            </w:pPr>
            <w:r w:rsidRPr="00753D7E">
              <w:rPr>
                <w:b/>
                <w:bCs/>
                <w:highlight w:val="lightGray"/>
              </w:rPr>
              <w:t>&lt;…&gt;</w:t>
            </w:r>
          </w:p>
        </w:tc>
      </w:tr>
    </w:tbl>
    <w:p w14:paraId="703AE79F" w14:textId="77777777" w:rsidR="008A4A61" w:rsidRPr="001E0554" w:rsidRDefault="008A4A61" w:rsidP="008A4A61">
      <w:pPr>
        <w:pStyle w:val="Sarakstarindkopa"/>
        <w:numPr>
          <w:ilvl w:val="1"/>
          <w:numId w:val="15"/>
        </w:numPr>
        <w:spacing w:before="240"/>
        <w:ind w:left="426" w:hanging="426"/>
        <w:jc w:val="both"/>
        <w:rPr>
          <w:szCs w:val="23"/>
        </w:rPr>
      </w:pPr>
      <w:r w:rsidRPr="001E0554">
        <w:rPr>
          <w:szCs w:val="23"/>
        </w:rPr>
        <w:t>Apmaksas noteikumi: 20 (divdesmit) dienas pēc Preču piegādes apliecinošu dokumentu parakstīšanas.</w:t>
      </w:r>
    </w:p>
    <w:p w14:paraId="1ED4A8A3" w14:textId="77777777" w:rsidR="008A4A61" w:rsidRPr="001E0554" w:rsidRDefault="008A4A61" w:rsidP="008A4A61">
      <w:pPr>
        <w:pStyle w:val="Sarakstarindkopa"/>
        <w:numPr>
          <w:ilvl w:val="1"/>
          <w:numId w:val="15"/>
        </w:numPr>
        <w:spacing w:before="240"/>
        <w:ind w:left="426"/>
        <w:jc w:val="both"/>
        <w:rPr>
          <w:szCs w:val="23"/>
        </w:rPr>
      </w:pPr>
      <w:r w:rsidRPr="001E0554">
        <w:rPr>
          <w:szCs w:val="23"/>
        </w:rPr>
        <w:t xml:space="preserve">Preču piegādes termiņš: </w:t>
      </w:r>
      <w:r w:rsidRPr="00096D12">
        <w:rPr>
          <w:highlight w:val="lightGray"/>
        </w:rPr>
        <w:t>&lt;</w:t>
      </w:r>
      <w:r>
        <w:rPr>
          <w:highlight w:val="lightGray"/>
        </w:rPr>
        <w:t>kalendāra dienu</w:t>
      </w:r>
      <w:r w:rsidRPr="00096D12">
        <w:rPr>
          <w:highlight w:val="lightGray"/>
        </w:rPr>
        <w:t xml:space="preserve"> skaits, kas nav </w:t>
      </w:r>
      <w:r>
        <w:rPr>
          <w:highlight w:val="lightGray"/>
        </w:rPr>
        <w:t>ilgāks</w:t>
      </w:r>
      <w:r w:rsidRPr="00096D12">
        <w:rPr>
          <w:highlight w:val="lightGray"/>
        </w:rPr>
        <w:t xml:space="preserve"> par</w:t>
      </w:r>
      <w:r>
        <w:rPr>
          <w:highlight w:val="lightGray"/>
        </w:rPr>
        <w:t xml:space="preserve"> 60</w:t>
      </w:r>
      <w:r w:rsidRPr="00096D12">
        <w:rPr>
          <w:highlight w:val="lightGray"/>
        </w:rPr>
        <w:t xml:space="preserve"> (</w:t>
      </w:r>
      <w:r>
        <w:rPr>
          <w:rFonts w:eastAsia="Calibri"/>
          <w:highlight w:val="lightGray"/>
          <w:lang w:eastAsia="en-US"/>
        </w:rPr>
        <w:t>seš</w:t>
      </w:r>
      <w:r w:rsidRPr="00D476C1">
        <w:rPr>
          <w:rFonts w:eastAsia="Calibri"/>
          <w:highlight w:val="lightGray"/>
          <w:lang w:eastAsia="en-US"/>
        </w:rPr>
        <w:t>desmit) kalendāra dienām&gt;</w:t>
      </w:r>
      <w:r>
        <w:rPr>
          <w:rFonts w:eastAsia="Calibri"/>
          <w:lang w:eastAsia="en-US"/>
        </w:rPr>
        <w:t xml:space="preserve"> </w:t>
      </w:r>
      <w:r w:rsidRPr="00A60C44">
        <w:rPr>
          <w:rFonts w:eastAsia="Calibri"/>
          <w:lang w:eastAsia="en-US"/>
        </w:rPr>
        <w:t xml:space="preserve">kalendārās dienas no </w:t>
      </w:r>
      <w:r>
        <w:rPr>
          <w:rFonts w:eastAsia="Calibri"/>
          <w:lang w:eastAsia="en-US"/>
        </w:rPr>
        <w:t>preču piegādes un apmaksas garantijas vēstules saņemšanas dienas vai līguma parakstīšanas dienas</w:t>
      </w:r>
      <w:r w:rsidRPr="001E0554">
        <w:rPr>
          <w:szCs w:val="23"/>
        </w:rPr>
        <w:t>.</w:t>
      </w:r>
    </w:p>
    <w:p w14:paraId="5F564204" w14:textId="77777777" w:rsidR="008A4A61" w:rsidRPr="001E0554" w:rsidRDefault="008A4A61" w:rsidP="008A4A61">
      <w:pPr>
        <w:pStyle w:val="Sarakstarindkopa"/>
        <w:numPr>
          <w:ilvl w:val="1"/>
          <w:numId w:val="15"/>
        </w:numPr>
        <w:spacing w:before="240"/>
        <w:ind w:left="426"/>
        <w:jc w:val="both"/>
        <w:rPr>
          <w:szCs w:val="23"/>
        </w:rPr>
      </w:pPr>
      <w:r w:rsidRPr="001E0554">
        <w:rPr>
          <w:szCs w:val="23"/>
        </w:rPr>
        <w:t>Apliecinām, ka:</w:t>
      </w:r>
    </w:p>
    <w:p w14:paraId="0B2F7444" w14:textId="77777777" w:rsidR="008A4A61" w:rsidRPr="001E0554" w:rsidRDefault="008A4A61" w:rsidP="008A4A61">
      <w:pPr>
        <w:pStyle w:val="Sarakstarindkopa"/>
        <w:numPr>
          <w:ilvl w:val="2"/>
          <w:numId w:val="22"/>
        </w:numPr>
        <w:spacing w:before="240"/>
        <w:ind w:left="993" w:hanging="567"/>
        <w:jc w:val="both"/>
        <w:rPr>
          <w:szCs w:val="23"/>
        </w:rPr>
      </w:pPr>
      <w:r w:rsidRPr="001E0554">
        <w:rPr>
          <w:szCs w:val="23"/>
        </w:rPr>
        <w:t>visa Tirgus izpētei iesniegtā informācija ir patiesa;</w:t>
      </w:r>
    </w:p>
    <w:p w14:paraId="368BFBE4" w14:textId="77777777" w:rsidR="008A4A61" w:rsidRPr="00142DB3" w:rsidRDefault="008A4A61" w:rsidP="008A4A61">
      <w:pPr>
        <w:pStyle w:val="Sarakstarindkopa"/>
        <w:numPr>
          <w:ilvl w:val="2"/>
          <w:numId w:val="22"/>
        </w:numPr>
        <w:tabs>
          <w:tab w:val="left" w:pos="1134"/>
        </w:tabs>
        <w:spacing w:before="240"/>
        <w:ind w:left="993" w:hanging="567"/>
        <w:jc w:val="both"/>
        <w:rPr>
          <w:szCs w:val="23"/>
        </w:rPr>
      </w:pPr>
      <w:r>
        <w:t xml:space="preserve">Pretendentam Latvijā nav Valsts ieņēmumu dienesta vai valstī, kurā tas reģistrēts vai kurā atrodas tā pastāvīgā dzīvesvieta, nav ārvalsts kompetentās institūcijas administrēti nodokļu (nodevu) parādi, kas kopsummā kādā no valstīm pārsniedz 150 </w:t>
      </w:r>
      <w:proofErr w:type="spellStart"/>
      <w:r>
        <w:t>euro</w:t>
      </w:r>
      <w:proofErr w:type="spellEnd"/>
      <w:r w:rsidRPr="00ED4EE3">
        <w:t>;</w:t>
      </w:r>
    </w:p>
    <w:p w14:paraId="334B3398" w14:textId="77777777" w:rsidR="008A4A61" w:rsidRDefault="008A4A61" w:rsidP="008A4A61">
      <w:pPr>
        <w:pStyle w:val="Sarakstarindkopa"/>
        <w:numPr>
          <w:ilvl w:val="2"/>
          <w:numId w:val="22"/>
        </w:numPr>
        <w:tabs>
          <w:tab w:val="left" w:pos="1134"/>
        </w:tabs>
        <w:spacing w:before="240"/>
        <w:ind w:left="993" w:hanging="567"/>
        <w:jc w:val="both"/>
        <w:rPr>
          <w:szCs w:val="23"/>
        </w:rPr>
      </w:pPr>
      <w:r>
        <w:t>nav pasludināts Pretendenta maksātnespējas process, apturēta Pretendenta saimnieciskā darbība, Pretendents netiek likvidēts</w:t>
      </w:r>
      <w:r>
        <w:rPr>
          <w:szCs w:val="23"/>
        </w:rPr>
        <w:t>;</w:t>
      </w:r>
    </w:p>
    <w:p w14:paraId="670718EC" w14:textId="77777777" w:rsidR="008A4A61" w:rsidRPr="001E0554" w:rsidRDefault="008A4A61" w:rsidP="008A4A61">
      <w:pPr>
        <w:pStyle w:val="Sarakstarindkopa"/>
        <w:numPr>
          <w:ilvl w:val="2"/>
          <w:numId w:val="22"/>
        </w:numPr>
        <w:tabs>
          <w:tab w:val="left" w:pos="1134"/>
        </w:tabs>
        <w:spacing w:before="240"/>
        <w:ind w:left="993" w:hanging="567"/>
        <w:jc w:val="both"/>
        <w:rPr>
          <w:szCs w:val="23"/>
        </w:rPr>
      </w:pPr>
      <w:r w:rsidRPr="002A5687">
        <w:rPr>
          <w:bCs/>
        </w:rPr>
        <w:t>uz Pretendentu neattiecas</w:t>
      </w:r>
      <w:r w:rsidRPr="002A5687">
        <w:t xml:space="preserve"> Starptautisko un Latvijas Republikas nacionālo sankciju likuma  11.</w:t>
      </w:r>
      <w:r w:rsidRPr="002A5687">
        <w:rPr>
          <w:vertAlign w:val="superscript"/>
        </w:rPr>
        <w:t>1</w:t>
      </w:r>
      <w:r>
        <w:rPr>
          <w:vertAlign w:val="superscript"/>
        </w:rPr>
        <w:t xml:space="preserve"> </w:t>
      </w:r>
      <w:r w:rsidRPr="002A5687">
        <w:t>panta pirmās daļas izslēgšanas nosacījumi;</w:t>
      </w:r>
      <w:r w:rsidRPr="001E0554">
        <w:rPr>
          <w:szCs w:val="23"/>
        </w:rPr>
        <w:t>;</w:t>
      </w:r>
    </w:p>
    <w:p w14:paraId="1653F33F" w14:textId="77777777" w:rsidR="008A4A61" w:rsidRPr="001E0554" w:rsidRDefault="008A4A61" w:rsidP="008A4A61">
      <w:pPr>
        <w:pStyle w:val="Sarakstarindkopa"/>
        <w:numPr>
          <w:ilvl w:val="2"/>
          <w:numId w:val="22"/>
        </w:numPr>
        <w:tabs>
          <w:tab w:val="left" w:pos="1134"/>
        </w:tabs>
        <w:spacing w:before="240"/>
        <w:ind w:left="993" w:hanging="567"/>
        <w:jc w:val="both"/>
        <w:rPr>
          <w:szCs w:val="23"/>
        </w:rPr>
      </w:pPr>
      <w:r w:rsidRPr="001E0554">
        <w:rPr>
          <w:szCs w:val="23"/>
        </w:rPr>
        <w:t>Tirgus izpētes uzaicinājuma prasības un nosacījumi ir skaidri un saprotami;</w:t>
      </w:r>
    </w:p>
    <w:p w14:paraId="2DA785BD" w14:textId="77777777" w:rsidR="008A4A61" w:rsidRPr="001E0554" w:rsidRDefault="008A4A61" w:rsidP="008A4A61">
      <w:pPr>
        <w:pStyle w:val="Sarakstarindkopa"/>
        <w:numPr>
          <w:ilvl w:val="2"/>
          <w:numId w:val="22"/>
        </w:numPr>
        <w:tabs>
          <w:tab w:val="left" w:pos="1134"/>
        </w:tabs>
        <w:spacing w:before="240"/>
        <w:ind w:left="993" w:hanging="567"/>
        <w:jc w:val="both"/>
        <w:rPr>
          <w:szCs w:val="23"/>
        </w:rPr>
      </w:pPr>
      <w:r w:rsidRPr="001E0554">
        <w:rPr>
          <w:szCs w:val="23"/>
        </w:rPr>
        <w:t>pretendents &lt;pretendenta nosaukums&gt; spēj veikt Preču piegādi saskaņā ar minēto tehnisko specifikāciju un nodrošināt Preču garantijas termiņu 24 (divdesmit četrus) mēnešus no Preču piegād</w:t>
      </w:r>
      <w:r>
        <w:rPr>
          <w:szCs w:val="23"/>
        </w:rPr>
        <w:t>es</w:t>
      </w:r>
      <w:r w:rsidRPr="001E0554">
        <w:rPr>
          <w:szCs w:val="23"/>
        </w:rPr>
        <w:t xml:space="preserve"> apliecinošu dokumentu parakstīšanas</w:t>
      </w:r>
      <w:r>
        <w:rPr>
          <w:szCs w:val="23"/>
        </w:rPr>
        <w:t>;</w:t>
      </w:r>
    </w:p>
    <w:p w14:paraId="0EC272F0" w14:textId="77777777" w:rsidR="008A4A61" w:rsidRPr="001E0554" w:rsidRDefault="008A4A61" w:rsidP="008A4A61">
      <w:pPr>
        <w:pStyle w:val="Sarakstarindkopa"/>
        <w:numPr>
          <w:ilvl w:val="2"/>
          <w:numId w:val="22"/>
        </w:numPr>
        <w:tabs>
          <w:tab w:val="left" w:pos="1134"/>
        </w:tabs>
        <w:spacing w:before="240"/>
        <w:ind w:left="993" w:hanging="567"/>
        <w:jc w:val="both"/>
        <w:rPr>
          <w:szCs w:val="23"/>
        </w:rPr>
      </w:pPr>
      <w:r w:rsidRPr="001E0554">
        <w:rPr>
          <w:szCs w:val="23"/>
        </w:rPr>
        <w:t>šī piedāvājuma derīguma termiņš ir 60 (sešdesmit) dienas skaitot no piedāvājumu iesniegšanas termiņa beigu datuma</w:t>
      </w:r>
      <w:r>
        <w:rPr>
          <w:szCs w:val="23"/>
        </w:rPr>
        <w:t>;</w:t>
      </w:r>
    </w:p>
    <w:p w14:paraId="54C01B68" w14:textId="77777777" w:rsidR="008A4A61" w:rsidRDefault="008A4A61" w:rsidP="008A4A61">
      <w:pPr>
        <w:pStyle w:val="Sarakstarindkopa"/>
        <w:numPr>
          <w:ilvl w:val="2"/>
          <w:numId w:val="22"/>
        </w:numPr>
        <w:tabs>
          <w:tab w:val="left" w:pos="1134"/>
        </w:tabs>
        <w:spacing w:before="240"/>
        <w:ind w:left="993" w:hanging="567"/>
        <w:jc w:val="both"/>
        <w:rPr>
          <w:szCs w:val="23"/>
        </w:rPr>
      </w:pPr>
      <w:r w:rsidRPr="001E0554">
        <w:rPr>
          <w:szCs w:val="23"/>
        </w:rPr>
        <w:t>esam iepazinušies ar informāciju, kas nepieciešama piedāvājuma sagatavošanai un Tirgus izpētes uzaicinājumā norādītās preces piegādei</w:t>
      </w:r>
      <w:r>
        <w:rPr>
          <w:szCs w:val="23"/>
        </w:rPr>
        <w:t>;</w:t>
      </w:r>
    </w:p>
    <w:p w14:paraId="68E843CA" w14:textId="77777777" w:rsidR="008A4A61" w:rsidRPr="00522748" w:rsidRDefault="008A4A61" w:rsidP="008A4A61">
      <w:pPr>
        <w:pStyle w:val="Sarakstarindkopa"/>
        <w:numPr>
          <w:ilvl w:val="2"/>
          <w:numId w:val="22"/>
        </w:numPr>
        <w:tabs>
          <w:tab w:val="left" w:pos="1134"/>
        </w:tabs>
        <w:spacing w:before="240"/>
        <w:ind w:left="993" w:hanging="567"/>
        <w:jc w:val="both"/>
        <w:rPr>
          <w:szCs w:val="23"/>
        </w:rPr>
      </w:pPr>
      <w:r w:rsidRPr="00ED4EE3">
        <w:rPr>
          <w:spacing w:val="-6"/>
        </w:rPr>
        <w:t>Pretendents nav ieinteresēts nevienā citā piedāvājumā, kas iesniegts Tirgus izpētes ietvaros;</w:t>
      </w:r>
    </w:p>
    <w:p w14:paraId="317D8283" w14:textId="77777777" w:rsidR="008A4A61" w:rsidRPr="00522748" w:rsidRDefault="008A4A61" w:rsidP="008A4A61">
      <w:pPr>
        <w:pStyle w:val="Sarakstarindkopa"/>
        <w:numPr>
          <w:ilvl w:val="2"/>
          <w:numId w:val="22"/>
        </w:numPr>
        <w:tabs>
          <w:tab w:val="left" w:pos="1134"/>
        </w:tabs>
        <w:spacing w:before="240"/>
        <w:ind w:left="993" w:hanging="567"/>
        <w:jc w:val="both"/>
        <w:rPr>
          <w:szCs w:val="23"/>
        </w:rPr>
      </w:pPr>
      <w:r w:rsidRPr="002A5687">
        <w:t>šis piedāvājums ir izstrādāts un iesniegts neatkarīgi no konkurentiem</w:t>
      </w:r>
      <w:r w:rsidRPr="002A5687">
        <w:footnoteReference w:customMarkFollows="1" w:id="1"/>
        <w:t>[1] (turpmāk – konkurenti) un bez konsultācijām, līgumiem vai vienošanām vai cita veida saziņas ar konkurentiem;</w:t>
      </w:r>
    </w:p>
    <w:p w14:paraId="3704A52C" w14:textId="77777777" w:rsidR="008A4A61" w:rsidRPr="00522748" w:rsidRDefault="008A4A61" w:rsidP="008A4A61">
      <w:pPr>
        <w:pStyle w:val="Sarakstarindkopa"/>
        <w:numPr>
          <w:ilvl w:val="2"/>
          <w:numId w:val="22"/>
        </w:numPr>
        <w:tabs>
          <w:tab w:val="left" w:pos="1134"/>
        </w:tabs>
        <w:spacing w:before="240"/>
        <w:ind w:left="993" w:hanging="567"/>
        <w:jc w:val="both"/>
        <w:rPr>
          <w:szCs w:val="23"/>
        </w:rPr>
      </w:pPr>
      <w:r>
        <w:t>neesam</w:t>
      </w:r>
      <w:r w:rsidRPr="002A5687">
        <w:t xml:space="preserve"> apzināti, tieši vai netieši atklāj</w:t>
      </w:r>
      <w:r>
        <w:t>uši</w:t>
      </w:r>
      <w:r w:rsidRPr="002A5687">
        <w:t xml:space="preserve"> vai neatklās</w:t>
      </w:r>
      <w:r>
        <w:t>im</w:t>
      </w:r>
      <w:r w:rsidRPr="002A5687">
        <w:t xml:space="preserve"> piedāvājuma noteikumus nevienam konkurentam pirms oficiālā piedāvājumu atvēršanas datuma un laika</w:t>
      </w:r>
      <w:r>
        <w:t>;</w:t>
      </w:r>
    </w:p>
    <w:p w14:paraId="48414AB2" w14:textId="77777777" w:rsidR="008A4A61" w:rsidRPr="00522748" w:rsidRDefault="008A4A61" w:rsidP="008A4A61">
      <w:pPr>
        <w:pStyle w:val="Sarakstarindkopa"/>
        <w:numPr>
          <w:ilvl w:val="2"/>
          <w:numId w:val="22"/>
        </w:numPr>
        <w:tabs>
          <w:tab w:val="left" w:pos="1134"/>
        </w:tabs>
        <w:spacing w:before="240"/>
        <w:ind w:left="993" w:hanging="567"/>
        <w:jc w:val="both"/>
        <w:rPr>
          <w:szCs w:val="23"/>
        </w:rPr>
      </w:pPr>
      <w:r w:rsidRPr="00686984">
        <w:t xml:space="preserve">Pretendents apliecina, ka tas atbilst Nacionālās </w:t>
      </w:r>
      <w:proofErr w:type="spellStart"/>
      <w:r w:rsidRPr="00686984">
        <w:t>kiberdrošības</w:t>
      </w:r>
      <w:proofErr w:type="spellEnd"/>
      <w:r w:rsidRPr="00686984">
        <w:t xml:space="preserve"> likuma un Ministru kabineta 25.06.2025. noteikumu Nr.397 “Minimālās </w:t>
      </w:r>
      <w:proofErr w:type="spellStart"/>
      <w:r w:rsidRPr="00686984">
        <w:t>kiberdrošības</w:t>
      </w:r>
      <w:proofErr w:type="spellEnd"/>
      <w:r w:rsidRPr="00686984">
        <w:t xml:space="preserve"> prasības” (turpmāk – MK noteikumi) 94.punkta prasībām un uz to neattiecas MK noteikumu 86.punkta gadījumi. Pretendents, iesniedzot šo pieteikumu, apliecina, ka nepieciešamības gadījumā, MK noteikumu 93.punktā noteiktā atzinuma saņemšanai, sniegs SIA “Rīgas ūdens” nepieciešamo </w:t>
      </w:r>
      <w:r w:rsidRPr="00686984">
        <w:lastRenderedPageBreak/>
        <w:t xml:space="preserve">informāciju un piekrišanu normatīvajos aktos noteiktās informācijas par Pretendentu, tā personālu un apakšuzņēmējiem nodošanai Satversmes aizsardzības birojam. Pretendents apņemas pēc kompetentās iestādes pieprasījuma bez nepamatotas kavēšanas iesniegt papildu informāciju, kas nepieciešama </w:t>
      </w:r>
      <w:proofErr w:type="spellStart"/>
      <w:r w:rsidRPr="00686984">
        <w:t>kiberdrošības</w:t>
      </w:r>
      <w:proofErr w:type="spellEnd"/>
      <w:r w:rsidRPr="00686984">
        <w:t xml:space="preserve"> uzraudzībai un Satversmes aizsardzības biroja atzinuma saņemšanai</w:t>
      </w:r>
      <w:r>
        <w:t>;</w:t>
      </w:r>
    </w:p>
    <w:p w14:paraId="0BDB73F8" w14:textId="77777777" w:rsidR="008A4A61" w:rsidRPr="001E0554" w:rsidRDefault="008A4A61" w:rsidP="008A4A61">
      <w:pPr>
        <w:pStyle w:val="Sarakstarindkopa"/>
        <w:numPr>
          <w:ilvl w:val="2"/>
          <w:numId w:val="22"/>
        </w:numPr>
        <w:tabs>
          <w:tab w:val="left" w:pos="1134"/>
        </w:tabs>
        <w:spacing w:before="240"/>
        <w:ind w:left="993" w:hanging="567"/>
        <w:jc w:val="both"/>
        <w:rPr>
          <w:szCs w:val="23"/>
        </w:rPr>
      </w:pPr>
      <w:r w:rsidRPr="00DF2E0E">
        <w:t xml:space="preserve">Pretendents apliecina, ka ir iepazinies ar SIA “Rīgas ūdens” Piegādātāju rīcības kodeksu (turpmāk – Kodekss), kas pieejams Pasūtītāja tīmekļvietnē </w:t>
      </w:r>
      <w:hyperlink r:id="rId14" w:history="1">
        <w:r w:rsidRPr="00DF2E0E">
          <w:rPr>
            <w:rStyle w:val="Hipersaite"/>
          </w:rPr>
          <w:t>https://www.rigasudens.lv/‌sites/default/files/Rigas%20udens_Piegadataju%20ricibas%20kodekss.pdf</w:t>
        </w:r>
      </w:hyperlink>
      <w:r w:rsidRPr="00DF2E0E">
        <w:t>, un savā darbībā ievēro Kodeksā noteiktos principus, kā arī gadījumā, ja ar Pretendentu tirgus izpētes rezultātā tiks noslēgts iepirkuma līgums, Pretendents Līguma izpildē ievēros Kodeksā noteiktās prasības, kā arī nodrošinās, ka tās ievēro Līguma izpildē iesaistītie darbinieki un apakšuzņēmēji, kā arī apakšuzņēmēju apakšuzņēmēji.</w:t>
      </w:r>
    </w:p>
    <w:p w14:paraId="7CFCBABF" w14:textId="77777777" w:rsidR="008A4A61" w:rsidRPr="00402D53" w:rsidRDefault="008A4A61" w:rsidP="008A4A61">
      <w:pPr>
        <w:pStyle w:val="Sarakstarindkopa"/>
        <w:numPr>
          <w:ilvl w:val="1"/>
          <w:numId w:val="22"/>
        </w:numPr>
        <w:spacing w:before="240"/>
        <w:ind w:left="426" w:hanging="426"/>
        <w:jc w:val="both"/>
        <w:rPr>
          <w:szCs w:val="23"/>
        </w:rPr>
      </w:pPr>
      <w:r w:rsidRPr="001E0554">
        <w:rPr>
          <w:szCs w:val="23"/>
        </w:rPr>
        <w:t>Pretendenta kontaktpersona: (vārds, uzvārds, amats, tālrunis, e-pasta adrese).</w:t>
      </w:r>
    </w:p>
    <w:tbl>
      <w:tblPr>
        <w:tblpPr w:leftFromText="180" w:rightFromText="180" w:vertAnchor="text" w:horzAnchor="margin" w:tblpY="182"/>
        <w:tblW w:w="9072" w:type="dxa"/>
        <w:tblLook w:val="0000" w:firstRow="0" w:lastRow="0" w:firstColumn="0" w:lastColumn="0" w:noHBand="0" w:noVBand="0"/>
      </w:tblPr>
      <w:tblGrid>
        <w:gridCol w:w="5070"/>
        <w:gridCol w:w="1430"/>
        <w:gridCol w:w="2572"/>
      </w:tblGrid>
      <w:tr w:rsidR="008A4A61" w:rsidRPr="001E0554" w14:paraId="629340E5" w14:textId="77777777" w:rsidTr="008149CF">
        <w:tc>
          <w:tcPr>
            <w:tcW w:w="5070" w:type="dxa"/>
          </w:tcPr>
          <w:p w14:paraId="0695206F" w14:textId="77777777" w:rsidR="008A4A61" w:rsidRPr="001E0554" w:rsidRDefault="008A4A61" w:rsidP="008149CF">
            <w:pPr>
              <w:tabs>
                <w:tab w:val="center" w:pos="4320"/>
                <w:tab w:val="right" w:pos="8640"/>
                <w:tab w:val="left" w:pos="9000"/>
              </w:tabs>
              <w:ind w:left="142"/>
              <w:rPr>
                <w:szCs w:val="23"/>
                <w:lang w:eastAsia="en-US"/>
              </w:rPr>
            </w:pPr>
            <w:r w:rsidRPr="001E0554">
              <w:rPr>
                <w:szCs w:val="23"/>
                <w:lang w:eastAsia="en-US"/>
              </w:rPr>
              <w:t>Pretendenta nosaukums un reģistrācijas numurs</w:t>
            </w:r>
          </w:p>
        </w:tc>
        <w:tc>
          <w:tcPr>
            <w:tcW w:w="1430" w:type="dxa"/>
            <w:tcBorders>
              <w:top w:val="dotted" w:sz="4" w:space="0" w:color="auto"/>
              <w:bottom w:val="dotted" w:sz="4" w:space="0" w:color="auto"/>
            </w:tcBorders>
            <w:vAlign w:val="bottom"/>
          </w:tcPr>
          <w:p w14:paraId="2209FD4C" w14:textId="77777777" w:rsidR="008A4A61" w:rsidRPr="001E0554" w:rsidRDefault="008A4A61" w:rsidP="008149CF">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7446FE36" w14:textId="77777777" w:rsidR="008A4A61" w:rsidRPr="001E0554" w:rsidRDefault="008A4A61" w:rsidP="008149CF">
            <w:pPr>
              <w:tabs>
                <w:tab w:val="center" w:pos="4320"/>
                <w:tab w:val="right" w:pos="8640"/>
                <w:tab w:val="left" w:pos="9000"/>
              </w:tabs>
              <w:ind w:left="142"/>
              <w:rPr>
                <w:szCs w:val="23"/>
                <w:lang w:eastAsia="en-US"/>
              </w:rPr>
            </w:pPr>
          </w:p>
        </w:tc>
      </w:tr>
      <w:tr w:rsidR="008A4A61" w:rsidRPr="001E0554" w14:paraId="3D6AF8EA" w14:textId="77777777" w:rsidTr="008149CF">
        <w:tc>
          <w:tcPr>
            <w:tcW w:w="5070" w:type="dxa"/>
          </w:tcPr>
          <w:p w14:paraId="462D84F5" w14:textId="77777777" w:rsidR="008A4A61" w:rsidRPr="001E0554" w:rsidRDefault="008A4A61" w:rsidP="008149CF">
            <w:pPr>
              <w:tabs>
                <w:tab w:val="left" w:pos="1872"/>
                <w:tab w:val="center" w:pos="4320"/>
                <w:tab w:val="right" w:pos="8640"/>
                <w:tab w:val="left" w:pos="9000"/>
              </w:tabs>
              <w:ind w:left="142"/>
              <w:rPr>
                <w:szCs w:val="23"/>
                <w:lang w:eastAsia="en-US"/>
              </w:rPr>
            </w:pPr>
            <w:r w:rsidRPr="001E0554">
              <w:rPr>
                <w:szCs w:val="23"/>
                <w:lang w:eastAsia="en-US"/>
              </w:rPr>
              <w:t>Pretendenta bankas rekvizīti</w:t>
            </w:r>
          </w:p>
        </w:tc>
        <w:tc>
          <w:tcPr>
            <w:tcW w:w="1430" w:type="dxa"/>
            <w:tcBorders>
              <w:top w:val="dotted" w:sz="4" w:space="0" w:color="auto"/>
              <w:bottom w:val="dotted" w:sz="4" w:space="0" w:color="auto"/>
            </w:tcBorders>
            <w:vAlign w:val="bottom"/>
          </w:tcPr>
          <w:p w14:paraId="5B5276D4" w14:textId="77777777" w:rsidR="008A4A61" w:rsidRPr="001E0554" w:rsidRDefault="008A4A61" w:rsidP="008149CF">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05A59C54" w14:textId="77777777" w:rsidR="008A4A61" w:rsidRPr="001E0554" w:rsidRDefault="008A4A61" w:rsidP="008149CF">
            <w:pPr>
              <w:tabs>
                <w:tab w:val="center" w:pos="4320"/>
                <w:tab w:val="right" w:pos="8640"/>
                <w:tab w:val="left" w:pos="9000"/>
              </w:tabs>
              <w:ind w:left="142"/>
              <w:rPr>
                <w:szCs w:val="23"/>
                <w:lang w:eastAsia="en-US"/>
              </w:rPr>
            </w:pPr>
          </w:p>
        </w:tc>
      </w:tr>
      <w:tr w:rsidR="008A4A61" w:rsidRPr="001E0554" w14:paraId="5EE12474" w14:textId="77777777" w:rsidTr="008149CF">
        <w:tc>
          <w:tcPr>
            <w:tcW w:w="5070" w:type="dxa"/>
          </w:tcPr>
          <w:p w14:paraId="4BDBFDE7" w14:textId="77777777" w:rsidR="008A4A61" w:rsidRPr="001E0554" w:rsidRDefault="008A4A61" w:rsidP="008149CF">
            <w:pPr>
              <w:tabs>
                <w:tab w:val="center" w:pos="4320"/>
                <w:tab w:val="right" w:pos="8640"/>
                <w:tab w:val="left" w:pos="9000"/>
              </w:tabs>
              <w:ind w:left="142"/>
              <w:rPr>
                <w:szCs w:val="23"/>
                <w:lang w:eastAsia="en-US"/>
              </w:rPr>
            </w:pPr>
            <w:r w:rsidRPr="001E0554">
              <w:rPr>
                <w:szCs w:val="23"/>
                <w:lang w:eastAsia="en-US"/>
              </w:rPr>
              <w:t xml:space="preserve">Pretendenta </w:t>
            </w:r>
            <w:proofErr w:type="spellStart"/>
            <w:r w:rsidRPr="001E0554">
              <w:rPr>
                <w:szCs w:val="23"/>
                <w:lang w:eastAsia="en-US"/>
              </w:rPr>
              <w:t>paraksttiesīgās</w:t>
            </w:r>
            <w:proofErr w:type="spellEnd"/>
            <w:r w:rsidRPr="001E0554">
              <w:rPr>
                <w:szCs w:val="23"/>
                <w:lang w:eastAsia="en-US"/>
              </w:rPr>
              <w:t xml:space="preserve"> vai pilnvarotās personas vārds, uzvārds, amats:</w:t>
            </w:r>
          </w:p>
        </w:tc>
        <w:tc>
          <w:tcPr>
            <w:tcW w:w="1430" w:type="dxa"/>
            <w:tcBorders>
              <w:top w:val="dotted" w:sz="4" w:space="0" w:color="auto"/>
              <w:bottom w:val="dotted" w:sz="4" w:space="0" w:color="auto"/>
            </w:tcBorders>
            <w:vAlign w:val="bottom"/>
          </w:tcPr>
          <w:p w14:paraId="51A8590A" w14:textId="77777777" w:rsidR="008A4A61" w:rsidRPr="001E0554" w:rsidRDefault="008A4A61" w:rsidP="008149CF">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426CB178" w14:textId="77777777" w:rsidR="008A4A61" w:rsidRPr="001E0554" w:rsidRDefault="008A4A61" w:rsidP="008149CF">
            <w:pPr>
              <w:tabs>
                <w:tab w:val="center" w:pos="4320"/>
                <w:tab w:val="right" w:pos="8640"/>
                <w:tab w:val="left" w:pos="9000"/>
              </w:tabs>
              <w:ind w:left="142"/>
              <w:rPr>
                <w:szCs w:val="23"/>
                <w:lang w:eastAsia="en-US"/>
              </w:rPr>
            </w:pPr>
          </w:p>
        </w:tc>
      </w:tr>
      <w:tr w:rsidR="008A4A61" w:rsidRPr="001E0554" w14:paraId="4B52CB48" w14:textId="77777777" w:rsidTr="008149CF">
        <w:tc>
          <w:tcPr>
            <w:tcW w:w="5070" w:type="dxa"/>
          </w:tcPr>
          <w:p w14:paraId="7E406A80" w14:textId="77777777" w:rsidR="008A4A61" w:rsidRPr="001E0554" w:rsidRDefault="008A4A61" w:rsidP="008149CF">
            <w:pPr>
              <w:tabs>
                <w:tab w:val="center" w:pos="4320"/>
                <w:tab w:val="right" w:pos="8640"/>
                <w:tab w:val="left" w:pos="9000"/>
              </w:tabs>
              <w:ind w:left="142"/>
              <w:jc w:val="both"/>
              <w:rPr>
                <w:szCs w:val="23"/>
                <w:lang w:eastAsia="en-US"/>
              </w:rPr>
            </w:pPr>
            <w:r w:rsidRPr="001E0554">
              <w:rPr>
                <w:szCs w:val="23"/>
                <w:lang w:eastAsia="en-US"/>
              </w:rPr>
              <w:t>Paraksts:</w:t>
            </w:r>
          </w:p>
        </w:tc>
        <w:tc>
          <w:tcPr>
            <w:tcW w:w="1430" w:type="dxa"/>
            <w:tcBorders>
              <w:top w:val="dotted" w:sz="4" w:space="0" w:color="auto"/>
              <w:bottom w:val="dotted" w:sz="4" w:space="0" w:color="auto"/>
            </w:tcBorders>
          </w:tcPr>
          <w:p w14:paraId="0842B414" w14:textId="77777777" w:rsidR="008A4A61" w:rsidRPr="001E0554" w:rsidRDefault="008A4A61" w:rsidP="008149CF">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0203153F" w14:textId="77777777" w:rsidR="008A4A61" w:rsidRPr="001E0554" w:rsidRDefault="008A4A61" w:rsidP="008149CF">
            <w:pPr>
              <w:tabs>
                <w:tab w:val="center" w:pos="4320"/>
                <w:tab w:val="right" w:pos="8640"/>
                <w:tab w:val="left" w:pos="9000"/>
              </w:tabs>
              <w:ind w:left="142"/>
              <w:jc w:val="both"/>
              <w:rPr>
                <w:szCs w:val="23"/>
                <w:lang w:eastAsia="en-US"/>
              </w:rPr>
            </w:pPr>
          </w:p>
        </w:tc>
      </w:tr>
      <w:tr w:rsidR="008A4A61" w:rsidRPr="001E0554" w14:paraId="48834D35" w14:textId="77777777" w:rsidTr="008149CF">
        <w:tc>
          <w:tcPr>
            <w:tcW w:w="5070" w:type="dxa"/>
          </w:tcPr>
          <w:p w14:paraId="424D683E" w14:textId="77777777" w:rsidR="008A4A61" w:rsidRPr="001E0554" w:rsidRDefault="008A4A61" w:rsidP="008149CF">
            <w:pPr>
              <w:tabs>
                <w:tab w:val="center" w:pos="4320"/>
                <w:tab w:val="right" w:pos="8640"/>
                <w:tab w:val="left" w:pos="9000"/>
              </w:tabs>
              <w:ind w:left="142"/>
              <w:jc w:val="both"/>
              <w:rPr>
                <w:szCs w:val="23"/>
                <w:lang w:eastAsia="en-US"/>
              </w:rPr>
            </w:pPr>
            <w:r w:rsidRPr="001E0554">
              <w:rPr>
                <w:szCs w:val="23"/>
                <w:lang w:eastAsia="en-US"/>
              </w:rPr>
              <w:t>Datums, vieta</w:t>
            </w:r>
          </w:p>
        </w:tc>
        <w:tc>
          <w:tcPr>
            <w:tcW w:w="1430" w:type="dxa"/>
            <w:tcBorders>
              <w:top w:val="dotted" w:sz="4" w:space="0" w:color="auto"/>
              <w:bottom w:val="dotted" w:sz="4" w:space="0" w:color="auto"/>
            </w:tcBorders>
          </w:tcPr>
          <w:p w14:paraId="2EA4F043" w14:textId="77777777" w:rsidR="008A4A61" w:rsidRPr="001E0554" w:rsidRDefault="008A4A61" w:rsidP="008149CF">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08A1F6BC" w14:textId="77777777" w:rsidR="008A4A61" w:rsidRPr="001E0554" w:rsidRDefault="008A4A61" w:rsidP="008149CF">
            <w:pPr>
              <w:tabs>
                <w:tab w:val="center" w:pos="4320"/>
                <w:tab w:val="right" w:pos="8640"/>
                <w:tab w:val="left" w:pos="9000"/>
              </w:tabs>
              <w:ind w:left="142"/>
              <w:jc w:val="both"/>
              <w:rPr>
                <w:szCs w:val="23"/>
                <w:lang w:eastAsia="en-US"/>
              </w:rPr>
            </w:pPr>
          </w:p>
        </w:tc>
      </w:tr>
      <w:tr w:rsidR="008A4A61" w:rsidRPr="001E0554" w14:paraId="2284953B" w14:textId="77777777" w:rsidTr="008149CF">
        <w:trPr>
          <w:trHeight w:val="409"/>
        </w:trPr>
        <w:tc>
          <w:tcPr>
            <w:tcW w:w="5070" w:type="dxa"/>
          </w:tcPr>
          <w:p w14:paraId="7035CBF5" w14:textId="77777777" w:rsidR="008A4A61" w:rsidRPr="001E0554" w:rsidRDefault="008A4A61" w:rsidP="008149CF">
            <w:pPr>
              <w:tabs>
                <w:tab w:val="center" w:pos="4320"/>
                <w:tab w:val="right" w:pos="8640"/>
                <w:tab w:val="left" w:pos="9000"/>
              </w:tabs>
              <w:ind w:left="142"/>
              <w:jc w:val="both"/>
              <w:rPr>
                <w:szCs w:val="23"/>
                <w:lang w:eastAsia="en-US"/>
              </w:rPr>
            </w:pPr>
            <w:r w:rsidRPr="001E0554">
              <w:rPr>
                <w:szCs w:val="23"/>
                <w:lang w:eastAsia="en-US"/>
              </w:rPr>
              <w:t>Juridiskā un pasta adreses, tālruņu un faksa numuri, e-pasta adreses</w:t>
            </w:r>
          </w:p>
        </w:tc>
        <w:tc>
          <w:tcPr>
            <w:tcW w:w="1430" w:type="dxa"/>
            <w:tcBorders>
              <w:top w:val="dotted" w:sz="4" w:space="0" w:color="auto"/>
              <w:bottom w:val="dotted" w:sz="4" w:space="0" w:color="auto"/>
            </w:tcBorders>
          </w:tcPr>
          <w:p w14:paraId="5ADE70CF" w14:textId="77777777" w:rsidR="008A4A61" w:rsidRPr="001E0554" w:rsidRDefault="008A4A61" w:rsidP="008149CF">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229AAA50" w14:textId="77777777" w:rsidR="008A4A61" w:rsidRPr="001E0554" w:rsidRDefault="008A4A61" w:rsidP="008149CF">
            <w:pPr>
              <w:tabs>
                <w:tab w:val="center" w:pos="4320"/>
                <w:tab w:val="right" w:pos="8640"/>
                <w:tab w:val="left" w:pos="9000"/>
              </w:tabs>
              <w:ind w:left="142"/>
              <w:jc w:val="both"/>
              <w:rPr>
                <w:szCs w:val="23"/>
                <w:lang w:eastAsia="en-US"/>
              </w:rPr>
            </w:pPr>
          </w:p>
        </w:tc>
      </w:tr>
    </w:tbl>
    <w:p w14:paraId="535DCDED" w14:textId="77777777" w:rsidR="008A4A61" w:rsidRPr="001E0554" w:rsidRDefault="008A4A61" w:rsidP="008A4A61">
      <w:pPr>
        <w:tabs>
          <w:tab w:val="left" w:pos="9000"/>
        </w:tabs>
        <w:suppressAutoHyphens/>
        <w:spacing w:before="120"/>
        <w:ind w:left="142"/>
        <w:jc w:val="both"/>
        <w:rPr>
          <w:i/>
          <w:szCs w:val="23"/>
          <w:lang w:eastAsia="ar-SA"/>
        </w:rPr>
      </w:pPr>
    </w:p>
    <w:p w14:paraId="50B1E09A" w14:textId="77777777" w:rsidR="008A4A61" w:rsidRDefault="008A4A61" w:rsidP="008A4A61">
      <w:pPr>
        <w:tabs>
          <w:tab w:val="left" w:pos="426"/>
          <w:tab w:val="left" w:pos="9000"/>
        </w:tabs>
        <w:suppressAutoHyphens/>
        <w:spacing w:before="120"/>
        <w:ind w:left="709"/>
        <w:jc w:val="center"/>
        <w:rPr>
          <w:i/>
          <w:szCs w:val="23"/>
          <w:lang w:eastAsia="ar-SA"/>
        </w:rPr>
      </w:pPr>
      <w:r w:rsidRPr="001E0554">
        <w:rPr>
          <w:i/>
          <w:szCs w:val="23"/>
          <w:lang w:eastAsia="ar-SA"/>
        </w:rPr>
        <w:t>Piezīme: Pretendenta rekvizīti var būt norādīti uz Pretendenta veidlapas.</w:t>
      </w:r>
      <w:r>
        <w:rPr>
          <w:i/>
          <w:szCs w:val="23"/>
          <w:lang w:eastAsia="ar-SA"/>
        </w:rPr>
        <w:br/>
      </w:r>
    </w:p>
    <w:p w14:paraId="69FC9AF8" w14:textId="4F190C00" w:rsidR="00CC2280" w:rsidRPr="008A4A61" w:rsidRDefault="00CC2280" w:rsidP="008A4A61"/>
    <w:sectPr w:rsidR="00CC2280" w:rsidRPr="008A4A61" w:rsidSect="00D02C6B">
      <w:footerReference w:type="default" r:id="rId15"/>
      <w:footerReference w:type="first" r:id="rId16"/>
      <w:endnotePr>
        <w:numStart w:val="2"/>
      </w:endnotePr>
      <w:type w:val="continuous"/>
      <w:pgSz w:w="11906" w:h="16838"/>
      <w:pgMar w:top="1021" w:right="851" w:bottom="90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8162" w14:textId="77777777" w:rsidR="008A03DF" w:rsidRDefault="008A03DF" w:rsidP="0014211E">
      <w:r>
        <w:separator/>
      </w:r>
    </w:p>
  </w:endnote>
  <w:endnote w:type="continuationSeparator" w:id="0">
    <w:p w14:paraId="73EDBD05" w14:textId="77777777" w:rsidR="008A03DF" w:rsidRDefault="008A03DF"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DB36" w14:textId="77777777" w:rsidR="008A4A61" w:rsidRPr="002A01B5" w:rsidRDefault="008A4A61" w:rsidP="008F6EE5">
    <w:pPr>
      <w:pStyle w:val="Kjene"/>
      <w:jc w:val="right"/>
      <w:rPr>
        <w:sz w:val="22"/>
      </w:rPr>
    </w:pPr>
    <w:r w:rsidRPr="002A01B5">
      <w:rPr>
        <w:sz w:val="22"/>
      </w:rPr>
      <w:fldChar w:fldCharType="begin"/>
    </w:r>
    <w:r w:rsidRPr="002A01B5">
      <w:rPr>
        <w:sz w:val="22"/>
      </w:rPr>
      <w:instrText>PAGE   \* MERGEFORMAT</w:instrText>
    </w:r>
    <w:r w:rsidRPr="002A01B5">
      <w:rPr>
        <w:sz w:val="22"/>
      </w:rPr>
      <w:fldChar w:fldCharType="separate"/>
    </w:r>
    <w:r>
      <w:rPr>
        <w:noProof/>
        <w:sz w:val="22"/>
      </w:rPr>
      <w:t>4</w:t>
    </w:r>
    <w:r w:rsidRPr="002A01B5">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797055"/>
      <w:docPartObj>
        <w:docPartGallery w:val="Page Numbers (Bottom of Page)"/>
        <w:docPartUnique/>
      </w:docPartObj>
    </w:sdtPr>
    <w:sdtEndPr>
      <w:rPr>
        <w:sz w:val="18"/>
        <w:szCs w:val="18"/>
      </w:rPr>
    </w:sdtEndPr>
    <w:sdtContent>
      <w:p w14:paraId="7BF8D99B" w14:textId="77777777" w:rsidR="008A4A61" w:rsidRPr="00142DB3" w:rsidRDefault="008A4A61">
        <w:pPr>
          <w:pStyle w:val="Kjene"/>
          <w:jc w:val="right"/>
          <w:rPr>
            <w:sz w:val="18"/>
            <w:szCs w:val="18"/>
          </w:rPr>
        </w:pPr>
        <w:r w:rsidRPr="00142DB3">
          <w:rPr>
            <w:sz w:val="18"/>
            <w:szCs w:val="18"/>
          </w:rPr>
          <w:fldChar w:fldCharType="begin"/>
        </w:r>
        <w:r w:rsidRPr="00142DB3">
          <w:rPr>
            <w:sz w:val="18"/>
            <w:szCs w:val="18"/>
          </w:rPr>
          <w:instrText>PAGE   \* MERGEFORMAT</w:instrText>
        </w:r>
        <w:r w:rsidRPr="00142DB3">
          <w:rPr>
            <w:sz w:val="18"/>
            <w:szCs w:val="18"/>
          </w:rPr>
          <w:fldChar w:fldCharType="separate"/>
        </w:r>
        <w:r w:rsidRPr="00142DB3">
          <w:rPr>
            <w:sz w:val="18"/>
            <w:szCs w:val="18"/>
          </w:rPr>
          <w:t>2</w:t>
        </w:r>
        <w:r w:rsidRPr="00142DB3">
          <w:rPr>
            <w:sz w:val="18"/>
            <w:szCs w:val="18"/>
          </w:rPr>
          <w:fldChar w:fldCharType="end"/>
        </w:r>
      </w:p>
    </w:sdtContent>
  </w:sdt>
  <w:p w14:paraId="14C1022D" w14:textId="77777777" w:rsidR="008A4A61" w:rsidRDefault="008A4A6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2F7E" w14:textId="77777777" w:rsidR="008F6EE5" w:rsidRPr="002A01B5" w:rsidRDefault="008F6EE5" w:rsidP="008F6EE5">
    <w:pPr>
      <w:pStyle w:val="Kjene"/>
      <w:jc w:val="right"/>
      <w:rPr>
        <w:sz w:val="22"/>
      </w:rPr>
    </w:pPr>
    <w:r w:rsidRPr="002A01B5">
      <w:rPr>
        <w:sz w:val="22"/>
      </w:rPr>
      <w:fldChar w:fldCharType="begin"/>
    </w:r>
    <w:r w:rsidRPr="002A01B5">
      <w:rPr>
        <w:sz w:val="22"/>
      </w:rPr>
      <w:instrText>PAGE   \* MERGEFORMAT</w:instrText>
    </w:r>
    <w:r w:rsidRPr="002A01B5">
      <w:rPr>
        <w:sz w:val="22"/>
      </w:rPr>
      <w:fldChar w:fldCharType="separate"/>
    </w:r>
    <w:r w:rsidR="00D977DB">
      <w:rPr>
        <w:noProof/>
        <w:sz w:val="22"/>
      </w:rPr>
      <w:t>4</w:t>
    </w:r>
    <w:r w:rsidRPr="002A01B5">
      <w:rPr>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478663"/>
      <w:docPartObj>
        <w:docPartGallery w:val="Page Numbers (Bottom of Page)"/>
        <w:docPartUnique/>
      </w:docPartObj>
    </w:sdtPr>
    <w:sdtEndPr/>
    <w:sdtContent>
      <w:p w14:paraId="350DA6DD" w14:textId="2D45DB70" w:rsidR="00166FCB" w:rsidRDefault="00166FCB">
        <w:pPr>
          <w:pStyle w:val="Kjene"/>
          <w:jc w:val="right"/>
        </w:pPr>
        <w:r>
          <w:fldChar w:fldCharType="begin"/>
        </w:r>
        <w:r>
          <w:instrText>PAGE   \* MERGEFORMAT</w:instrText>
        </w:r>
        <w:r>
          <w:fldChar w:fldCharType="separate"/>
        </w:r>
        <w:r>
          <w:t>2</w:t>
        </w:r>
        <w:r>
          <w:fldChar w:fldCharType="end"/>
        </w:r>
      </w:p>
    </w:sdtContent>
  </w:sdt>
  <w:p w14:paraId="0F07526F" w14:textId="77777777" w:rsidR="00166FCB" w:rsidRDefault="00166F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7390" w14:textId="77777777" w:rsidR="008A03DF" w:rsidRDefault="008A03DF" w:rsidP="0014211E">
      <w:r>
        <w:separator/>
      </w:r>
    </w:p>
  </w:footnote>
  <w:footnote w:type="continuationSeparator" w:id="0">
    <w:p w14:paraId="348D3CB0" w14:textId="77777777" w:rsidR="008A03DF" w:rsidRDefault="008A03DF" w:rsidP="0014211E">
      <w:r>
        <w:continuationSeparator/>
      </w:r>
    </w:p>
  </w:footnote>
  <w:footnote w:id="1">
    <w:p w14:paraId="5302562D" w14:textId="77777777" w:rsidR="008A4A61" w:rsidRDefault="008A4A61" w:rsidP="008A4A61">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000000C"/>
    <w:multiLevelType w:val="multilevel"/>
    <w:tmpl w:val="0000000C"/>
    <w:name w:val="WW8Num13"/>
    <w:lvl w:ilvl="0">
      <w:start w:val="1"/>
      <w:numFmt w:val="bullet"/>
      <w:lvlText w:val=""/>
      <w:lvlJc w:val="left"/>
      <w:pPr>
        <w:tabs>
          <w:tab w:val="num" w:pos="0"/>
        </w:tabs>
        <w:ind w:left="720" w:hanging="360"/>
      </w:pPr>
      <w:rPr>
        <w:rFonts w:ascii="Symbol" w:hAnsi="Symbol" w:cs="Symbol"/>
        <w:color w:val="000000"/>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D"/>
    <w:multiLevelType w:val="multilevel"/>
    <w:tmpl w:val="0000000D"/>
    <w:name w:val="WW8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E"/>
    <w:multiLevelType w:val="multilevel"/>
    <w:tmpl w:val="ADFC2DBA"/>
    <w:name w:val="WW8Num12"/>
    <w:lvl w:ilvl="0">
      <w:start w:val="1"/>
      <w:numFmt w:val="decimal"/>
      <w:lvlText w:val="%1."/>
      <w:lvlJc w:val="left"/>
      <w:pPr>
        <w:tabs>
          <w:tab w:val="num" w:pos="720"/>
        </w:tabs>
        <w:ind w:left="720" w:hanging="360"/>
      </w:pPr>
      <w:rPr>
        <w:strike w:val="0"/>
        <w:dstrike w:val="0"/>
        <w:color w:val="auto"/>
        <w:sz w:val="24"/>
        <w:szCs w:val="24"/>
        <w:u w:val="none"/>
        <w:effect w:val="none"/>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00000010"/>
    <w:multiLevelType w:val="multilevel"/>
    <w:tmpl w:val="00000010"/>
    <w:name w:val="WW8Num17"/>
    <w:lvl w:ilvl="0">
      <w:start w:val="1"/>
      <w:numFmt w:val="decimal"/>
      <w:lvlText w:val="%1."/>
      <w:lvlJc w:val="left"/>
      <w:pPr>
        <w:tabs>
          <w:tab w:val="num" w:pos="0"/>
        </w:tabs>
        <w:ind w:left="720" w:hanging="360"/>
      </w:pPr>
      <w:rPr>
        <w:color w:val="000000"/>
        <w:sz w:val="22"/>
        <w:szCs w:val="22"/>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1"/>
    <w:multiLevelType w:val="multilevel"/>
    <w:tmpl w:val="00000011"/>
    <w:name w:val="WW8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12"/>
    <w:multiLevelType w:val="multilevel"/>
    <w:tmpl w:val="00000012"/>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14"/>
    <w:multiLevelType w:val="multilevel"/>
    <w:tmpl w:val="00000014"/>
    <w:name w:val="WW8Num21"/>
    <w:lvl w:ilvl="0">
      <w:start w:val="1"/>
      <w:numFmt w:val="decimal"/>
      <w:lvlText w:val="%1."/>
      <w:lvlJc w:val="left"/>
      <w:pPr>
        <w:tabs>
          <w:tab w:val="num" w:pos="-76"/>
        </w:tabs>
        <w:ind w:left="644" w:hanging="360"/>
      </w:pPr>
      <w:rPr>
        <w:rFonts w:cs="Times New Roman"/>
      </w:rPr>
    </w:lvl>
    <w:lvl w:ilvl="1">
      <w:start w:val="1"/>
      <w:numFmt w:val="lowerLetter"/>
      <w:lvlText w:val="%2."/>
      <w:lvlJc w:val="left"/>
      <w:pPr>
        <w:tabs>
          <w:tab w:val="num" w:pos="-76"/>
        </w:tabs>
        <w:ind w:left="1364" w:hanging="360"/>
      </w:pPr>
    </w:lvl>
    <w:lvl w:ilvl="2">
      <w:start w:val="1"/>
      <w:numFmt w:val="lowerRoman"/>
      <w:lvlText w:val="%2.%3."/>
      <w:lvlJc w:val="right"/>
      <w:pPr>
        <w:tabs>
          <w:tab w:val="num" w:pos="-76"/>
        </w:tabs>
        <w:ind w:left="2084" w:hanging="180"/>
      </w:pPr>
    </w:lvl>
    <w:lvl w:ilvl="3">
      <w:start w:val="1"/>
      <w:numFmt w:val="decimal"/>
      <w:lvlText w:val="%2.%3.%4."/>
      <w:lvlJc w:val="left"/>
      <w:pPr>
        <w:tabs>
          <w:tab w:val="num" w:pos="-76"/>
        </w:tabs>
        <w:ind w:left="2804" w:hanging="360"/>
      </w:pPr>
    </w:lvl>
    <w:lvl w:ilvl="4">
      <w:start w:val="1"/>
      <w:numFmt w:val="lowerLetter"/>
      <w:lvlText w:val="%2.%3.%4.%5."/>
      <w:lvlJc w:val="left"/>
      <w:pPr>
        <w:tabs>
          <w:tab w:val="num" w:pos="-76"/>
        </w:tabs>
        <w:ind w:left="3524" w:hanging="360"/>
      </w:pPr>
    </w:lvl>
    <w:lvl w:ilvl="5">
      <w:start w:val="1"/>
      <w:numFmt w:val="lowerRoman"/>
      <w:lvlText w:val="%2.%3.%4.%5.%6."/>
      <w:lvlJc w:val="right"/>
      <w:pPr>
        <w:tabs>
          <w:tab w:val="num" w:pos="-76"/>
        </w:tabs>
        <w:ind w:left="4244" w:hanging="180"/>
      </w:pPr>
    </w:lvl>
    <w:lvl w:ilvl="6">
      <w:start w:val="1"/>
      <w:numFmt w:val="decimal"/>
      <w:lvlText w:val="%2.%3.%4.%5.%6.%7."/>
      <w:lvlJc w:val="left"/>
      <w:pPr>
        <w:tabs>
          <w:tab w:val="num" w:pos="-76"/>
        </w:tabs>
        <w:ind w:left="4964" w:hanging="360"/>
      </w:pPr>
    </w:lvl>
    <w:lvl w:ilvl="7">
      <w:start w:val="1"/>
      <w:numFmt w:val="lowerLetter"/>
      <w:lvlText w:val="%2.%3.%4.%5.%6.%7.%8."/>
      <w:lvlJc w:val="left"/>
      <w:pPr>
        <w:tabs>
          <w:tab w:val="num" w:pos="-76"/>
        </w:tabs>
        <w:ind w:left="5684" w:hanging="360"/>
      </w:pPr>
    </w:lvl>
    <w:lvl w:ilvl="8">
      <w:start w:val="1"/>
      <w:numFmt w:val="lowerRoman"/>
      <w:lvlText w:val="%2.%3.%4.%5.%6.%7.%8.%9."/>
      <w:lvlJc w:val="right"/>
      <w:pPr>
        <w:tabs>
          <w:tab w:val="num" w:pos="-76"/>
        </w:tabs>
        <w:ind w:left="6404" w:hanging="180"/>
      </w:pPr>
    </w:lvl>
  </w:abstractNum>
  <w:abstractNum w:abstractNumId="10" w15:restartNumberingAfterBreak="0">
    <w:nsid w:val="0E127E5E"/>
    <w:multiLevelType w:val="multilevel"/>
    <w:tmpl w:val="7E1EA26A"/>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102F16C9"/>
    <w:multiLevelType w:val="hybridMultilevel"/>
    <w:tmpl w:val="2ACC5506"/>
    <w:lvl w:ilvl="0" w:tplc="04260001">
      <w:start w:val="1"/>
      <w:numFmt w:val="bullet"/>
      <w:lvlText w:val=""/>
      <w:lvlJc w:val="left"/>
      <w:pPr>
        <w:ind w:left="720" w:hanging="360"/>
      </w:pPr>
      <w:rPr>
        <w:rFonts w:ascii="Symbol" w:hAnsi="Symbol" w:hint="default"/>
      </w:rPr>
    </w:lvl>
    <w:lvl w:ilvl="1" w:tplc="1C4CF72E">
      <w:numFmt w:val="bullet"/>
      <w:lvlText w:val="-"/>
      <w:lvlJc w:val="left"/>
      <w:pPr>
        <w:ind w:left="1068"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BD5EB1"/>
    <w:multiLevelType w:val="hybridMultilevel"/>
    <w:tmpl w:val="86DACD7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5196EF1"/>
    <w:multiLevelType w:val="hybridMultilevel"/>
    <w:tmpl w:val="44ACDCEA"/>
    <w:lvl w:ilvl="0" w:tplc="AD4CBAF4">
      <w:start w:val="1"/>
      <w:numFmt w:val="decimal"/>
      <w:lvlText w:val="%1."/>
      <w:lvlJc w:val="left"/>
      <w:pPr>
        <w:ind w:left="680" w:hanging="360"/>
      </w:pPr>
      <w:rPr>
        <w:rFonts w:hint="default"/>
        <w:b/>
        <w:bCs/>
      </w:rPr>
    </w:lvl>
    <w:lvl w:ilvl="1" w:tplc="04260019">
      <w:start w:val="1"/>
      <w:numFmt w:val="lowerLetter"/>
      <w:lvlText w:val="%2."/>
      <w:lvlJc w:val="left"/>
      <w:pPr>
        <w:ind w:left="1400" w:hanging="360"/>
      </w:pPr>
    </w:lvl>
    <w:lvl w:ilvl="2" w:tplc="0426001B" w:tentative="1">
      <w:start w:val="1"/>
      <w:numFmt w:val="lowerRoman"/>
      <w:lvlText w:val="%3."/>
      <w:lvlJc w:val="right"/>
      <w:pPr>
        <w:ind w:left="2120" w:hanging="180"/>
      </w:pPr>
    </w:lvl>
    <w:lvl w:ilvl="3" w:tplc="0426000F" w:tentative="1">
      <w:start w:val="1"/>
      <w:numFmt w:val="decimal"/>
      <w:lvlText w:val="%4."/>
      <w:lvlJc w:val="left"/>
      <w:pPr>
        <w:ind w:left="2840" w:hanging="360"/>
      </w:pPr>
    </w:lvl>
    <w:lvl w:ilvl="4" w:tplc="04260019" w:tentative="1">
      <w:start w:val="1"/>
      <w:numFmt w:val="lowerLetter"/>
      <w:lvlText w:val="%5."/>
      <w:lvlJc w:val="left"/>
      <w:pPr>
        <w:ind w:left="3560" w:hanging="360"/>
      </w:pPr>
    </w:lvl>
    <w:lvl w:ilvl="5" w:tplc="0426001B" w:tentative="1">
      <w:start w:val="1"/>
      <w:numFmt w:val="lowerRoman"/>
      <w:lvlText w:val="%6."/>
      <w:lvlJc w:val="right"/>
      <w:pPr>
        <w:ind w:left="4280" w:hanging="180"/>
      </w:pPr>
    </w:lvl>
    <w:lvl w:ilvl="6" w:tplc="0426000F" w:tentative="1">
      <w:start w:val="1"/>
      <w:numFmt w:val="decimal"/>
      <w:lvlText w:val="%7."/>
      <w:lvlJc w:val="left"/>
      <w:pPr>
        <w:ind w:left="5000" w:hanging="360"/>
      </w:pPr>
    </w:lvl>
    <w:lvl w:ilvl="7" w:tplc="04260019" w:tentative="1">
      <w:start w:val="1"/>
      <w:numFmt w:val="lowerLetter"/>
      <w:lvlText w:val="%8."/>
      <w:lvlJc w:val="left"/>
      <w:pPr>
        <w:ind w:left="5720" w:hanging="360"/>
      </w:pPr>
    </w:lvl>
    <w:lvl w:ilvl="8" w:tplc="0426001B" w:tentative="1">
      <w:start w:val="1"/>
      <w:numFmt w:val="lowerRoman"/>
      <w:lvlText w:val="%9."/>
      <w:lvlJc w:val="right"/>
      <w:pPr>
        <w:ind w:left="6440" w:hanging="180"/>
      </w:pPr>
    </w:lvl>
  </w:abstractNum>
  <w:abstractNum w:abstractNumId="15"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3A55F15"/>
    <w:multiLevelType w:val="hybridMultilevel"/>
    <w:tmpl w:val="CEFC0F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42E5A42"/>
    <w:multiLevelType w:val="multilevel"/>
    <w:tmpl w:val="F2BCB82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F45A72"/>
    <w:multiLevelType w:val="multilevel"/>
    <w:tmpl w:val="5A18B50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5D261C"/>
    <w:multiLevelType w:val="multilevel"/>
    <w:tmpl w:val="A39AE9C0"/>
    <w:lvl w:ilvl="0">
      <w:start w:val="1"/>
      <w:numFmt w:val="decimal"/>
      <w:lvlText w:val="%1."/>
      <w:lvlJc w:val="left"/>
      <w:pPr>
        <w:ind w:left="600" w:hanging="360"/>
      </w:pPr>
      <w:rPr>
        <w:rFonts w:hint="default"/>
        <w:b w:val="0"/>
      </w:rPr>
    </w:lvl>
    <w:lvl w:ilvl="1">
      <w:start w:val="1"/>
      <w:numFmt w:val="decimal"/>
      <w:isLgl/>
      <w:lvlText w:val="%1.%2"/>
      <w:lvlJc w:val="left"/>
      <w:pPr>
        <w:ind w:left="1096" w:hanging="480"/>
      </w:pPr>
      <w:rPr>
        <w:rFonts w:hint="default"/>
        <w:u w:val="single"/>
      </w:rPr>
    </w:lvl>
    <w:lvl w:ilvl="2">
      <w:start w:val="1"/>
      <w:numFmt w:val="decimal"/>
      <w:isLgl/>
      <w:lvlText w:val="%1.%2.%3"/>
      <w:lvlJc w:val="left"/>
      <w:pPr>
        <w:ind w:left="1712" w:hanging="720"/>
      </w:pPr>
      <w:rPr>
        <w:rFonts w:hint="default"/>
        <w:u w:val="single"/>
      </w:rPr>
    </w:lvl>
    <w:lvl w:ilvl="3">
      <w:start w:val="1"/>
      <w:numFmt w:val="decimal"/>
      <w:isLgl/>
      <w:lvlText w:val="%1.%2.%3.%4"/>
      <w:lvlJc w:val="left"/>
      <w:pPr>
        <w:ind w:left="2088" w:hanging="720"/>
      </w:pPr>
      <w:rPr>
        <w:rFonts w:hint="default"/>
        <w:u w:val="single"/>
      </w:rPr>
    </w:lvl>
    <w:lvl w:ilvl="4">
      <w:start w:val="1"/>
      <w:numFmt w:val="decimal"/>
      <w:isLgl/>
      <w:lvlText w:val="%1.%2.%3.%4.%5"/>
      <w:lvlJc w:val="left"/>
      <w:pPr>
        <w:ind w:left="2824" w:hanging="1080"/>
      </w:pPr>
      <w:rPr>
        <w:rFonts w:hint="default"/>
        <w:u w:val="single"/>
      </w:rPr>
    </w:lvl>
    <w:lvl w:ilvl="5">
      <w:start w:val="1"/>
      <w:numFmt w:val="decimal"/>
      <w:isLgl/>
      <w:lvlText w:val="%1.%2.%3.%4.%5.%6"/>
      <w:lvlJc w:val="left"/>
      <w:pPr>
        <w:ind w:left="3200" w:hanging="1080"/>
      </w:pPr>
      <w:rPr>
        <w:rFonts w:hint="default"/>
        <w:u w:val="single"/>
      </w:rPr>
    </w:lvl>
    <w:lvl w:ilvl="6">
      <w:start w:val="1"/>
      <w:numFmt w:val="decimal"/>
      <w:isLgl/>
      <w:lvlText w:val="%1.%2.%3.%4.%5.%6.%7"/>
      <w:lvlJc w:val="left"/>
      <w:pPr>
        <w:ind w:left="3936" w:hanging="1440"/>
      </w:pPr>
      <w:rPr>
        <w:rFonts w:hint="default"/>
        <w:u w:val="single"/>
      </w:rPr>
    </w:lvl>
    <w:lvl w:ilvl="7">
      <w:start w:val="1"/>
      <w:numFmt w:val="decimal"/>
      <w:isLgl/>
      <w:lvlText w:val="%1.%2.%3.%4.%5.%6.%7.%8"/>
      <w:lvlJc w:val="left"/>
      <w:pPr>
        <w:ind w:left="4312" w:hanging="1440"/>
      </w:pPr>
      <w:rPr>
        <w:rFonts w:hint="default"/>
        <w:u w:val="single"/>
      </w:rPr>
    </w:lvl>
    <w:lvl w:ilvl="8">
      <w:start w:val="1"/>
      <w:numFmt w:val="decimal"/>
      <w:isLgl/>
      <w:lvlText w:val="%1.%2.%3.%4.%5.%6.%7.%8.%9"/>
      <w:lvlJc w:val="left"/>
      <w:pPr>
        <w:ind w:left="5048" w:hanging="1800"/>
      </w:pPr>
      <w:rPr>
        <w:rFonts w:hint="default"/>
        <w:u w:val="single"/>
      </w:rPr>
    </w:lvl>
  </w:abstractNum>
  <w:abstractNum w:abstractNumId="20" w15:restartNumberingAfterBreak="0">
    <w:nsid w:val="4D6B5920"/>
    <w:multiLevelType w:val="hybridMultilevel"/>
    <w:tmpl w:val="E550E8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2F9575A"/>
    <w:multiLevelType w:val="singleLevel"/>
    <w:tmpl w:val="2022014C"/>
    <w:lvl w:ilvl="0">
      <w:numFmt w:val="bullet"/>
      <w:pStyle w:val="Svitrulodes-2"/>
      <w:lvlText w:val="-"/>
      <w:lvlJc w:val="left"/>
      <w:pPr>
        <w:tabs>
          <w:tab w:val="num" w:pos="1069"/>
        </w:tabs>
        <w:ind w:left="1069" w:hanging="360"/>
      </w:pPr>
      <w:rPr>
        <w:rFonts w:ascii="Times New Roman" w:eastAsia="Times New Roman" w:hAnsi="Times New Roman" w:cs="Times New Roman" w:hint="default"/>
      </w:rPr>
    </w:lvl>
  </w:abstractNum>
  <w:abstractNum w:abstractNumId="22" w15:restartNumberingAfterBreak="0">
    <w:nsid w:val="5A50057C"/>
    <w:multiLevelType w:val="hybridMultilevel"/>
    <w:tmpl w:val="1872305A"/>
    <w:lvl w:ilvl="0" w:tplc="2D1AC46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BBD189D"/>
    <w:multiLevelType w:val="hybridMultilevel"/>
    <w:tmpl w:val="F6EED44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CEF7481"/>
    <w:multiLevelType w:val="hybridMultilevel"/>
    <w:tmpl w:val="79B6E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D252020"/>
    <w:multiLevelType w:val="multilevel"/>
    <w:tmpl w:val="403233B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6B878E6"/>
    <w:multiLevelType w:val="hybridMultilevel"/>
    <w:tmpl w:val="EBC0D4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4E2CCE"/>
    <w:multiLevelType w:val="hybridMultilevel"/>
    <w:tmpl w:val="EBC0D4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9516FEC"/>
    <w:multiLevelType w:val="multilevel"/>
    <w:tmpl w:val="7E1EA26A"/>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FE95197"/>
    <w:multiLevelType w:val="multilevel"/>
    <w:tmpl w:val="90FECFA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7390980">
    <w:abstractNumId w:val="29"/>
  </w:num>
  <w:num w:numId="2" w16cid:durableId="1912690657">
    <w:abstractNumId w:val="11"/>
  </w:num>
  <w:num w:numId="3" w16cid:durableId="1240864200">
    <w:abstractNumId w:val="2"/>
  </w:num>
  <w:num w:numId="4" w16cid:durableId="231695861">
    <w:abstractNumId w:val="1"/>
  </w:num>
  <w:num w:numId="5" w16cid:durableId="125776796">
    <w:abstractNumId w:val="0"/>
  </w:num>
  <w:num w:numId="6" w16cid:durableId="946085041">
    <w:abstractNumId w:val="21"/>
  </w:num>
  <w:num w:numId="7" w16cid:durableId="1130435253">
    <w:abstractNumId w:val="19"/>
  </w:num>
  <w:num w:numId="8" w16cid:durableId="29113171">
    <w:abstractNumId w:val="14"/>
  </w:num>
  <w:num w:numId="9" w16cid:durableId="909198125">
    <w:abstractNumId w:val="25"/>
  </w:num>
  <w:num w:numId="10" w16cid:durableId="1919510502">
    <w:abstractNumId w:val="16"/>
  </w:num>
  <w:num w:numId="11" w16cid:durableId="924918220">
    <w:abstractNumId w:val="18"/>
  </w:num>
  <w:num w:numId="12" w16cid:durableId="1964457076">
    <w:abstractNumId w:val="13"/>
  </w:num>
  <w:num w:numId="13" w16cid:durableId="1753890507">
    <w:abstractNumId w:val="17"/>
  </w:num>
  <w:num w:numId="14" w16cid:durableId="2121876089">
    <w:abstractNumId w:val="12"/>
  </w:num>
  <w:num w:numId="15" w16cid:durableId="2122528442">
    <w:abstractNumId w:val="17"/>
    <w:lvlOverride w:ilvl="0">
      <w:lvl w:ilvl="0">
        <w:start w:val="1"/>
        <w:numFmt w:val="decimal"/>
        <w:lvlText w:val="%1."/>
        <w:lvlJc w:val="left"/>
        <w:pPr>
          <w:ind w:left="360" w:hanging="360"/>
        </w:pPr>
        <w:rPr>
          <w:b/>
          <w:bCs/>
          <w:i w:val="0"/>
          <w:iCs w:val="0"/>
        </w:r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84943644">
    <w:abstractNumId w:val="23"/>
  </w:num>
  <w:num w:numId="17" w16cid:durableId="1422918036">
    <w:abstractNumId w:val="22"/>
  </w:num>
  <w:num w:numId="18" w16cid:durableId="91706481">
    <w:abstractNumId w:val="20"/>
  </w:num>
  <w:num w:numId="19" w16cid:durableId="365328578">
    <w:abstractNumId w:val="27"/>
  </w:num>
  <w:num w:numId="20" w16cid:durableId="1741823875">
    <w:abstractNumId w:val="26"/>
  </w:num>
  <w:num w:numId="21" w16cid:durableId="400757063">
    <w:abstractNumId w:val="10"/>
  </w:num>
  <w:num w:numId="22" w16cid:durableId="177739070">
    <w:abstractNumId w:val="17"/>
    <w:lvlOverride w:ilvl="0">
      <w:lvl w:ilvl="0">
        <w:start w:val="1"/>
        <w:numFmt w:val="decimal"/>
        <w:lvlText w:val="%1."/>
        <w:lvlJc w:val="left"/>
        <w:pPr>
          <w:ind w:left="360" w:hanging="360"/>
        </w:pPr>
        <w:rPr>
          <w:rFonts w:hint="default"/>
          <w:b/>
          <w:bCs/>
          <w:i w:val="0"/>
          <w:iCs w:val="0"/>
        </w:rPr>
      </w:lvl>
    </w:lvlOverride>
    <w:lvlOverride w:ilvl="1">
      <w:lvl w:ilvl="1">
        <w:start w:val="1"/>
        <w:numFmt w:val="decimal"/>
        <w:lvlText w:val="%1.%2."/>
        <w:lvlJc w:val="left"/>
        <w:pPr>
          <w:ind w:left="792" w:hanging="432"/>
        </w:pPr>
        <w:rPr>
          <w:rFonts w:hint="default"/>
          <w:b w:val="0"/>
          <w:bCs w:val="0"/>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933198745">
    <w:abstractNumId w:val="28"/>
  </w:num>
  <w:num w:numId="24" w16cid:durableId="849491290">
    <w:abstractNumId w:val="30"/>
  </w:num>
  <w:num w:numId="25" w16cid:durableId="435294988">
    <w:abstractNumId w:val="15"/>
  </w:num>
  <w:num w:numId="26" w16cid:durableId="2108847010">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24A5"/>
    <w:rsid w:val="00004019"/>
    <w:rsid w:val="00006BC5"/>
    <w:rsid w:val="0000759F"/>
    <w:rsid w:val="0001256B"/>
    <w:rsid w:val="000157A0"/>
    <w:rsid w:val="000217BE"/>
    <w:rsid w:val="000224F4"/>
    <w:rsid w:val="00024B63"/>
    <w:rsid w:val="000260AD"/>
    <w:rsid w:val="0002729F"/>
    <w:rsid w:val="00027D35"/>
    <w:rsid w:val="0003000D"/>
    <w:rsid w:val="00030486"/>
    <w:rsid w:val="0003440E"/>
    <w:rsid w:val="000362F7"/>
    <w:rsid w:val="00043772"/>
    <w:rsid w:val="00047860"/>
    <w:rsid w:val="00052D8A"/>
    <w:rsid w:val="000546AB"/>
    <w:rsid w:val="00061124"/>
    <w:rsid w:val="000620D2"/>
    <w:rsid w:val="000673BF"/>
    <w:rsid w:val="00070118"/>
    <w:rsid w:val="000704BE"/>
    <w:rsid w:val="00072975"/>
    <w:rsid w:val="00072AA2"/>
    <w:rsid w:val="000735A8"/>
    <w:rsid w:val="00073BFF"/>
    <w:rsid w:val="00073CEB"/>
    <w:rsid w:val="00075D2D"/>
    <w:rsid w:val="0007726F"/>
    <w:rsid w:val="000779F9"/>
    <w:rsid w:val="00080E2C"/>
    <w:rsid w:val="00083A7E"/>
    <w:rsid w:val="0008638C"/>
    <w:rsid w:val="00086F5F"/>
    <w:rsid w:val="00090357"/>
    <w:rsid w:val="00094BBB"/>
    <w:rsid w:val="000A48F7"/>
    <w:rsid w:val="000A63A9"/>
    <w:rsid w:val="000B33D6"/>
    <w:rsid w:val="000B5CD0"/>
    <w:rsid w:val="000B6B60"/>
    <w:rsid w:val="000C2AE7"/>
    <w:rsid w:val="000C3403"/>
    <w:rsid w:val="000C45C5"/>
    <w:rsid w:val="000C63CE"/>
    <w:rsid w:val="000C6C67"/>
    <w:rsid w:val="000D0064"/>
    <w:rsid w:val="000D0301"/>
    <w:rsid w:val="000D2B1B"/>
    <w:rsid w:val="000D3ACC"/>
    <w:rsid w:val="000D7138"/>
    <w:rsid w:val="000D73E0"/>
    <w:rsid w:val="000E04E0"/>
    <w:rsid w:val="000E2B48"/>
    <w:rsid w:val="000F55E5"/>
    <w:rsid w:val="000F737B"/>
    <w:rsid w:val="000F75E0"/>
    <w:rsid w:val="00103A3C"/>
    <w:rsid w:val="00103FBE"/>
    <w:rsid w:val="00105EE0"/>
    <w:rsid w:val="00107910"/>
    <w:rsid w:val="00110A66"/>
    <w:rsid w:val="00113170"/>
    <w:rsid w:val="00114739"/>
    <w:rsid w:val="001168E4"/>
    <w:rsid w:val="00116D0D"/>
    <w:rsid w:val="001201A5"/>
    <w:rsid w:val="00124262"/>
    <w:rsid w:val="00124300"/>
    <w:rsid w:val="0012504B"/>
    <w:rsid w:val="0013109C"/>
    <w:rsid w:val="001403F7"/>
    <w:rsid w:val="0014211E"/>
    <w:rsid w:val="00142FA0"/>
    <w:rsid w:val="001465F9"/>
    <w:rsid w:val="001508B8"/>
    <w:rsid w:val="001508C3"/>
    <w:rsid w:val="00150D1C"/>
    <w:rsid w:val="00153545"/>
    <w:rsid w:val="00154676"/>
    <w:rsid w:val="0015540A"/>
    <w:rsid w:val="001561A9"/>
    <w:rsid w:val="00157C20"/>
    <w:rsid w:val="00157E18"/>
    <w:rsid w:val="0016291F"/>
    <w:rsid w:val="00165943"/>
    <w:rsid w:val="00166FCB"/>
    <w:rsid w:val="00167F40"/>
    <w:rsid w:val="00172013"/>
    <w:rsid w:val="001772C0"/>
    <w:rsid w:val="00180092"/>
    <w:rsid w:val="00181B62"/>
    <w:rsid w:val="0018516A"/>
    <w:rsid w:val="001852D3"/>
    <w:rsid w:val="00185AC1"/>
    <w:rsid w:val="00191558"/>
    <w:rsid w:val="00191C15"/>
    <w:rsid w:val="0019399C"/>
    <w:rsid w:val="00193BD4"/>
    <w:rsid w:val="00194682"/>
    <w:rsid w:val="0019649C"/>
    <w:rsid w:val="0019705A"/>
    <w:rsid w:val="00197294"/>
    <w:rsid w:val="00197B97"/>
    <w:rsid w:val="001A3F24"/>
    <w:rsid w:val="001B16EE"/>
    <w:rsid w:val="001B45F4"/>
    <w:rsid w:val="001B47DE"/>
    <w:rsid w:val="001B7080"/>
    <w:rsid w:val="001C4227"/>
    <w:rsid w:val="001C6306"/>
    <w:rsid w:val="001C6B22"/>
    <w:rsid w:val="001C7E62"/>
    <w:rsid w:val="001D6D1E"/>
    <w:rsid w:val="001D7B4F"/>
    <w:rsid w:val="001E0554"/>
    <w:rsid w:val="001E0BF4"/>
    <w:rsid w:val="001E2906"/>
    <w:rsid w:val="001E3327"/>
    <w:rsid w:val="001E437B"/>
    <w:rsid w:val="001E5781"/>
    <w:rsid w:val="001E5E5A"/>
    <w:rsid w:val="001F221D"/>
    <w:rsid w:val="001F2C25"/>
    <w:rsid w:val="001F2E60"/>
    <w:rsid w:val="001F353F"/>
    <w:rsid w:val="001F5FAA"/>
    <w:rsid w:val="001F63DA"/>
    <w:rsid w:val="001F7C83"/>
    <w:rsid w:val="00200572"/>
    <w:rsid w:val="00204B59"/>
    <w:rsid w:val="0020561F"/>
    <w:rsid w:val="002070A3"/>
    <w:rsid w:val="0021021A"/>
    <w:rsid w:val="00210F61"/>
    <w:rsid w:val="002120B2"/>
    <w:rsid w:val="002148FD"/>
    <w:rsid w:val="00215CC9"/>
    <w:rsid w:val="0021709C"/>
    <w:rsid w:val="002171AC"/>
    <w:rsid w:val="00221A5F"/>
    <w:rsid w:val="002223F3"/>
    <w:rsid w:val="00224156"/>
    <w:rsid w:val="00224276"/>
    <w:rsid w:val="002262F4"/>
    <w:rsid w:val="00226C46"/>
    <w:rsid w:val="00230D01"/>
    <w:rsid w:val="0023282D"/>
    <w:rsid w:val="0023342E"/>
    <w:rsid w:val="0023628B"/>
    <w:rsid w:val="00237D36"/>
    <w:rsid w:val="00246C84"/>
    <w:rsid w:val="0025534A"/>
    <w:rsid w:val="002559EE"/>
    <w:rsid w:val="00256000"/>
    <w:rsid w:val="0025658E"/>
    <w:rsid w:val="00260401"/>
    <w:rsid w:val="00262D14"/>
    <w:rsid w:val="00266308"/>
    <w:rsid w:val="00266E50"/>
    <w:rsid w:val="00270A53"/>
    <w:rsid w:val="0027194B"/>
    <w:rsid w:val="002738D9"/>
    <w:rsid w:val="00273B0E"/>
    <w:rsid w:val="00273FE6"/>
    <w:rsid w:val="00277D95"/>
    <w:rsid w:val="002834B6"/>
    <w:rsid w:val="002910FA"/>
    <w:rsid w:val="00291312"/>
    <w:rsid w:val="002945E5"/>
    <w:rsid w:val="002A01B5"/>
    <w:rsid w:val="002A5B5E"/>
    <w:rsid w:val="002A608F"/>
    <w:rsid w:val="002A76D2"/>
    <w:rsid w:val="002B1BA3"/>
    <w:rsid w:val="002B6DF5"/>
    <w:rsid w:val="002B7701"/>
    <w:rsid w:val="002C21E5"/>
    <w:rsid w:val="002C2F17"/>
    <w:rsid w:val="002C3A29"/>
    <w:rsid w:val="002C3E1C"/>
    <w:rsid w:val="002C4300"/>
    <w:rsid w:val="002C48E3"/>
    <w:rsid w:val="002C5F86"/>
    <w:rsid w:val="002C5FEC"/>
    <w:rsid w:val="002C7B5B"/>
    <w:rsid w:val="002D1BB7"/>
    <w:rsid w:val="002E158E"/>
    <w:rsid w:val="002E42E0"/>
    <w:rsid w:val="002E4BD6"/>
    <w:rsid w:val="002E4E21"/>
    <w:rsid w:val="002E768C"/>
    <w:rsid w:val="002F02BB"/>
    <w:rsid w:val="002F0758"/>
    <w:rsid w:val="002F237A"/>
    <w:rsid w:val="002F55D3"/>
    <w:rsid w:val="002F590B"/>
    <w:rsid w:val="002F6529"/>
    <w:rsid w:val="002F6FBD"/>
    <w:rsid w:val="002F7AD6"/>
    <w:rsid w:val="003015CB"/>
    <w:rsid w:val="00307056"/>
    <w:rsid w:val="00307BCF"/>
    <w:rsid w:val="00310AA2"/>
    <w:rsid w:val="00312616"/>
    <w:rsid w:val="00313945"/>
    <w:rsid w:val="00313BF7"/>
    <w:rsid w:val="003155F5"/>
    <w:rsid w:val="00322D11"/>
    <w:rsid w:val="00323662"/>
    <w:rsid w:val="00323D8A"/>
    <w:rsid w:val="00327DAA"/>
    <w:rsid w:val="00334DDD"/>
    <w:rsid w:val="0033566D"/>
    <w:rsid w:val="00337693"/>
    <w:rsid w:val="00341084"/>
    <w:rsid w:val="00344E69"/>
    <w:rsid w:val="003454F7"/>
    <w:rsid w:val="003465BA"/>
    <w:rsid w:val="0035068C"/>
    <w:rsid w:val="003516B3"/>
    <w:rsid w:val="003535D3"/>
    <w:rsid w:val="00353ABD"/>
    <w:rsid w:val="00356949"/>
    <w:rsid w:val="00356A95"/>
    <w:rsid w:val="00357756"/>
    <w:rsid w:val="00365179"/>
    <w:rsid w:val="00365D62"/>
    <w:rsid w:val="0036669F"/>
    <w:rsid w:val="00366F3F"/>
    <w:rsid w:val="00376F2C"/>
    <w:rsid w:val="0038006C"/>
    <w:rsid w:val="0038296E"/>
    <w:rsid w:val="0038463B"/>
    <w:rsid w:val="00384DFE"/>
    <w:rsid w:val="003866F8"/>
    <w:rsid w:val="00387936"/>
    <w:rsid w:val="00390FB0"/>
    <w:rsid w:val="00390FB4"/>
    <w:rsid w:val="00391889"/>
    <w:rsid w:val="00393B69"/>
    <w:rsid w:val="00396514"/>
    <w:rsid w:val="003A12E3"/>
    <w:rsid w:val="003A40D3"/>
    <w:rsid w:val="003B0306"/>
    <w:rsid w:val="003B0D9C"/>
    <w:rsid w:val="003B6567"/>
    <w:rsid w:val="003B68F2"/>
    <w:rsid w:val="003C1FC9"/>
    <w:rsid w:val="003C558C"/>
    <w:rsid w:val="003C5D8B"/>
    <w:rsid w:val="003C7416"/>
    <w:rsid w:val="003C7647"/>
    <w:rsid w:val="003D25C0"/>
    <w:rsid w:val="003D3B93"/>
    <w:rsid w:val="003D65EB"/>
    <w:rsid w:val="003D688C"/>
    <w:rsid w:val="003E144D"/>
    <w:rsid w:val="003E4186"/>
    <w:rsid w:val="003E4588"/>
    <w:rsid w:val="003E577E"/>
    <w:rsid w:val="003E57B6"/>
    <w:rsid w:val="003E69E7"/>
    <w:rsid w:val="003E6A57"/>
    <w:rsid w:val="003E7E60"/>
    <w:rsid w:val="003F0A83"/>
    <w:rsid w:val="003F15E7"/>
    <w:rsid w:val="003F1897"/>
    <w:rsid w:val="003F29DA"/>
    <w:rsid w:val="003F7EE3"/>
    <w:rsid w:val="004001EA"/>
    <w:rsid w:val="00402D53"/>
    <w:rsid w:val="00402EF5"/>
    <w:rsid w:val="00405D55"/>
    <w:rsid w:val="00407BF0"/>
    <w:rsid w:val="004110F3"/>
    <w:rsid w:val="004120AD"/>
    <w:rsid w:val="0041368E"/>
    <w:rsid w:val="004152ED"/>
    <w:rsid w:val="00416645"/>
    <w:rsid w:val="004252DD"/>
    <w:rsid w:val="004264DA"/>
    <w:rsid w:val="00427036"/>
    <w:rsid w:val="00430633"/>
    <w:rsid w:val="00431853"/>
    <w:rsid w:val="00432C23"/>
    <w:rsid w:val="004346DE"/>
    <w:rsid w:val="00436C8C"/>
    <w:rsid w:val="00437924"/>
    <w:rsid w:val="00440A21"/>
    <w:rsid w:val="00442AED"/>
    <w:rsid w:val="00445117"/>
    <w:rsid w:val="00445D75"/>
    <w:rsid w:val="00446546"/>
    <w:rsid w:val="004470BB"/>
    <w:rsid w:val="0044720B"/>
    <w:rsid w:val="00455788"/>
    <w:rsid w:val="0045643A"/>
    <w:rsid w:val="0045741D"/>
    <w:rsid w:val="00460108"/>
    <w:rsid w:val="0046092A"/>
    <w:rsid w:val="00460A6E"/>
    <w:rsid w:val="00461E53"/>
    <w:rsid w:val="004666EF"/>
    <w:rsid w:val="004672C9"/>
    <w:rsid w:val="0047047F"/>
    <w:rsid w:val="004710CC"/>
    <w:rsid w:val="0047134B"/>
    <w:rsid w:val="004726CE"/>
    <w:rsid w:val="00473927"/>
    <w:rsid w:val="00477DBA"/>
    <w:rsid w:val="00481099"/>
    <w:rsid w:val="004851A6"/>
    <w:rsid w:val="004854FE"/>
    <w:rsid w:val="00487131"/>
    <w:rsid w:val="00487CC9"/>
    <w:rsid w:val="004911EB"/>
    <w:rsid w:val="0049361C"/>
    <w:rsid w:val="004943A6"/>
    <w:rsid w:val="0049500C"/>
    <w:rsid w:val="00495DE6"/>
    <w:rsid w:val="00497365"/>
    <w:rsid w:val="004A4C94"/>
    <w:rsid w:val="004A7BF9"/>
    <w:rsid w:val="004A7E3A"/>
    <w:rsid w:val="004B1B76"/>
    <w:rsid w:val="004B1F80"/>
    <w:rsid w:val="004B2A6F"/>
    <w:rsid w:val="004B2C08"/>
    <w:rsid w:val="004B5063"/>
    <w:rsid w:val="004C474B"/>
    <w:rsid w:val="004C59ED"/>
    <w:rsid w:val="004C767A"/>
    <w:rsid w:val="004C78F7"/>
    <w:rsid w:val="004D4913"/>
    <w:rsid w:val="004D7EB4"/>
    <w:rsid w:val="004E2E6E"/>
    <w:rsid w:val="004E3050"/>
    <w:rsid w:val="004E6D22"/>
    <w:rsid w:val="004E7E80"/>
    <w:rsid w:val="004F06C6"/>
    <w:rsid w:val="004F2054"/>
    <w:rsid w:val="004F5808"/>
    <w:rsid w:val="0050039B"/>
    <w:rsid w:val="00502039"/>
    <w:rsid w:val="00505D24"/>
    <w:rsid w:val="00511D39"/>
    <w:rsid w:val="005147E0"/>
    <w:rsid w:val="00514BE2"/>
    <w:rsid w:val="005217C3"/>
    <w:rsid w:val="00524AC4"/>
    <w:rsid w:val="00524C91"/>
    <w:rsid w:val="005256D5"/>
    <w:rsid w:val="00531F0C"/>
    <w:rsid w:val="00532534"/>
    <w:rsid w:val="00534822"/>
    <w:rsid w:val="0053628B"/>
    <w:rsid w:val="00537135"/>
    <w:rsid w:val="005374FA"/>
    <w:rsid w:val="005408B0"/>
    <w:rsid w:val="005449CC"/>
    <w:rsid w:val="0055450B"/>
    <w:rsid w:val="00554795"/>
    <w:rsid w:val="00557960"/>
    <w:rsid w:val="005602BE"/>
    <w:rsid w:val="00560BEA"/>
    <w:rsid w:val="00561F9A"/>
    <w:rsid w:val="00563D2F"/>
    <w:rsid w:val="005642A9"/>
    <w:rsid w:val="00565EA8"/>
    <w:rsid w:val="0057024F"/>
    <w:rsid w:val="0057158D"/>
    <w:rsid w:val="00571CAF"/>
    <w:rsid w:val="00571D7A"/>
    <w:rsid w:val="00575111"/>
    <w:rsid w:val="005756B4"/>
    <w:rsid w:val="00584EF2"/>
    <w:rsid w:val="00585A35"/>
    <w:rsid w:val="00590FB6"/>
    <w:rsid w:val="0059105D"/>
    <w:rsid w:val="0059114D"/>
    <w:rsid w:val="00594871"/>
    <w:rsid w:val="005A0126"/>
    <w:rsid w:val="005A2F1C"/>
    <w:rsid w:val="005A4273"/>
    <w:rsid w:val="005A565A"/>
    <w:rsid w:val="005A7FDF"/>
    <w:rsid w:val="005B0518"/>
    <w:rsid w:val="005B193E"/>
    <w:rsid w:val="005B1E0A"/>
    <w:rsid w:val="005B330E"/>
    <w:rsid w:val="005B383E"/>
    <w:rsid w:val="005B3BC1"/>
    <w:rsid w:val="005B5A33"/>
    <w:rsid w:val="005B7ADE"/>
    <w:rsid w:val="005C3050"/>
    <w:rsid w:val="005C4AA0"/>
    <w:rsid w:val="005C7C96"/>
    <w:rsid w:val="005D4724"/>
    <w:rsid w:val="005E3261"/>
    <w:rsid w:val="005E5CD4"/>
    <w:rsid w:val="005F006E"/>
    <w:rsid w:val="005F0FB2"/>
    <w:rsid w:val="005F1F60"/>
    <w:rsid w:val="005F61F4"/>
    <w:rsid w:val="005F6C48"/>
    <w:rsid w:val="0060316F"/>
    <w:rsid w:val="0060394A"/>
    <w:rsid w:val="00604356"/>
    <w:rsid w:val="006105D8"/>
    <w:rsid w:val="006140BB"/>
    <w:rsid w:val="00614F26"/>
    <w:rsid w:val="006159DE"/>
    <w:rsid w:val="0061672E"/>
    <w:rsid w:val="006246A0"/>
    <w:rsid w:val="0062529A"/>
    <w:rsid w:val="00625A2B"/>
    <w:rsid w:val="0063075A"/>
    <w:rsid w:val="00633AFD"/>
    <w:rsid w:val="00635237"/>
    <w:rsid w:val="0063690A"/>
    <w:rsid w:val="00640E0D"/>
    <w:rsid w:val="006435A2"/>
    <w:rsid w:val="00643A31"/>
    <w:rsid w:val="00646C9B"/>
    <w:rsid w:val="006478BA"/>
    <w:rsid w:val="00650DB7"/>
    <w:rsid w:val="00650E08"/>
    <w:rsid w:val="0065173C"/>
    <w:rsid w:val="006517B6"/>
    <w:rsid w:val="00654842"/>
    <w:rsid w:val="00654A20"/>
    <w:rsid w:val="00654B69"/>
    <w:rsid w:val="00654BF5"/>
    <w:rsid w:val="0065544D"/>
    <w:rsid w:val="006559F2"/>
    <w:rsid w:val="0066313B"/>
    <w:rsid w:val="00664433"/>
    <w:rsid w:val="0066466E"/>
    <w:rsid w:val="00667B92"/>
    <w:rsid w:val="00667CCF"/>
    <w:rsid w:val="00672217"/>
    <w:rsid w:val="00690596"/>
    <w:rsid w:val="00691C3E"/>
    <w:rsid w:val="00695322"/>
    <w:rsid w:val="00695584"/>
    <w:rsid w:val="0069582E"/>
    <w:rsid w:val="00695937"/>
    <w:rsid w:val="006A10C3"/>
    <w:rsid w:val="006A1A58"/>
    <w:rsid w:val="006A1C04"/>
    <w:rsid w:val="006A3029"/>
    <w:rsid w:val="006A3B8C"/>
    <w:rsid w:val="006A3EE0"/>
    <w:rsid w:val="006A59BE"/>
    <w:rsid w:val="006B0843"/>
    <w:rsid w:val="006B3F75"/>
    <w:rsid w:val="006B6152"/>
    <w:rsid w:val="006B662F"/>
    <w:rsid w:val="006B7FE6"/>
    <w:rsid w:val="006C0AF3"/>
    <w:rsid w:val="006C28D5"/>
    <w:rsid w:val="006C6DB4"/>
    <w:rsid w:val="006C6F13"/>
    <w:rsid w:val="006D213F"/>
    <w:rsid w:val="006D2C72"/>
    <w:rsid w:val="006D2FFB"/>
    <w:rsid w:val="006D3E21"/>
    <w:rsid w:val="006D44E3"/>
    <w:rsid w:val="006D771D"/>
    <w:rsid w:val="006D7E52"/>
    <w:rsid w:val="006E3941"/>
    <w:rsid w:val="006E56CE"/>
    <w:rsid w:val="006E6808"/>
    <w:rsid w:val="006E7C35"/>
    <w:rsid w:val="006F24BE"/>
    <w:rsid w:val="006F46E6"/>
    <w:rsid w:val="006F556A"/>
    <w:rsid w:val="006F5AA2"/>
    <w:rsid w:val="00702165"/>
    <w:rsid w:val="007030E1"/>
    <w:rsid w:val="00705D65"/>
    <w:rsid w:val="0070682F"/>
    <w:rsid w:val="00711DE2"/>
    <w:rsid w:val="00714FC5"/>
    <w:rsid w:val="007150B5"/>
    <w:rsid w:val="007200E0"/>
    <w:rsid w:val="007212F5"/>
    <w:rsid w:val="00724313"/>
    <w:rsid w:val="007248A2"/>
    <w:rsid w:val="0072499D"/>
    <w:rsid w:val="007254F5"/>
    <w:rsid w:val="00725E1B"/>
    <w:rsid w:val="00727A1B"/>
    <w:rsid w:val="00727B34"/>
    <w:rsid w:val="00734865"/>
    <w:rsid w:val="0073528D"/>
    <w:rsid w:val="007412EE"/>
    <w:rsid w:val="007465C0"/>
    <w:rsid w:val="007522C3"/>
    <w:rsid w:val="00752BE9"/>
    <w:rsid w:val="00755074"/>
    <w:rsid w:val="0075735C"/>
    <w:rsid w:val="0076179F"/>
    <w:rsid w:val="0077425E"/>
    <w:rsid w:val="007775AC"/>
    <w:rsid w:val="00780068"/>
    <w:rsid w:val="007832C3"/>
    <w:rsid w:val="00784AD6"/>
    <w:rsid w:val="00787C5E"/>
    <w:rsid w:val="0079106D"/>
    <w:rsid w:val="00792181"/>
    <w:rsid w:val="00796DF6"/>
    <w:rsid w:val="007A27F2"/>
    <w:rsid w:val="007A3522"/>
    <w:rsid w:val="007A682C"/>
    <w:rsid w:val="007B29B7"/>
    <w:rsid w:val="007B56BF"/>
    <w:rsid w:val="007C0F89"/>
    <w:rsid w:val="007C1AAB"/>
    <w:rsid w:val="007C58CC"/>
    <w:rsid w:val="007C60A3"/>
    <w:rsid w:val="007D35C8"/>
    <w:rsid w:val="007D366D"/>
    <w:rsid w:val="007D75B6"/>
    <w:rsid w:val="007D76EC"/>
    <w:rsid w:val="007E4139"/>
    <w:rsid w:val="007E611A"/>
    <w:rsid w:val="007F2CF6"/>
    <w:rsid w:val="007F5108"/>
    <w:rsid w:val="007F6278"/>
    <w:rsid w:val="007F6509"/>
    <w:rsid w:val="008019C6"/>
    <w:rsid w:val="00803FEA"/>
    <w:rsid w:val="00805AC2"/>
    <w:rsid w:val="00807909"/>
    <w:rsid w:val="00810F85"/>
    <w:rsid w:val="00811B42"/>
    <w:rsid w:val="0081469A"/>
    <w:rsid w:val="00816701"/>
    <w:rsid w:val="00817C79"/>
    <w:rsid w:val="00820469"/>
    <w:rsid w:val="008205F9"/>
    <w:rsid w:val="00820913"/>
    <w:rsid w:val="0082197E"/>
    <w:rsid w:val="00821DB1"/>
    <w:rsid w:val="00824361"/>
    <w:rsid w:val="00827D3A"/>
    <w:rsid w:val="00830BCC"/>
    <w:rsid w:val="008314A9"/>
    <w:rsid w:val="00831744"/>
    <w:rsid w:val="00831756"/>
    <w:rsid w:val="00831DFF"/>
    <w:rsid w:val="008329C1"/>
    <w:rsid w:val="008353F4"/>
    <w:rsid w:val="00837A8A"/>
    <w:rsid w:val="00842267"/>
    <w:rsid w:val="008423BC"/>
    <w:rsid w:val="008429B5"/>
    <w:rsid w:val="00842A55"/>
    <w:rsid w:val="008453CB"/>
    <w:rsid w:val="008475BE"/>
    <w:rsid w:val="00847DA0"/>
    <w:rsid w:val="00855629"/>
    <w:rsid w:val="008568D9"/>
    <w:rsid w:val="0085740A"/>
    <w:rsid w:val="00861FA3"/>
    <w:rsid w:val="00864873"/>
    <w:rsid w:val="00865F8C"/>
    <w:rsid w:val="00866D40"/>
    <w:rsid w:val="0087086F"/>
    <w:rsid w:val="00870CC2"/>
    <w:rsid w:val="00871975"/>
    <w:rsid w:val="00873FC5"/>
    <w:rsid w:val="008744E6"/>
    <w:rsid w:val="008752A8"/>
    <w:rsid w:val="0087777D"/>
    <w:rsid w:val="0088050D"/>
    <w:rsid w:val="00880B77"/>
    <w:rsid w:val="00882015"/>
    <w:rsid w:val="008828CC"/>
    <w:rsid w:val="00882EB9"/>
    <w:rsid w:val="00884077"/>
    <w:rsid w:val="00885446"/>
    <w:rsid w:val="00886123"/>
    <w:rsid w:val="008879F8"/>
    <w:rsid w:val="008909A1"/>
    <w:rsid w:val="00893EF2"/>
    <w:rsid w:val="00894EBA"/>
    <w:rsid w:val="0089594D"/>
    <w:rsid w:val="00897459"/>
    <w:rsid w:val="008A03DF"/>
    <w:rsid w:val="008A1FD9"/>
    <w:rsid w:val="008A4967"/>
    <w:rsid w:val="008A4A61"/>
    <w:rsid w:val="008A50D0"/>
    <w:rsid w:val="008A52E8"/>
    <w:rsid w:val="008A79E8"/>
    <w:rsid w:val="008B1AB1"/>
    <w:rsid w:val="008B29F2"/>
    <w:rsid w:val="008B4556"/>
    <w:rsid w:val="008C0334"/>
    <w:rsid w:val="008C13EF"/>
    <w:rsid w:val="008C57A0"/>
    <w:rsid w:val="008C6980"/>
    <w:rsid w:val="008D60FA"/>
    <w:rsid w:val="008F0890"/>
    <w:rsid w:val="008F2045"/>
    <w:rsid w:val="008F25FD"/>
    <w:rsid w:val="008F2E63"/>
    <w:rsid w:val="008F6EE5"/>
    <w:rsid w:val="00900034"/>
    <w:rsid w:val="009009A0"/>
    <w:rsid w:val="0090108D"/>
    <w:rsid w:val="0090194A"/>
    <w:rsid w:val="009065B4"/>
    <w:rsid w:val="009122DC"/>
    <w:rsid w:val="00913A5B"/>
    <w:rsid w:val="00914213"/>
    <w:rsid w:val="00914E2D"/>
    <w:rsid w:val="00916BAD"/>
    <w:rsid w:val="009178ED"/>
    <w:rsid w:val="009249A2"/>
    <w:rsid w:val="00925018"/>
    <w:rsid w:val="009257D4"/>
    <w:rsid w:val="00930A69"/>
    <w:rsid w:val="00930F22"/>
    <w:rsid w:val="0093611D"/>
    <w:rsid w:val="00945298"/>
    <w:rsid w:val="009454BD"/>
    <w:rsid w:val="00946496"/>
    <w:rsid w:val="009477E3"/>
    <w:rsid w:val="009511B9"/>
    <w:rsid w:val="00952E56"/>
    <w:rsid w:val="0095413C"/>
    <w:rsid w:val="009543C8"/>
    <w:rsid w:val="009543C9"/>
    <w:rsid w:val="00954E6B"/>
    <w:rsid w:val="009565C3"/>
    <w:rsid w:val="009615A6"/>
    <w:rsid w:val="00962119"/>
    <w:rsid w:val="00965412"/>
    <w:rsid w:val="009665EF"/>
    <w:rsid w:val="00966731"/>
    <w:rsid w:val="00974777"/>
    <w:rsid w:val="00974D24"/>
    <w:rsid w:val="00977E75"/>
    <w:rsid w:val="00982AB6"/>
    <w:rsid w:val="00990BD8"/>
    <w:rsid w:val="0099204C"/>
    <w:rsid w:val="00995436"/>
    <w:rsid w:val="00997322"/>
    <w:rsid w:val="00997C84"/>
    <w:rsid w:val="009A1D24"/>
    <w:rsid w:val="009A67CC"/>
    <w:rsid w:val="009B4183"/>
    <w:rsid w:val="009B6234"/>
    <w:rsid w:val="009C0221"/>
    <w:rsid w:val="009C059D"/>
    <w:rsid w:val="009C6AE8"/>
    <w:rsid w:val="009D3A76"/>
    <w:rsid w:val="009D50F5"/>
    <w:rsid w:val="009E2124"/>
    <w:rsid w:val="009E25FC"/>
    <w:rsid w:val="009E39B1"/>
    <w:rsid w:val="009E5CC5"/>
    <w:rsid w:val="009F0762"/>
    <w:rsid w:val="009F4153"/>
    <w:rsid w:val="009F6691"/>
    <w:rsid w:val="009F66C3"/>
    <w:rsid w:val="00A012CE"/>
    <w:rsid w:val="00A02F57"/>
    <w:rsid w:val="00A03A8D"/>
    <w:rsid w:val="00A0461C"/>
    <w:rsid w:val="00A04715"/>
    <w:rsid w:val="00A04F6F"/>
    <w:rsid w:val="00A076E6"/>
    <w:rsid w:val="00A10024"/>
    <w:rsid w:val="00A11D75"/>
    <w:rsid w:val="00A14314"/>
    <w:rsid w:val="00A146C5"/>
    <w:rsid w:val="00A15785"/>
    <w:rsid w:val="00A157E8"/>
    <w:rsid w:val="00A168E1"/>
    <w:rsid w:val="00A177FE"/>
    <w:rsid w:val="00A23DFB"/>
    <w:rsid w:val="00A274CF"/>
    <w:rsid w:val="00A27A16"/>
    <w:rsid w:val="00A34E7B"/>
    <w:rsid w:val="00A37EE6"/>
    <w:rsid w:val="00A410C3"/>
    <w:rsid w:val="00A41C9A"/>
    <w:rsid w:val="00A43058"/>
    <w:rsid w:val="00A43E4D"/>
    <w:rsid w:val="00A501E5"/>
    <w:rsid w:val="00A53F47"/>
    <w:rsid w:val="00A5448E"/>
    <w:rsid w:val="00A544BB"/>
    <w:rsid w:val="00A55533"/>
    <w:rsid w:val="00A57E76"/>
    <w:rsid w:val="00A57FF1"/>
    <w:rsid w:val="00A61541"/>
    <w:rsid w:val="00A62B16"/>
    <w:rsid w:val="00A63450"/>
    <w:rsid w:val="00A70251"/>
    <w:rsid w:val="00A71916"/>
    <w:rsid w:val="00A739B4"/>
    <w:rsid w:val="00A81E40"/>
    <w:rsid w:val="00A85298"/>
    <w:rsid w:val="00A86203"/>
    <w:rsid w:val="00A87E3D"/>
    <w:rsid w:val="00A90B8A"/>
    <w:rsid w:val="00A9557B"/>
    <w:rsid w:val="00A959B8"/>
    <w:rsid w:val="00AA62F6"/>
    <w:rsid w:val="00AB0248"/>
    <w:rsid w:val="00AB16EE"/>
    <w:rsid w:val="00AB1E48"/>
    <w:rsid w:val="00AB2180"/>
    <w:rsid w:val="00AB5670"/>
    <w:rsid w:val="00AB7C1B"/>
    <w:rsid w:val="00AC154E"/>
    <w:rsid w:val="00AC1C70"/>
    <w:rsid w:val="00AC3DF9"/>
    <w:rsid w:val="00AD3C35"/>
    <w:rsid w:val="00AD688A"/>
    <w:rsid w:val="00AE054A"/>
    <w:rsid w:val="00AE32F7"/>
    <w:rsid w:val="00AE4B02"/>
    <w:rsid w:val="00AE6813"/>
    <w:rsid w:val="00AF0C2A"/>
    <w:rsid w:val="00AF2418"/>
    <w:rsid w:val="00AF30AA"/>
    <w:rsid w:val="00AF3C52"/>
    <w:rsid w:val="00AF49CA"/>
    <w:rsid w:val="00AF4FBE"/>
    <w:rsid w:val="00B001EA"/>
    <w:rsid w:val="00B01F19"/>
    <w:rsid w:val="00B02663"/>
    <w:rsid w:val="00B02BCF"/>
    <w:rsid w:val="00B02C48"/>
    <w:rsid w:val="00B037FB"/>
    <w:rsid w:val="00B03AE1"/>
    <w:rsid w:val="00B04633"/>
    <w:rsid w:val="00B04685"/>
    <w:rsid w:val="00B078B0"/>
    <w:rsid w:val="00B125CC"/>
    <w:rsid w:val="00B200B0"/>
    <w:rsid w:val="00B25398"/>
    <w:rsid w:val="00B264A5"/>
    <w:rsid w:val="00B34078"/>
    <w:rsid w:val="00B35237"/>
    <w:rsid w:val="00B35C62"/>
    <w:rsid w:val="00B37A99"/>
    <w:rsid w:val="00B40B7F"/>
    <w:rsid w:val="00B415CA"/>
    <w:rsid w:val="00B44A54"/>
    <w:rsid w:val="00B46F25"/>
    <w:rsid w:val="00B510C6"/>
    <w:rsid w:val="00B511B4"/>
    <w:rsid w:val="00B54BEE"/>
    <w:rsid w:val="00B5550F"/>
    <w:rsid w:val="00B567F3"/>
    <w:rsid w:val="00B56F88"/>
    <w:rsid w:val="00B63D23"/>
    <w:rsid w:val="00B64032"/>
    <w:rsid w:val="00B64B21"/>
    <w:rsid w:val="00B65CAA"/>
    <w:rsid w:val="00B66B8E"/>
    <w:rsid w:val="00B66D97"/>
    <w:rsid w:val="00B70891"/>
    <w:rsid w:val="00B74D92"/>
    <w:rsid w:val="00B75B9F"/>
    <w:rsid w:val="00B76D33"/>
    <w:rsid w:val="00B81777"/>
    <w:rsid w:val="00B82D36"/>
    <w:rsid w:val="00B83029"/>
    <w:rsid w:val="00B84FD6"/>
    <w:rsid w:val="00B91AE7"/>
    <w:rsid w:val="00B923FC"/>
    <w:rsid w:val="00B92BB9"/>
    <w:rsid w:val="00B93755"/>
    <w:rsid w:val="00B93DD1"/>
    <w:rsid w:val="00B947A6"/>
    <w:rsid w:val="00B97429"/>
    <w:rsid w:val="00BA3A5F"/>
    <w:rsid w:val="00BB317F"/>
    <w:rsid w:val="00BB4A61"/>
    <w:rsid w:val="00BB7F97"/>
    <w:rsid w:val="00BC2E2A"/>
    <w:rsid w:val="00BD05B6"/>
    <w:rsid w:val="00BD05F3"/>
    <w:rsid w:val="00BD0F12"/>
    <w:rsid w:val="00BD1DF6"/>
    <w:rsid w:val="00BD2873"/>
    <w:rsid w:val="00BD5C22"/>
    <w:rsid w:val="00BD656E"/>
    <w:rsid w:val="00BD7493"/>
    <w:rsid w:val="00BD76CD"/>
    <w:rsid w:val="00BE21A2"/>
    <w:rsid w:val="00BE3C0D"/>
    <w:rsid w:val="00BE43CB"/>
    <w:rsid w:val="00BE611F"/>
    <w:rsid w:val="00BF0110"/>
    <w:rsid w:val="00BF21E2"/>
    <w:rsid w:val="00BF2C5E"/>
    <w:rsid w:val="00BF40C6"/>
    <w:rsid w:val="00BF518A"/>
    <w:rsid w:val="00C02E8D"/>
    <w:rsid w:val="00C064CB"/>
    <w:rsid w:val="00C06C37"/>
    <w:rsid w:val="00C11401"/>
    <w:rsid w:val="00C1299F"/>
    <w:rsid w:val="00C12B1A"/>
    <w:rsid w:val="00C12BAF"/>
    <w:rsid w:val="00C12FBB"/>
    <w:rsid w:val="00C13C36"/>
    <w:rsid w:val="00C20EE0"/>
    <w:rsid w:val="00C21BD3"/>
    <w:rsid w:val="00C24342"/>
    <w:rsid w:val="00C24886"/>
    <w:rsid w:val="00C24AB8"/>
    <w:rsid w:val="00C250BD"/>
    <w:rsid w:val="00C265BD"/>
    <w:rsid w:val="00C329CB"/>
    <w:rsid w:val="00C3642E"/>
    <w:rsid w:val="00C37563"/>
    <w:rsid w:val="00C45F08"/>
    <w:rsid w:val="00C502A3"/>
    <w:rsid w:val="00C50D78"/>
    <w:rsid w:val="00C5527B"/>
    <w:rsid w:val="00C61F2D"/>
    <w:rsid w:val="00C63C67"/>
    <w:rsid w:val="00C7166C"/>
    <w:rsid w:val="00C71A41"/>
    <w:rsid w:val="00C76E11"/>
    <w:rsid w:val="00C77B32"/>
    <w:rsid w:val="00C77FE7"/>
    <w:rsid w:val="00C80D8B"/>
    <w:rsid w:val="00C843DB"/>
    <w:rsid w:val="00C843EE"/>
    <w:rsid w:val="00C92145"/>
    <w:rsid w:val="00C92AA3"/>
    <w:rsid w:val="00C95082"/>
    <w:rsid w:val="00CA012A"/>
    <w:rsid w:val="00CA31C6"/>
    <w:rsid w:val="00CA3C5B"/>
    <w:rsid w:val="00CA4805"/>
    <w:rsid w:val="00CA71ED"/>
    <w:rsid w:val="00CA7B64"/>
    <w:rsid w:val="00CA7BBD"/>
    <w:rsid w:val="00CB3142"/>
    <w:rsid w:val="00CB400F"/>
    <w:rsid w:val="00CB4537"/>
    <w:rsid w:val="00CB61BC"/>
    <w:rsid w:val="00CC2280"/>
    <w:rsid w:val="00CC2F89"/>
    <w:rsid w:val="00CC581E"/>
    <w:rsid w:val="00CC66A0"/>
    <w:rsid w:val="00CC71D9"/>
    <w:rsid w:val="00CD10E5"/>
    <w:rsid w:val="00CE15A2"/>
    <w:rsid w:val="00CE1B95"/>
    <w:rsid w:val="00CE292B"/>
    <w:rsid w:val="00CE550F"/>
    <w:rsid w:val="00CE596E"/>
    <w:rsid w:val="00CE6199"/>
    <w:rsid w:val="00CE6204"/>
    <w:rsid w:val="00CE6598"/>
    <w:rsid w:val="00CF315C"/>
    <w:rsid w:val="00D010C1"/>
    <w:rsid w:val="00D02C6B"/>
    <w:rsid w:val="00D0368A"/>
    <w:rsid w:val="00D05CED"/>
    <w:rsid w:val="00D10AC7"/>
    <w:rsid w:val="00D2226C"/>
    <w:rsid w:val="00D23AA7"/>
    <w:rsid w:val="00D23ABA"/>
    <w:rsid w:val="00D270C5"/>
    <w:rsid w:val="00D324C6"/>
    <w:rsid w:val="00D339F9"/>
    <w:rsid w:val="00D351D8"/>
    <w:rsid w:val="00D355A6"/>
    <w:rsid w:val="00D363A5"/>
    <w:rsid w:val="00D41A29"/>
    <w:rsid w:val="00D42297"/>
    <w:rsid w:val="00D42569"/>
    <w:rsid w:val="00D426E2"/>
    <w:rsid w:val="00D42D1C"/>
    <w:rsid w:val="00D440CC"/>
    <w:rsid w:val="00D44CAE"/>
    <w:rsid w:val="00D45644"/>
    <w:rsid w:val="00D45F5F"/>
    <w:rsid w:val="00D50698"/>
    <w:rsid w:val="00D52DA5"/>
    <w:rsid w:val="00D547AC"/>
    <w:rsid w:val="00D5583A"/>
    <w:rsid w:val="00D55E67"/>
    <w:rsid w:val="00D606C4"/>
    <w:rsid w:val="00D62EDB"/>
    <w:rsid w:val="00D66611"/>
    <w:rsid w:val="00D675E4"/>
    <w:rsid w:val="00D71BC5"/>
    <w:rsid w:val="00D74CCD"/>
    <w:rsid w:val="00D80A31"/>
    <w:rsid w:val="00D859DA"/>
    <w:rsid w:val="00D85C0A"/>
    <w:rsid w:val="00D90756"/>
    <w:rsid w:val="00D93AC7"/>
    <w:rsid w:val="00D95342"/>
    <w:rsid w:val="00D95841"/>
    <w:rsid w:val="00D974F6"/>
    <w:rsid w:val="00D977DB"/>
    <w:rsid w:val="00DA0DD2"/>
    <w:rsid w:val="00DA59F9"/>
    <w:rsid w:val="00DB24D2"/>
    <w:rsid w:val="00DB2A82"/>
    <w:rsid w:val="00DB48C9"/>
    <w:rsid w:val="00DB5234"/>
    <w:rsid w:val="00DB64EF"/>
    <w:rsid w:val="00DB6545"/>
    <w:rsid w:val="00DB6E14"/>
    <w:rsid w:val="00DB7BC3"/>
    <w:rsid w:val="00DC26BC"/>
    <w:rsid w:val="00DC3B42"/>
    <w:rsid w:val="00DC65D8"/>
    <w:rsid w:val="00DD0076"/>
    <w:rsid w:val="00DD0E14"/>
    <w:rsid w:val="00DD1762"/>
    <w:rsid w:val="00DD5ECB"/>
    <w:rsid w:val="00DD6265"/>
    <w:rsid w:val="00DD7981"/>
    <w:rsid w:val="00DD7B9D"/>
    <w:rsid w:val="00DE1E46"/>
    <w:rsid w:val="00DE25EF"/>
    <w:rsid w:val="00DE2DAE"/>
    <w:rsid w:val="00DF0460"/>
    <w:rsid w:val="00DF1BC0"/>
    <w:rsid w:val="00DF4E94"/>
    <w:rsid w:val="00DF589B"/>
    <w:rsid w:val="00E00914"/>
    <w:rsid w:val="00E02828"/>
    <w:rsid w:val="00E029D8"/>
    <w:rsid w:val="00E02B1A"/>
    <w:rsid w:val="00E05298"/>
    <w:rsid w:val="00E14289"/>
    <w:rsid w:val="00E145BA"/>
    <w:rsid w:val="00E229BC"/>
    <w:rsid w:val="00E22E7F"/>
    <w:rsid w:val="00E232B4"/>
    <w:rsid w:val="00E23CBE"/>
    <w:rsid w:val="00E26BBF"/>
    <w:rsid w:val="00E30121"/>
    <w:rsid w:val="00E318C0"/>
    <w:rsid w:val="00E36BAB"/>
    <w:rsid w:val="00E378FF"/>
    <w:rsid w:val="00E37B42"/>
    <w:rsid w:val="00E41664"/>
    <w:rsid w:val="00E41E08"/>
    <w:rsid w:val="00E4332C"/>
    <w:rsid w:val="00E4472E"/>
    <w:rsid w:val="00E46F5B"/>
    <w:rsid w:val="00E50B48"/>
    <w:rsid w:val="00E55196"/>
    <w:rsid w:val="00E5768E"/>
    <w:rsid w:val="00E60690"/>
    <w:rsid w:val="00E62D68"/>
    <w:rsid w:val="00E631C6"/>
    <w:rsid w:val="00E63855"/>
    <w:rsid w:val="00E6402B"/>
    <w:rsid w:val="00E701EF"/>
    <w:rsid w:val="00E70FFA"/>
    <w:rsid w:val="00E73231"/>
    <w:rsid w:val="00E73B38"/>
    <w:rsid w:val="00E74AD2"/>
    <w:rsid w:val="00E758FA"/>
    <w:rsid w:val="00E75D71"/>
    <w:rsid w:val="00E76044"/>
    <w:rsid w:val="00E80774"/>
    <w:rsid w:val="00E80C85"/>
    <w:rsid w:val="00E82125"/>
    <w:rsid w:val="00E8316D"/>
    <w:rsid w:val="00E849CB"/>
    <w:rsid w:val="00E84ACC"/>
    <w:rsid w:val="00E86605"/>
    <w:rsid w:val="00E873D2"/>
    <w:rsid w:val="00E87E29"/>
    <w:rsid w:val="00E90052"/>
    <w:rsid w:val="00E91839"/>
    <w:rsid w:val="00E944C3"/>
    <w:rsid w:val="00E95B48"/>
    <w:rsid w:val="00E95F16"/>
    <w:rsid w:val="00EA01A8"/>
    <w:rsid w:val="00EA15FD"/>
    <w:rsid w:val="00EA681F"/>
    <w:rsid w:val="00EA70DD"/>
    <w:rsid w:val="00EA7B88"/>
    <w:rsid w:val="00EB005F"/>
    <w:rsid w:val="00EB3D5C"/>
    <w:rsid w:val="00EB5874"/>
    <w:rsid w:val="00EB5A85"/>
    <w:rsid w:val="00EB6961"/>
    <w:rsid w:val="00EC0433"/>
    <w:rsid w:val="00EC0AE9"/>
    <w:rsid w:val="00EC0BDB"/>
    <w:rsid w:val="00EC5C79"/>
    <w:rsid w:val="00EC688B"/>
    <w:rsid w:val="00EC69C9"/>
    <w:rsid w:val="00EC6F7D"/>
    <w:rsid w:val="00ED017A"/>
    <w:rsid w:val="00ED3E51"/>
    <w:rsid w:val="00ED56CB"/>
    <w:rsid w:val="00ED736B"/>
    <w:rsid w:val="00EE4E4B"/>
    <w:rsid w:val="00EF210F"/>
    <w:rsid w:val="00EF3016"/>
    <w:rsid w:val="00F00EDA"/>
    <w:rsid w:val="00F0222D"/>
    <w:rsid w:val="00F02C0B"/>
    <w:rsid w:val="00F02C46"/>
    <w:rsid w:val="00F0376A"/>
    <w:rsid w:val="00F06D28"/>
    <w:rsid w:val="00F07550"/>
    <w:rsid w:val="00F10C29"/>
    <w:rsid w:val="00F11593"/>
    <w:rsid w:val="00F11A0B"/>
    <w:rsid w:val="00F12475"/>
    <w:rsid w:val="00F12BB5"/>
    <w:rsid w:val="00F15141"/>
    <w:rsid w:val="00F1532B"/>
    <w:rsid w:val="00F2188A"/>
    <w:rsid w:val="00F2485A"/>
    <w:rsid w:val="00F25BD0"/>
    <w:rsid w:val="00F265EB"/>
    <w:rsid w:val="00F269E5"/>
    <w:rsid w:val="00F307AC"/>
    <w:rsid w:val="00F33F6F"/>
    <w:rsid w:val="00F360FD"/>
    <w:rsid w:val="00F36D01"/>
    <w:rsid w:val="00F37BBD"/>
    <w:rsid w:val="00F43722"/>
    <w:rsid w:val="00F543F1"/>
    <w:rsid w:val="00F563E3"/>
    <w:rsid w:val="00F567FB"/>
    <w:rsid w:val="00F57544"/>
    <w:rsid w:val="00F6144B"/>
    <w:rsid w:val="00F632A1"/>
    <w:rsid w:val="00F64256"/>
    <w:rsid w:val="00F6768D"/>
    <w:rsid w:val="00F73E8A"/>
    <w:rsid w:val="00F7537A"/>
    <w:rsid w:val="00F81B95"/>
    <w:rsid w:val="00F83638"/>
    <w:rsid w:val="00F84802"/>
    <w:rsid w:val="00F85394"/>
    <w:rsid w:val="00F8558C"/>
    <w:rsid w:val="00F85B42"/>
    <w:rsid w:val="00F93B3D"/>
    <w:rsid w:val="00F94088"/>
    <w:rsid w:val="00F9729F"/>
    <w:rsid w:val="00F97947"/>
    <w:rsid w:val="00F97F44"/>
    <w:rsid w:val="00FA0D9F"/>
    <w:rsid w:val="00FA1A1C"/>
    <w:rsid w:val="00FA1FAA"/>
    <w:rsid w:val="00FA3441"/>
    <w:rsid w:val="00FA448D"/>
    <w:rsid w:val="00FA4FEA"/>
    <w:rsid w:val="00FB1F77"/>
    <w:rsid w:val="00FB2917"/>
    <w:rsid w:val="00FB2D1E"/>
    <w:rsid w:val="00FB7DB6"/>
    <w:rsid w:val="00FC0980"/>
    <w:rsid w:val="00FC3F0E"/>
    <w:rsid w:val="00FC4E0D"/>
    <w:rsid w:val="00FC5D24"/>
    <w:rsid w:val="00FC5FA8"/>
    <w:rsid w:val="00FD2FE2"/>
    <w:rsid w:val="00FD3771"/>
    <w:rsid w:val="00FD46A3"/>
    <w:rsid w:val="00FD78A1"/>
    <w:rsid w:val="00FE3D0C"/>
    <w:rsid w:val="00FE43B9"/>
    <w:rsid w:val="00FE60BE"/>
    <w:rsid w:val="00FE65F9"/>
    <w:rsid w:val="00FE66EB"/>
    <w:rsid w:val="00FE7884"/>
    <w:rsid w:val="00FF11B0"/>
    <w:rsid w:val="00FF1F7C"/>
    <w:rsid w:val="00FF422E"/>
    <w:rsid w:val="00FF4409"/>
    <w:rsid w:val="00FF48F0"/>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A70B4"/>
  <w15:chartTrackingRefBased/>
  <w15:docId w15:val="{1907E8FC-3B11-4EF4-92F9-3926B7B2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851A6"/>
    <w:rPr>
      <w:sz w:val="24"/>
      <w:szCs w:val="24"/>
    </w:rPr>
  </w:style>
  <w:style w:type="paragraph" w:styleId="Virsraksts1">
    <w:name w:val="heading 1"/>
    <w:basedOn w:val="Parasts"/>
    <w:next w:val="Parasts"/>
    <w:qFormat/>
    <w:rsid w:val="00445D75"/>
    <w:pPr>
      <w:keepNext/>
      <w:spacing w:before="240" w:after="60"/>
      <w:outlineLvl w:val="0"/>
    </w:pPr>
    <w:rPr>
      <w:rFonts w:ascii="Arial" w:hAnsi="Arial" w:cs="Arial"/>
      <w:b/>
      <w:bCs/>
      <w:kern w:val="32"/>
      <w:sz w:val="32"/>
      <w:szCs w:val="32"/>
    </w:rPr>
  </w:style>
  <w:style w:type="paragraph" w:styleId="Virsraksts2">
    <w:name w:val="heading 2"/>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basedOn w:val="Pamatteksts"/>
    <w:next w:val="Pamatteksts"/>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qFormat/>
    <w:rsid w:val="005642A9"/>
    <w:pPr>
      <w:spacing w:before="240" w:after="60"/>
      <w:outlineLvl w:val="4"/>
    </w:pPr>
    <w:rPr>
      <w:rFonts w:ascii="Calibri" w:hAnsi="Calibri"/>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uiPriority w:val="99"/>
    <w:semiHidden/>
    <w:rsid w:val="00D44CAE"/>
    <w:rPr>
      <w:sz w:val="16"/>
      <w:szCs w:val="16"/>
    </w:rPr>
  </w:style>
  <w:style w:type="paragraph" w:styleId="Komentrateksts">
    <w:name w:val="annotation text"/>
    <w:basedOn w:val="Parasts"/>
    <w:link w:val="KomentratekstsRakstz"/>
    <w:uiPriority w:val="99"/>
    <w:semiHidden/>
    <w:rsid w:val="00D44CAE"/>
    <w:rPr>
      <w:sz w:val="20"/>
      <w:szCs w:val="20"/>
    </w:rPr>
  </w:style>
  <w:style w:type="paragraph" w:styleId="Komentratma">
    <w:name w:val="annotation subject"/>
    <w:basedOn w:val="Komentrateksts"/>
    <w:next w:val="Komentrateksts"/>
    <w:semiHidden/>
    <w:rsid w:val="00D44CAE"/>
    <w:rPr>
      <w:b/>
      <w:bCs/>
    </w:rPr>
  </w:style>
  <w:style w:type="paragraph" w:styleId="Balonteksts">
    <w:name w:val="Balloon Text"/>
    <w:basedOn w:val="Parasts"/>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qFormat/>
    <w:rsid w:val="00DF1BC0"/>
    <w:rPr>
      <w:b/>
      <w:bCs/>
    </w:rPr>
  </w:style>
  <w:style w:type="paragraph" w:styleId="Galvene">
    <w:name w:val="header"/>
    <w:basedOn w:val="Parasts"/>
    <w:link w:val="GalveneRakstz"/>
    <w:rsid w:val="009665EF"/>
    <w:pPr>
      <w:tabs>
        <w:tab w:val="center" w:pos="4153"/>
        <w:tab w:val="right" w:pos="8306"/>
      </w:tabs>
    </w:pPr>
  </w:style>
  <w:style w:type="paragraph" w:styleId="Kjene">
    <w:name w:val="foote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matteksts">
    <w:name w:val="Body Text"/>
    <w:basedOn w:val="Parasts"/>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Tex"/>
    <w:basedOn w:val="Parasts"/>
    <w:link w:val="SarakstarindkopaRakstz"/>
    <w:uiPriority w:val="34"/>
    <w:qFormat/>
    <w:rsid w:val="00807909"/>
    <w:pPr>
      <w:ind w:left="720"/>
      <w:contextualSpacing/>
    </w:pPr>
  </w:style>
  <w:style w:type="paragraph" w:styleId="Saraksts2">
    <w:name w:val="List 2"/>
    <w:basedOn w:val="Parasts"/>
    <w:rsid w:val="00D974F6"/>
    <w:pPr>
      <w:ind w:left="720" w:hanging="360"/>
    </w:pPr>
    <w:rPr>
      <w:lang w:val="ru-RU" w:eastAsia="ru-RU"/>
    </w:rPr>
  </w:style>
  <w:style w:type="paragraph" w:styleId="Nosaukums">
    <w:name w:val="Title"/>
    <w:basedOn w:val="Parasts"/>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semiHidden/>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uiPriority w:val="99"/>
    <w:semiHidden/>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link w:val="Galvene"/>
    <w:rsid w:val="00D426E2"/>
    <w:rPr>
      <w:sz w:val="24"/>
      <w:szCs w:val="24"/>
    </w:rPr>
  </w:style>
  <w:style w:type="character" w:customStyle="1" w:styleId="apple-converted-space">
    <w:name w:val="apple-converted-space"/>
    <w:rsid w:val="00F0376A"/>
  </w:style>
  <w:style w:type="character" w:customStyle="1" w:styleId="Virsraksts2Rakstz">
    <w:name w:val="Virsraksts 2 Rakstz."/>
    <w:link w:val="Virsraksts2"/>
    <w:rsid w:val="008F6EE5"/>
    <w:rPr>
      <w:b/>
      <w:kern w:val="22"/>
      <w:sz w:val="24"/>
      <w:szCs w:val="24"/>
      <w:lang w:val="en-GB" w:eastAsia="en-US"/>
    </w:rPr>
  </w:style>
  <w:style w:type="paragraph" w:customStyle="1" w:styleId="Svitrulodes-2">
    <w:name w:val="Svitrulodes-2"/>
    <w:basedOn w:val="Parasts"/>
    <w:autoRedefine/>
    <w:rsid w:val="008F6EE5"/>
    <w:pPr>
      <w:numPr>
        <w:numId w:val="6"/>
      </w:numPr>
      <w:tabs>
        <w:tab w:val="left" w:pos="992"/>
      </w:tabs>
      <w:spacing w:after="40"/>
      <w:ind w:left="993" w:hanging="284"/>
      <w:jc w:val="both"/>
    </w:pPr>
    <w:rPr>
      <w:szCs w:val="20"/>
      <w:lang w:eastAsia="en-US"/>
    </w:rPr>
  </w:style>
  <w:style w:type="character" w:customStyle="1" w:styleId="KjeneRakstz">
    <w:name w:val="Kājene Rakstz."/>
    <w:link w:val="Kjene"/>
    <w:uiPriority w:val="99"/>
    <w:rsid w:val="008F6EE5"/>
    <w:rPr>
      <w:sz w:val="24"/>
      <w:szCs w:val="24"/>
    </w:rPr>
  </w:style>
  <w:style w:type="paragraph" w:styleId="Bezatstarpm">
    <w:name w:val="No Spacing"/>
    <w:uiPriority w:val="1"/>
    <w:qFormat/>
    <w:rsid w:val="002A5B5E"/>
    <w:rPr>
      <w:rFonts w:eastAsia="Calibri"/>
      <w:sz w:val="24"/>
      <w:szCs w:val="22"/>
      <w:lang w:eastAsia="en-US"/>
    </w:rPr>
  </w:style>
  <w:style w:type="character" w:customStyle="1" w:styleId="Virsraksts4Rakstz">
    <w:name w:val="Virsraksts 4 Rakstz."/>
    <w:link w:val="Virsraksts4"/>
    <w:rsid w:val="003C1FC9"/>
    <w:rPr>
      <w:sz w:val="24"/>
      <w:lang w:eastAsia="en-US"/>
    </w:rPr>
  </w:style>
  <w:style w:type="paragraph" w:customStyle="1" w:styleId="BodyText21">
    <w:name w:val="Body Text 21"/>
    <w:basedOn w:val="Parasts"/>
    <w:rsid w:val="007E611A"/>
    <w:pPr>
      <w:tabs>
        <w:tab w:val="left" w:pos="709"/>
      </w:tabs>
      <w:overflowPunct w:val="0"/>
      <w:autoSpaceDE w:val="0"/>
      <w:autoSpaceDN w:val="0"/>
      <w:adjustRightInd w:val="0"/>
      <w:ind w:left="720"/>
      <w:jc w:val="both"/>
      <w:textAlignment w:val="baseline"/>
    </w:pPr>
    <w:rPr>
      <w:sz w:val="26"/>
      <w:szCs w:val="20"/>
    </w:rPr>
  </w:style>
  <w:style w:type="character" w:customStyle="1" w:styleId="hps">
    <w:name w:val="hps"/>
    <w:rsid w:val="009E25FC"/>
  </w:style>
  <w:style w:type="paragraph" w:styleId="Vienkrsteksts">
    <w:name w:val="Plain Text"/>
    <w:basedOn w:val="Parasts"/>
    <w:link w:val="VienkrstekstsRakstz"/>
    <w:rsid w:val="00F543F1"/>
    <w:rPr>
      <w:rFonts w:ascii="Courier New" w:hAnsi="Courier New" w:cs="Courier New"/>
      <w:sz w:val="20"/>
      <w:szCs w:val="20"/>
      <w:lang w:val="en-US" w:eastAsia="cs-CZ"/>
    </w:rPr>
  </w:style>
  <w:style w:type="character" w:customStyle="1" w:styleId="VienkrstekstsRakstz">
    <w:name w:val="Vienkāršs teksts Rakstz."/>
    <w:link w:val="Vienkrsteksts"/>
    <w:rsid w:val="00F543F1"/>
    <w:rPr>
      <w:rFonts w:ascii="Courier New" w:hAnsi="Courier New" w:cs="Courier New"/>
      <w:lang w:val="en-US" w:eastAsia="cs-CZ"/>
    </w:rPr>
  </w:style>
  <w:style w:type="table" w:customStyle="1" w:styleId="Reatabula1">
    <w:name w:val="Režģa tabula1"/>
    <w:basedOn w:val="Parastatabula"/>
    <w:next w:val="Reatabula"/>
    <w:uiPriority w:val="59"/>
    <w:rsid w:val="00A41C9A"/>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uiPriority w:val="99"/>
    <w:semiHidden/>
    <w:unhideWhenUsed/>
    <w:rsid w:val="000A48F7"/>
    <w:rPr>
      <w:color w:val="605E5C"/>
      <w:shd w:val="clear" w:color="auto" w:fill="E1DFDD"/>
    </w:rPr>
  </w:style>
  <w:style w:type="paragraph" w:styleId="Prskatjums">
    <w:name w:val="Revision"/>
    <w:hidden/>
    <w:uiPriority w:val="99"/>
    <w:semiHidden/>
    <w:rsid w:val="0023282D"/>
    <w:rPr>
      <w:sz w:val="24"/>
      <w:szCs w:val="24"/>
    </w:rPr>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8A4A61"/>
    <w:rPr>
      <w:sz w:val="24"/>
      <w:szCs w:val="24"/>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8A4A61"/>
    <w:pPr>
      <w:spacing w:after="160" w:line="240" w:lineRule="exact"/>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371074459">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500313474">
      <w:bodyDiv w:val="1"/>
      <w:marLeft w:val="0"/>
      <w:marRight w:val="0"/>
      <w:marTop w:val="0"/>
      <w:marBottom w:val="0"/>
      <w:divBdr>
        <w:top w:val="none" w:sz="0" w:space="0" w:color="auto"/>
        <w:left w:val="none" w:sz="0" w:space="0" w:color="auto"/>
        <w:bottom w:val="none" w:sz="0" w:space="0" w:color="auto"/>
        <w:right w:val="none" w:sz="0" w:space="0" w:color="auto"/>
      </w:divBdr>
    </w:div>
    <w:div w:id="80832381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4559972">
      <w:bodyDiv w:val="1"/>
      <w:marLeft w:val="0"/>
      <w:marRight w:val="0"/>
      <w:marTop w:val="0"/>
      <w:marBottom w:val="0"/>
      <w:divBdr>
        <w:top w:val="none" w:sz="0" w:space="0" w:color="auto"/>
        <w:left w:val="none" w:sz="0" w:space="0" w:color="auto"/>
        <w:bottom w:val="none" w:sz="0" w:space="0" w:color="auto"/>
        <w:right w:val="none" w:sz="0" w:space="0" w:color="auto"/>
      </w:divBdr>
    </w:div>
    <w:div w:id="897131173">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30843">
      <w:bodyDiv w:val="1"/>
      <w:marLeft w:val="0"/>
      <w:marRight w:val="0"/>
      <w:marTop w:val="0"/>
      <w:marBottom w:val="0"/>
      <w:divBdr>
        <w:top w:val="none" w:sz="0" w:space="0" w:color="auto"/>
        <w:left w:val="none" w:sz="0" w:space="0" w:color="auto"/>
        <w:bottom w:val="none" w:sz="0" w:space="0" w:color="auto"/>
        <w:right w:val="none" w:sz="0" w:space="0" w:color="auto"/>
      </w:divBdr>
    </w:div>
    <w:div w:id="1339308255">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klavins@rigasudens.l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tssd.tirgusizpetes@rigasudens.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ktssd.tirgusizpetes@rigasudens.lv" TargetMode="External"/><Relationship Id="rId4" Type="http://schemas.openxmlformats.org/officeDocument/2006/relationships/settings" Target="settings.xml"/><Relationship Id="rId9" Type="http://schemas.openxmlformats.org/officeDocument/2006/relationships/hyperlink" Target="mailto:sergejs.krecikovs@rigasudens.lv" TargetMode="External"/><Relationship Id="rId14" Type="http://schemas.openxmlformats.org/officeDocument/2006/relationships/hyperlink" Target="https://www.rigasudens.lv/sites/default/files/Rigas%20udens_Piegadataju%20ricibas%20kodekss.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1C3CE-AAA0-4B4B-9CC2-B428E2FB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6</Pages>
  <Words>1318</Words>
  <Characters>9949</Characters>
  <Application>Microsoft Office Word</Application>
  <DocSecurity>0</DocSecurity>
  <Lines>621</Lines>
  <Paragraphs>229</Paragraphs>
  <ScaleCrop>false</ScaleCrop>
  <HeadingPairs>
    <vt:vector size="2" baseType="variant">
      <vt:variant>
        <vt:lpstr>Nosaukums</vt:lpstr>
      </vt:variant>
      <vt:variant>
        <vt:i4>1</vt:i4>
      </vt:variant>
    </vt:vector>
  </HeadingPairs>
  <TitlesOfParts>
    <vt:vector size="1" baseType="lpstr">
      <vt:lpstr/>
    </vt:vector>
  </TitlesOfParts>
  <Company>Rigas Udens</Company>
  <LinksUpToDate>false</LinksUpToDate>
  <CharactersWithSpaces>11038</CharactersWithSpaces>
  <SharedDoc>false</SharedDoc>
  <HLinks>
    <vt:vector size="18" baseType="variant">
      <vt:variant>
        <vt:i4>589938</vt:i4>
      </vt:variant>
      <vt:variant>
        <vt:i4>6</vt:i4>
      </vt:variant>
      <vt:variant>
        <vt:i4>0</vt:i4>
      </vt:variant>
      <vt:variant>
        <vt:i4>5</vt:i4>
      </vt:variant>
      <vt:variant>
        <vt:lpwstr>mailto:uspd.tirgusizpetes@rigasudens.lv</vt:lpwstr>
      </vt:variant>
      <vt:variant>
        <vt:lpwstr/>
      </vt:variant>
      <vt:variant>
        <vt:i4>4456494</vt:i4>
      </vt:variant>
      <vt:variant>
        <vt:i4>3</vt:i4>
      </vt:variant>
      <vt:variant>
        <vt:i4>0</vt:i4>
      </vt:variant>
      <vt:variant>
        <vt:i4>5</vt:i4>
      </vt:variant>
      <vt:variant>
        <vt:lpwstr>mailto:juris.zupa@rigasudens.lv</vt:lpwstr>
      </vt:variant>
      <vt:variant>
        <vt:lpwstr/>
      </vt:variant>
      <vt:variant>
        <vt:i4>4128853</vt:i4>
      </vt:variant>
      <vt:variant>
        <vt:i4>0</vt:i4>
      </vt:variant>
      <vt:variant>
        <vt:i4>0</vt:i4>
      </vt:variant>
      <vt:variant>
        <vt:i4>5</vt:i4>
      </vt:variant>
      <vt:variant>
        <vt:lpwstr>mailto:ivars.gaters@rigasudens.lv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Sergejs Krečikovs</dc:creator>
  <cp:keywords/>
  <cp:lastModifiedBy>Kaspars Birkhāns</cp:lastModifiedBy>
  <cp:revision>79</cp:revision>
  <cp:lastPrinted>2019-05-14T07:34:00Z</cp:lastPrinted>
  <dcterms:created xsi:type="dcterms:W3CDTF">2023-02-03T11:33:00Z</dcterms:created>
  <dcterms:modified xsi:type="dcterms:W3CDTF">2026-04-24T09:08:00Z</dcterms:modified>
</cp:coreProperties>
</file>