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5591"/>
      </w:tblGrid>
      <w:tr w:rsidR="00E904C0" w14:paraId="4CBF780D" w14:textId="77777777" w:rsidTr="00DD51FA">
        <w:tc>
          <w:tcPr>
            <w:tcW w:w="3522" w:type="dxa"/>
          </w:tcPr>
          <w:p w14:paraId="24FD8181" w14:textId="77777777" w:rsidR="00E904C0" w:rsidRDefault="00E904C0">
            <w:r>
              <w:t>Apraksts:</w:t>
            </w:r>
          </w:p>
        </w:tc>
        <w:tc>
          <w:tcPr>
            <w:tcW w:w="5667" w:type="dxa"/>
          </w:tcPr>
          <w:p w14:paraId="2C5DEEDB" w14:textId="48DFCE6F" w:rsidR="00E904C0" w:rsidRPr="007D6C12" w:rsidRDefault="00E904C0" w:rsidP="007D6C12">
            <w:pPr>
              <w:jc w:val="center"/>
              <w:rPr>
                <w:b/>
              </w:rPr>
            </w:pPr>
            <w:r w:rsidRPr="007D6C12">
              <w:t xml:space="preserve">SIA </w:t>
            </w:r>
            <w:r w:rsidR="004F199A">
              <w:t>“</w:t>
            </w:r>
            <w:r w:rsidRPr="007D6C12">
              <w:t>Rīgas ūdens” veic tirgus izpēti</w:t>
            </w:r>
          </w:p>
          <w:p w14:paraId="2AA11BDB" w14:textId="29ED62FE" w:rsidR="00E904C0" w:rsidRPr="00CD2510" w:rsidRDefault="003C3591" w:rsidP="007D6C12">
            <w:pPr>
              <w:jc w:val="center"/>
              <w:rPr>
                <w:b/>
              </w:rPr>
            </w:pPr>
            <w:r w:rsidRPr="00CD2510">
              <w:rPr>
                <w:b/>
              </w:rPr>
              <w:t>“</w:t>
            </w:r>
            <w:bookmarkStart w:id="0" w:name="_Hlk215735867"/>
            <w:r w:rsidR="000A08F2" w:rsidRPr="000A08F2">
              <w:rPr>
                <w:b/>
                <w:bCs/>
              </w:rPr>
              <w:t>Avārijas izplūžu aprīkošana ar automātiskiem paraugu noņēmējiem</w:t>
            </w:r>
            <w:bookmarkEnd w:id="0"/>
            <w:r w:rsidR="000A08F2">
              <w:rPr>
                <w:b/>
                <w:bCs/>
              </w:rPr>
              <w:t xml:space="preserve"> divās</w:t>
            </w:r>
            <w:r w:rsidR="001B3816">
              <w:rPr>
                <w:b/>
                <w:bCs/>
              </w:rPr>
              <w:t xml:space="preserve"> KSS</w:t>
            </w:r>
            <w:r w:rsidR="000205D6" w:rsidRPr="00CD2510">
              <w:rPr>
                <w:b/>
              </w:rPr>
              <w:t>”</w:t>
            </w:r>
          </w:p>
          <w:p w14:paraId="01B6614D" w14:textId="0159E91C" w:rsidR="003C3591" w:rsidRPr="007D6C12" w:rsidRDefault="003C3591" w:rsidP="007D6C12">
            <w:pPr>
              <w:jc w:val="center"/>
              <w:rPr>
                <w:b/>
              </w:rPr>
            </w:pPr>
            <w:r w:rsidRPr="007D6C12">
              <w:rPr>
                <w:b/>
              </w:rPr>
              <w:t>(identifikācijas Nr. T.I.</w:t>
            </w:r>
            <w:r w:rsidR="00BC1D38" w:rsidRPr="007D6C12">
              <w:rPr>
                <w:b/>
              </w:rPr>
              <w:t>202</w:t>
            </w:r>
            <w:r w:rsidR="00566740">
              <w:rPr>
                <w:b/>
              </w:rPr>
              <w:t>6</w:t>
            </w:r>
            <w:r w:rsidR="009B477B">
              <w:rPr>
                <w:b/>
              </w:rPr>
              <w:t>/</w:t>
            </w:r>
            <w:r w:rsidR="00D46D69">
              <w:rPr>
                <w:b/>
              </w:rPr>
              <w:t>65</w:t>
            </w:r>
            <w:r w:rsidR="009B477B">
              <w:rPr>
                <w:b/>
              </w:rPr>
              <w:t>)</w:t>
            </w:r>
          </w:p>
        </w:tc>
      </w:tr>
      <w:tr w:rsidR="00E904C0" w14:paraId="5845E9A7" w14:textId="77777777" w:rsidTr="00DD51FA">
        <w:trPr>
          <w:trHeight w:val="647"/>
        </w:trPr>
        <w:tc>
          <w:tcPr>
            <w:tcW w:w="3522" w:type="dxa"/>
            <w:vAlign w:val="center"/>
          </w:tcPr>
          <w:p w14:paraId="686D6396" w14:textId="77777777" w:rsidR="00E904C0" w:rsidRDefault="00E904C0">
            <w:r>
              <w:t xml:space="preserve">Piedāvājuma iesniegšanas termiņš </w:t>
            </w:r>
          </w:p>
        </w:tc>
        <w:tc>
          <w:tcPr>
            <w:tcW w:w="5667" w:type="dxa"/>
            <w:vAlign w:val="center"/>
          </w:tcPr>
          <w:p w14:paraId="479272AB" w14:textId="09FCB33A" w:rsidR="00E904C0" w:rsidRPr="006D0EA7" w:rsidRDefault="00E904C0" w:rsidP="00FF3C14">
            <w:pPr>
              <w:rPr>
                <w:b/>
                <w:bCs/>
              </w:rPr>
            </w:pPr>
            <w:r w:rsidRPr="006D0EA7">
              <w:rPr>
                <w:b/>
                <w:bCs/>
              </w:rPr>
              <w:t>20</w:t>
            </w:r>
            <w:r w:rsidR="006045C4" w:rsidRPr="006D0EA7">
              <w:rPr>
                <w:b/>
                <w:bCs/>
              </w:rPr>
              <w:t>2</w:t>
            </w:r>
            <w:r w:rsidR="00566740">
              <w:rPr>
                <w:b/>
                <w:bCs/>
              </w:rPr>
              <w:t>6</w:t>
            </w:r>
            <w:r w:rsidRPr="006D0EA7">
              <w:rPr>
                <w:b/>
                <w:bCs/>
              </w:rPr>
              <w:t>.</w:t>
            </w:r>
            <w:r w:rsidR="00CD2510">
              <w:rPr>
                <w:b/>
                <w:bCs/>
              </w:rPr>
              <w:t xml:space="preserve"> </w:t>
            </w:r>
            <w:r w:rsidRPr="006D0EA7">
              <w:rPr>
                <w:b/>
                <w:bCs/>
              </w:rPr>
              <w:t xml:space="preserve">gada </w:t>
            </w:r>
            <w:r w:rsidR="009A67E9">
              <w:rPr>
                <w:b/>
                <w:bCs/>
              </w:rPr>
              <w:t>24</w:t>
            </w:r>
            <w:r w:rsidR="000868D5" w:rsidRPr="00301621">
              <w:rPr>
                <w:b/>
                <w:bCs/>
              </w:rPr>
              <w:t>.</w:t>
            </w:r>
            <w:r w:rsidR="008A188F" w:rsidRPr="00301621">
              <w:rPr>
                <w:b/>
                <w:bCs/>
              </w:rPr>
              <w:t xml:space="preserve"> </w:t>
            </w:r>
            <w:r w:rsidR="009A67E9">
              <w:rPr>
                <w:b/>
                <w:bCs/>
              </w:rPr>
              <w:t>aprīlim</w:t>
            </w:r>
            <w:r w:rsidR="009D280F" w:rsidRPr="00301621">
              <w:rPr>
                <w:b/>
                <w:bCs/>
              </w:rPr>
              <w:t xml:space="preserve"> plkst. 1</w:t>
            </w:r>
            <w:r w:rsidR="00301621" w:rsidRPr="00301621">
              <w:rPr>
                <w:b/>
                <w:bCs/>
              </w:rPr>
              <w:t>1</w:t>
            </w:r>
            <w:r w:rsidR="00CD2510" w:rsidRPr="00301621">
              <w:rPr>
                <w:b/>
                <w:bCs/>
              </w:rPr>
              <w:t>.</w:t>
            </w:r>
            <w:r w:rsidR="009D280F" w:rsidRPr="00301621">
              <w:rPr>
                <w:b/>
                <w:bCs/>
              </w:rPr>
              <w:t>00</w:t>
            </w:r>
          </w:p>
        </w:tc>
      </w:tr>
      <w:tr w:rsidR="003C3591" w14:paraId="4F0884A3" w14:textId="77777777" w:rsidTr="00DD51FA">
        <w:trPr>
          <w:trHeight w:val="2580"/>
        </w:trPr>
        <w:tc>
          <w:tcPr>
            <w:tcW w:w="3522" w:type="dxa"/>
          </w:tcPr>
          <w:p w14:paraId="0D219C37" w14:textId="77777777" w:rsidR="003C3591" w:rsidRDefault="003C3591" w:rsidP="003C3591">
            <w:r>
              <w:t>Kontaktpersona</w:t>
            </w:r>
            <w:r w:rsidR="009024B5">
              <w:t>s</w:t>
            </w:r>
            <w:r>
              <w:t>:</w:t>
            </w:r>
          </w:p>
        </w:tc>
        <w:tc>
          <w:tcPr>
            <w:tcW w:w="5667" w:type="dxa"/>
          </w:tcPr>
          <w:p w14:paraId="5D7296B6" w14:textId="77777777" w:rsidR="00A65690" w:rsidRPr="00A65690" w:rsidRDefault="00A65690" w:rsidP="00CD2510">
            <w:pPr>
              <w:jc w:val="both"/>
              <w:rPr>
                <w:u w:val="single"/>
              </w:rPr>
            </w:pPr>
            <w:r w:rsidRPr="00A65690">
              <w:rPr>
                <w:u w:val="single"/>
              </w:rPr>
              <w:t>Kontaktpersona jautājumos par iepirkuma priekšmetu:</w:t>
            </w:r>
          </w:p>
          <w:p w14:paraId="100CAED1" w14:textId="5FD18227" w:rsidR="00530D31" w:rsidRDefault="00530D31" w:rsidP="00CD2510">
            <w:pPr>
              <w:jc w:val="both"/>
            </w:pPr>
            <w:r w:rsidRPr="006B118A">
              <w:t xml:space="preserve">SIA “Rīgas ūdens” Kanalizācijas tīkla sūkņu staciju dienesta </w:t>
            </w:r>
            <w:r w:rsidR="00264739" w:rsidRPr="00264739">
              <w:t>KSS profilakses un remontu daļas vadītājs Artūrs Bite, tālr. 29531036</w:t>
            </w:r>
            <w:r w:rsidRPr="006B118A">
              <w:t xml:space="preserve">, e-pasts: </w:t>
            </w:r>
            <w:hyperlink r:id="rId8" w:history="1">
              <w:r w:rsidR="00487A79" w:rsidRPr="0009164E">
                <w:rPr>
                  <w:rStyle w:val="Hipersaite"/>
                </w:rPr>
                <w:t>arturs.bite@rigasudens.lv</w:t>
              </w:r>
            </w:hyperlink>
          </w:p>
          <w:p w14:paraId="77897E44" w14:textId="77777777" w:rsidR="00094DA3" w:rsidRDefault="001325D2" w:rsidP="00CD2510">
            <w:pPr>
              <w:jc w:val="both"/>
            </w:pPr>
            <w:r w:rsidRPr="001325D2">
              <w:t>SIA “Rīgas ūdens”</w:t>
            </w:r>
            <w:r w:rsidRPr="001325D2">
              <w:rPr>
                <w:rFonts w:eastAsia="Calibri"/>
                <w:lang w:eastAsia="en-US"/>
              </w:rPr>
              <w:t xml:space="preserve"> </w:t>
            </w:r>
            <w:r w:rsidRPr="001325D2">
              <w:t>Kanalizācijas tīkla sūkņu staciju dienesta vadītājs Kaspars Birkhāns, tā</w:t>
            </w:r>
            <w:r w:rsidRPr="001325D2">
              <w:rPr>
                <w:rFonts w:eastAsia="Calibri"/>
                <w:lang w:eastAsia="en-US"/>
              </w:rPr>
              <w:t>lr</w:t>
            </w:r>
            <w:r w:rsidRPr="001325D2">
              <w:t xml:space="preserve">. 26527035, </w:t>
            </w:r>
          </w:p>
          <w:p w14:paraId="519B5494" w14:textId="39A7DB01" w:rsidR="003C3591" w:rsidRPr="00530D31" w:rsidRDefault="001325D2" w:rsidP="00CD2510">
            <w:pPr>
              <w:jc w:val="both"/>
              <w:rPr>
                <w:color w:val="0000FF"/>
                <w:u w:val="single"/>
              </w:rPr>
            </w:pPr>
            <w:r w:rsidRPr="001325D2">
              <w:t xml:space="preserve">e-pasta adrese: </w:t>
            </w:r>
            <w:hyperlink r:id="rId9" w:history="1">
              <w:r w:rsidRPr="001325D2">
                <w:rPr>
                  <w:color w:val="0000FF"/>
                  <w:u w:val="single"/>
                </w:rPr>
                <w:t>k</w:t>
              </w:r>
              <w:r w:rsidRPr="001325D2">
                <w:rPr>
                  <w:rFonts w:eastAsia="Calibri"/>
                  <w:color w:val="0000FF"/>
                  <w:u w:val="single"/>
                  <w:lang w:eastAsia="en-US"/>
                </w:rPr>
                <w:t>aspars.birkhans</w:t>
              </w:r>
              <w:r w:rsidRPr="001325D2">
                <w:rPr>
                  <w:color w:val="0000FF"/>
                  <w:u w:val="single"/>
                </w:rPr>
                <w:t>@rigasudens.lv</w:t>
              </w:r>
            </w:hyperlink>
          </w:p>
        </w:tc>
      </w:tr>
    </w:tbl>
    <w:p w14:paraId="14D53703" w14:textId="26C484EE" w:rsidR="00E904C0" w:rsidRDefault="00E904C0" w:rsidP="00851215">
      <w:pPr>
        <w:spacing w:before="120" w:after="240"/>
        <w:ind w:firstLine="720"/>
        <w:jc w:val="both"/>
      </w:pPr>
      <w:r w:rsidRPr="00CE58CA">
        <w:t xml:space="preserve">Aicinām Jūs piedalīties tirgus izpētē un līdz </w:t>
      </w:r>
      <w:r w:rsidR="007D67F6" w:rsidRPr="007D67F6">
        <w:rPr>
          <w:b/>
          <w:bCs/>
        </w:rPr>
        <w:t>202</w:t>
      </w:r>
      <w:r w:rsidR="002D1CA2">
        <w:rPr>
          <w:b/>
          <w:bCs/>
        </w:rPr>
        <w:t>6</w:t>
      </w:r>
      <w:r w:rsidR="007D67F6" w:rsidRPr="007D67F6">
        <w:rPr>
          <w:b/>
          <w:bCs/>
        </w:rPr>
        <w:t xml:space="preserve">. gada </w:t>
      </w:r>
      <w:r w:rsidR="009A67E9">
        <w:rPr>
          <w:b/>
          <w:bCs/>
        </w:rPr>
        <w:t>24</w:t>
      </w:r>
      <w:r w:rsidR="00301621" w:rsidRPr="00301621">
        <w:rPr>
          <w:b/>
          <w:bCs/>
        </w:rPr>
        <w:t xml:space="preserve">. </w:t>
      </w:r>
      <w:r w:rsidR="009A67E9">
        <w:rPr>
          <w:b/>
          <w:bCs/>
        </w:rPr>
        <w:t>aprīlim</w:t>
      </w:r>
      <w:r w:rsidR="00301621" w:rsidRPr="00301621">
        <w:rPr>
          <w:b/>
          <w:bCs/>
        </w:rPr>
        <w:t xml:space="preserve"> plkst. 11.00</w:t>
      </w:r>
      <w:r w:rsidR="00301621">
        <w:rPr>
          <w:b/>
          <w:bCs/>
        </w:rPr>
        <w:t xml:space="preserve"> </w:t>
      </w:r>
      <w:r>
        <w:t xml:space="preserve">nosūtīt savu piedāvājumu uz e-pastu: </w:t>
      </w:r>
      <w:hyperlink r:id="rId10" w:history="1">
        <w:r w:rsidR="00A330F1" w:rsidRPr="002A7028">
          <w:rPr>
            <w:rStyle w:val="Hipersaite"/>
          </w:rPr>
          <w:t>ktssd.tirgusizpetes@rigasudens.lv</w:t>
        </w:r>
      </w:hyperlink>
      <w:r w:rsidR="00A330F1" w:rsidRPr="00A330F1">
        <w:t>.</w:t>
      </w:r>
      <w:r w:rsidR="00A330F1">
        <w:t xml:space="preserve"> </w:t>
      </w:r>
      <w:r>
        <w:t>Pēc šī termiņa piedāvājumi netiks pieņemti.</w:t>
      </w:r>
    </w:p>
    <w:p w14:paraId="52AC20BE" w14:textId="64F31819" w:rsidR="000B26B6" w:rsidRPr="00343EDF" w:rsidRDefault="000B26B6" w:rsidP="00343EDF">
      <w:pPr>
        <w:pStyle w:val="Sarakstarindkopa"/>
        <w:numPr>
          <w:ilvl w:val="0"/>
          <w:numId w:val="32"/>
        </w:numPr>
        <w:spacing w:before="240"/>
        <w:rPr>
          <w:b/>
        </w:rPr>
      </w:pPr>
      <w:r w:rsidRPr="00343EDF">
        <w:rPr>
          <w:b/>
        </w:rPr>
        <w:t>IEPIRKUMA PRIEKŠMETS:</w:t>
      </w:r>
    </w:p>
    <w:p w14:paraId="4FC93A82" w14:textId="77777777" w:rsidR="004F199A" w:rsidRDefault="002D1CA2" w:rsidP="004F199A">
      <w:pPr>
        <w:pStyle w:val="Sarakstarindkopa"/>
        <w:numPr>
          <w:ilvl w:val="1"/>
          <w:numId w:val="32"/>
        </w:numPr>
        <w:spacing w:after="240"/>
        <w:ind w:left="426" w:hanging="426"/>
        <w:jc w:val="both"/>
      </w:pPr>
      <w:r>
        <w:t>Divās</w:t>
      </w:r>
      <w:r w:rsidR="008E3761">
        <w:t xml:space="preserve"> </w:t>
      </w:r>
      <w:r w:rsidR="000B26B6" w:rsidRPr="000B26B6">
        <w:t>Kanalizācijas tīklu sūkņu stacij</w:t>
      </w:r>
      <w:r w:rsidR="008E3761">
        <w:t>ās</w:t>
      </w:r>
      <w:r w:rsidR="006659DD">
        <w:t xml:space="preserve"> </w:t>
      </w:r>
      <w:r w:rsidR="00CA4A5A">
        <w:t xml:space="preserve">Rīgā, </w:t>
      </w:r>
      <w:r>
        <w:t>Ilzenes ielā 1E</w:t>
      </w:r>
      <w:r w:rsidR="00375709">
        <w:t>,</w:t>
      </w:r>
      <w:r w:rsidR="00356930">
        <w:t xml:space="preserve"> </w:t>
      </w:r>
      <w:r w:rsidR="00C55EBB">
        <w:t xml:space="preserve">un </w:t>
      </w:r>
      <w:r>
        <w:t>Meldru ie</w:t>
      </w:r>
      <w:r w:rsidR="00024D8D">
        <w:t>la 3B</w:t>
      </w:r>
      <w:r w:rsidR="00343EDF">
        <w:t xml:space="preserve"> (turpmāk – Objekti)</w:t>
      </w:r>
      <w:r w:rsidR="00C55EBB">
        <w:t>,</w:t>
      </w:r>
      <w:r w:rsidR="001D4571" w:rsidRPr="001D4571">
        <w:t xml:space="preserve"> </w:t>
      </w:r>
      <w:r w:rsidR="00885CA3">
        <w:t xml:space="preserve">jāveic </w:t>
      </w:r>
      <w:r w:rsidR="00AA5457">
        <w:t>a</w:t>
      </w:r>
      <w:r w:rsidR="00024D8D" w:rsidRPr="00024D8D">
        <w:t>vārijas izplūžu aprīkošana ar automātiskiem paraugu noņēmējiem</w:t>
      </w:r>
      <w:r w:rsidR="00343EDF">
        <w:t xml:space="preserve"> (turpmāk – Prece)</w:t>
      </w:r>
      <w:r w:rsidR="00AA5457">
        <w:t>, tajā skaitā</w:t>
      </w:r>
      <w:r w:rsidR="00343EDF">
        <w:t xml:space="preserve"> to</w:t>
      </w:r>
      <w:r w:rsidR="00AA5457">
        <w:t xml:space="preserve"> </w:t>
      </w:r>
      <w:r w:rsidR="00313B6B" w:rsidRPr="00313B6B">
        <w:t>piegād</w:t>
      </w:r>
      <w:r w:rsidR="00AA5457">
        <w:t>e</w:t>
      </w:r>
      <w:r w:rsidR="00615588">
        <w:t>,</w:t>
      </w:r>
      <w:r w:rsidR="00313B6B" w:rsidRPr="00313B6B">
        <w:t xml:space="preserve"> uzstādīšan</w:t>
      </w:r>
      <w:r w:rsidR="00AA5457">
        <w:t>a,</w:t>
      </w:r>
      <w:r w:rsidR="00615588">
        <w:t xml:space="preserve"> ieregulēšan</w:t>
      </w:r>
      <w:r w:rsidR="00AA5457">
        <w:t>a, kā arī tehnisko apkopju veikšana garantijas periodā</w:t>
      </w:r>
      <w:r w:rsidR="00343EDF">
        <w:t xml:space="preserve"> (turpmāk – Darbi)</w:t>
      </w:r>
      <w:r w:rsidR="00AA5457">
        <w:t>,</w:t>
      </w:r>
      <w:r w:rsidR="00313B6B" w:rsidRPr="00313B6B">
        <w:t xml:space="preserve"> </w:t>
      </w:r>
      <w:r w:rsidR="000B26B6" w:rsidRPr="000B26B6">
        <w:t>saskaņā ar šī uzaicinājuma</w:t>
      </w:r>
      <w:r w:rsidR="00AA5457">
        <w:t>,</w:t>
      </w:r>
      <w:r w:rsidR="000B26B6" w:rsidRPr="000B26B6">
        <w:t xml:space="preserve"> </w:t>
      </w:r>
      <w:r w:rsidR="00AA5457">
        <w:t>tā pielikumos un saistošajos normatīvajos aktos</w:t>
      </w:r>
      <w:r w:rsidR="000B26B6" w:rsidRPr="000B26B6">
        <w:t xml:space="preserve"> noteiktajām prasībām.</w:t>
      </w:r>
    </w:p>
    <w:p w14:paraId="1FDCFA35" w14:textId="570FE72B" w:rsidR="004F199A" w:rsidRDefault="004F199A" w:rsidP="004F199A">
      <w:pPr>
        <w:pStyle w:val="Sarakstarindkopa"/>
        <w:numPr>
          <w:ilvl w:val="1"/>
          <w:numId w:val="32"/>
        </w:numPr>
        <w:spacing w:after="240"/>
        <w:ind w:left="426" w:hanging="426"/>
        <w:jc w:val="both"/>
      </w:pPr>
      <w:r w:rsidRPr="00544435">
        <w:rPr>
          <w:rFonts w:eastAsia="Calibri"/>
          <w:lang w:eastAsia="en-US"/>
        </w:rPr>
        <w:t>Pre</w:t>
      </w:r>
      <w:r>
        <w:rPr>
          <w:rFonts w:eastAsia="Calibri"/>
          <w:lang w:eastAsia="en-US"/>
        </w:rPr>
        <w:t>ču</w:t>
      </w:r>
      <w:r w:rsidRPr="00544435">
        <w:rPr>
          <w:rFonts w:eastAsia="Calibri"/>
          <w:lang w:eastAsia="en-US"/>
        </w:rPr>
        <w:t xml:space="preserve"> piegādes, uzstādīšanas, pieslēgšanas un ieregulēšanas termiņš</w:t>
      </w:r>
      <w:r w:rsidR="000B26B6" w:rsidRPr="000B26B6">
        <w:t xml:space="preserve"> </w:t>
      </w:r>
      <w:r>
        <w:t>ir saskaņā ar Pretendenta piedāvājumu, bet ne vairāk kā 120 (viens simts divdesmit) kalendāra dienas no līguma spēkā stāšanās dienas.</w:t>
      </w:r>
    </w:p>
    <w:p w14:paraId="3FBA6501" w14:textId="77777777" w:rsidR="004F199A" w:rsidRDefault="004F199A" w:rsidP="004F199A">
      <w:pPr>
        <w:pStyle w:val="Sarakstarindkopa"/>
        <w:spacing w:after="240"/>
        <w:jc w:val="both"/>
      </w:pPr>
    </w:p>
    <w:p w14:paraId="3876DC29" w14:textId="37C8771F" w:rsidR="00822DBB" w:rsidRPr="00343EDF" w:rsidRDefault="00343EDF" w:rsidP="00343EDF">
      <w:pPr>
        <w:pStyle w:val="Sarakstarindkopa"/>
        <w:numPr>
          <w:ilvl w:val="0"/>
          <w:numId w:val="32"/>
        </w:numPr>
        <w:jc w:val="both"/>
        <w:rPr>
          <w:b/>
          <w:caps/>
        </w:rPr>
      </w:pPr>
      <w:r w:rsidRPr="00343EDF">
        <w:rPr>
          <w:b/>
          <w:caps/>
        </w:rPr>
        <w:t>OBJEKTA APSKATE</w:t>
      </w:r>
      <w:r w:rsidR="00822DBB" w:rsidRPr="00343EDF">
        <w:rPr>
          <w:b/>
          <w:caps/>
        </w:rPr>
        <w:t>:</w:t>
      </w:r>
    </w:p>
    <w:p w14:paraId="3421B479" w14:textId="72E7F344" w:rsidR="00822DBB" w:rsidRPr="00822DBB" w:rsidRDefault="00343EDF" w:rsidP="00822DBB">
      <w:pPr>
        <w:jc w:val="both"/>
        <w:rPr>
          <w:bCs/>
        </w:rPr>
      </w:pPr>
      <w:r w:rsidRPr="00A3235D">
        <w:rPr>
          <w:bCs/>
          <w:color w:val="000000" w:themeColor="text1"/>
        </w:rPr>
        <w:t>Pirms piedāvājuma iesniegšanas Pretendentam</w:t>
      </w:r>
      <w:r w:rsidRPr="00796A32">
        <w:rPr>
          <w:bCs/>
          <w:color w:val="000000" w:themeColor="text1"/>
        </w:rPr>
        <w:t xml:space="preserve"> </w:t>
      </w:r>
      <w:r w:rsidRPr="00796A32">
        <w:rPr>
          <w:b/>
          <w:color w:val="000000" w:themeColor="text1"/>
          <w:u w:val="single"/>
        </w:rPr>
        <w:t>obligāti</w:t>
      </w:r>
      <w:r w:rsidRPr="00796A32">
        <w:rPr>
          <w:bCs/>
          <w:color w:val="000000" w:themeColor="text1"/>
        </w:rPr>
        <w:t xml:space="preserve"> ir jāveic Objekt</w:t>
      </w:r>
      <w:r>
        <w:rPr>
          <w:bCs/>
          <w:color w:val="000000" w:themeColor="text1"/>
        </w:rPr>
        <w:t>u</w:t>
      </w:r>
      <w:r w:rsidRPr="00796A32">
        <w:rPr>
          <w:bCs/>
          <w:color w:val="000000" w:themeColor="text1"/>
        </w:rPr>
        <w:t xml:space="preserve"> apskate, lai iepazītos ar vispārējiem apstākļiem, kas varētu ietekmēt Preces uzstādīšanu. </w:t>
      </w:r>
      <w:r w:rsidRPr="00A3235D">
        <w:rPr>
          <w:bCs/>
          <w:color w:val="000000" w:themeColor="text1"/>
        </w:rPr>
        <w:t>Objekt</w:t>
      </w:r>
      <w:r>
        <w:rPr>
          <w:bCs/>
          <w:color w:val="000000" w:themeColor="text1"/>
        </w:rPr>
        <w:t>u</w:t>
      </w:r>
      <w:r w:rsidRPr="00A3235D">
        <w:rPr>
          <w:bCs/>
          <w:color w:val="000000" w:themeColor="text1"/>
        </w:rPr>
        <w:t xml:space="preserve"> apskates laiks saskaņojams iepriekš ar </w:t>
      </w:r>
      <w:r w:rsidRPr="00796A32">
        <w:rPr>
          <w:bCs/>
          <w:color w:val="000000" w:themeColor="text1"/>
        </w:rPr>
        <w:t>SIA “Rīgas ūdens”</w:t>
      </w:r>
      <w:r w:rsidR="0066615B">
        <w:rPr>
          <w:bCs/>
          <w:color w:val="000000" w:themeColor="text1"/>
        </w:rPr>
        <w:t xml:space="preserve"> KTSSD elektrotehnisko iekārtu inženieris Jānis Kļaviņs</w:t>
      </w:r>
      <w:r w:rsidRPr="00796A32">
        <w:rPr>
          <w:bCs/>
          <w:color w:val="000000" w:themeColor="text1"/>
        </w:rPr>
        <w:t>, tālr.</w:t>
      </w:r>
      <w:r w:rsidR="0066615B">
        <w:rPr>
          <w:bCs/>
          <w:color w:val="000000" w:themeColor="text1"/>
        </w:rPr>
        <w:t xml:space="preserve"> 26766933</w:t>
      </w:r>
      <w:r w:rsidRPr="00796A32">
        <w:rPr>
          <w:bCs/>
          <w:color w:val="000000" w:themeColor="text1"/>
        </w:rPr>
        <w:t xml:space="preserve">, e-pasta adrese: </w:t>
      </w:r>
      <w:hyperlink r:id="rId11" w:history="1">
        <w:r w:rsidR="0066615B" w:rsidRPr="004F483C">
          <w:rPr>
            <w:rStyle w:val="Hipersaite"/>
            <w:bCs/>
          </w:rPr>
          <w:t>janis.klavins@rigasudens.lv</w:t>
        </w:r>
      </w:hyperlink>
      <w:r w:rsidR="0066615B">
        <w:rPr>
          <w:bCs/>
        </w:rPr>
        <w:t xml:space="preserve"> un KTSSD ražošanas iekārtu un procesa tehnologs Jānis Hammers tālr.29944921, e-pasta adrese </w:t>
      </w:r>
      <w:hyperlink r:id="rId12" w:history="1">
        <w:r w:rsidR="0066615B" w:rsidRPr="004F483C">
          <w:rPr>
            <w:rStyle w:val="Hipersaite"/>
            <w:bCs/>
          </w:rPr>
          <w:t>janis.hammers@rigasudens.lv</w:t>
        </w:r>
      </w:hyperlink>
      <w:r w:rsidR="0066615B">
        <w:rPr>
          <w:bCs/>
        </w:rPr>
        <w:t xml:space="preserve"> </w:t>
      </w:r>
      <w:r w:rsidRPr="00796A32">
        <w:rPr>
          <w:bCs/>
          <w:color w:val="000000" w:themeColor="text1"/>
        </w:rPr>
        <w:t>.</w:t>
      </w:r>
    </w:p>
    <w:p w14:paraId="5A87677E" w14:textId="2ADEBA10" w:rsidR="00343EDF" w:rsidRPr="002B4953" w:rsidRDefault="00343EDF" w:rsidP="00343EDF">
      <w:pPr>
        <w:pStyle w:val="Sarakstarindkopa"/>
        <w:numPr>
          <w:ilvl w:val="0"/>
          <w:numId w:val="32"/>
        </w:numPr>
        <w:spacing w:before="240"/>
        <w:jc w:val="both"/>
        <w:rPr>
          <w:b/>
        </w:rPr>
      </w:pPr>
      <w:r w:rsidRPr="002B4953">
        <w:rPr>
          <w:b/>
        </w:rPr>
        <w:t>PRASĪBAS PRETENDENTIEM:</w:t>
      </w:r>
    </w:p>
    <w:p w14:paraId="17DC7817" w14:textId="00B52E98" w:rsidR="00343EDF" w:rsidRPr="00343EDF" w:rsidRDefault="00343EDF" w:rsidP="00343EDF">
      <w:pPr>
        <w:pStyle w:val="Sarakstarindkopa"/>
        <w:numPr>
          <w:ilvl w:val="1"/>
          <w:numId w:val="32"/>
        </w:numPr>
        <w:spacing w:before="240"/>
        <w:ind w:left="426" w:hanging="426"/>
        <w:jc w:val="both"/>
        <w:rPr>
          <w:b/>
        </w:rPr>
      </w:pPr>
      <w:r w:rsidRPr="00796A32">
        <w:rPr>
          <w:bCs/>
          <w:color w:val="000000" w:themeColor="text1"/>
        </w:rPr>
        <w:t>Pretendents ir reģistrēts Uzņēmumu reģistrā vai līdzvērtīgā reģistrā ārvalstīs normatīvajos aktos noteiktajos gadījumos un normatīvajos aktos noteiktajā kārtībā – Pretendentam ir tiesībspēja un rīcībspēja.</w:t>
      </w:r>
    </w:p>
    <w:p w14:paraId="6EDAAA71" w14:textId="46122E27" w:rsidR="00343EDF" w:rsidRPr="00343EDF" w:rsidRDefault="00343EDF" w:rsidP="00343EDF">
      <w:pPr>
        <w:pStyle w:val="Sarakstarindkopa"/>
        <w:numPr>
          <w:ilvl w:val="1"/>
          <w:numId w:val="32"/>
        </w:numPr>
        <w:spacing w:before="240"/>
        <w:ind w:left="426" w:hanging="426"/>
        <w:jc w:val="both"/>
        <w:rPr>
          <w:b/>
        </w:rPr>
      </w:pPr>
      <w:r w:rsidRPr="0032562E">
        <w:rPr>
          <w:bCs/>
        </w:rPr>
        <w:t>Pretendents</w:t>
      </w:r>
      <w:r w:rsidRPr="0032562E">
        <w:t xml:space="preserve"> pēdējo </w:t>
      </w:r>
      <w:r w:rsidR="0066615B">
        <w:t>5</w:t>
      </w:r>
      <w:r w:rsidRPr="0032562E">
        <w:t xml:space="preserve"> (</w:t>
      </w:r>
      <w:r w:rsidR="0066615B">
        <w:t>piecu</w:t>
      </w:r>
      <w:r w:rsidRPr="0032562E">
        <w:t xml:space="preserve">) gadu laikā </w:t>
      </w:r>
      <w:r w:rsidRPr="0032562E">
        <w:rPr>
          <w:bCs/>
        </w:rPr>
        <w:t>(</w:t>
      </w:r>
      <w:r w:rsidR="0066615B">
        <w:rPr>
          <w:bCs/>
        </w:rPr>
        <w:t>pieci</w:t>
      </w:r>
      <w:r>
        <w:rPr>
          <w:bCs/>
        </w:rPr>
        <w:t xml:space="preserve"> </w:t>
      </w:r>
      <w:r w:rsidRPr="0032562E">
        <w:rPr>
          <w:bCs/>
        </w:rPr>
        <w:t>pilni gadi un periods līdz piedāvājumu iesniegšanai)</w:t>
      </w:r>
      <w:r w:rsidRPr="0032562E">
        <w:rPr>
          <w:rStyle w:val="Komentraatsauce"/>
          <w:bCs/>
        </w:rPr>
        <w:t xml:space="preserve"> </w:t>
      </w:r>
      <w:r w:rsidRPr="0032562E">
        <w:t>vismaz 1 (vienā) objektā</w:t>
      </w:r>
      <w:r w:rsidRPr="0032562E">
        <w:rPr>
          <w:rStyle w:val="Komentraatsauce"/>
          <w:bCs/>
          <w:sz w:val="24"/>
          <w:szCs w:val="24"/>
        </w:rPr>
        <w:t xml:space="preserve"> ir </w:t>
      </w:r>
      <w:r w:rsidRPr="0032562E">
        <w:t xml:space="preserve">veicis </w:t>
      </w:r>
      <w:r w:rsidR="00A524E5" w:rsidRPr="00A524E5">
        <w:t>automātisk</w:t>
      </w:r>
      <w:r w:rsidR="00A524E5">
        <w:t>o</w:t>
      </w:r>
      <w:r w:rsidR="00A524E5" w:rsidRPr="00A524E5">
        <w:t xml:space="preserve"> paraugu noņēmēj</w:t>
      </w:r>
      <w:r w:rsidR="00A524E5">
        <w:t>u</w:t>
      </w:r>
      <w:r>
        <w:t xml:space="preserve"> piegādes un uzstādīšanas darbus</w:t>
      </w:r>
      <w:r w:rsidRPr="0032562E">
        <w:t>.</w:t>
      </w:r>
    </w:p>
    <w:p w14:paraId="3EF0975E" w14:textId="25C0A414" w:rsidR="00343EDF" w:rsidRPr="004F199A" w:rsidRDefault="00343EDF" w:rsidP="00343EDF">
      <w:pPr>
        <w:pStyle w:val="Sarakstarindkopa"/>
        <w:numPr>
          <w:ilvl w:val="1"/>
          <w:numId w:val="32"/>
        </w:numPr>
        <w:spacing w:before="240"/>
        <w:ind w:left="426" w:hanging="426"/>
        <w:jc w:val="both"/>
        <w:rPr>
          <w:b/>
        </w:rPr>
      </w:pPr>
      <w:r>
        <w:t xml:space="preserve">Pretendents </w:t>
      </w:r>
      <w:r w:rsidRPr="00AC3844">
        <w:t>Darbu izpildei līguma darbības laikā var nodrošināt</w:t>
      </w:r>
      <w:r>
        <w:t xml:space="preserve"> speciālistu, kuram ir pieredze </w:t>
      </w:r>
      <w:r w:rsidR="00A524E5">
        <w:t>piedāvāto iekārtu uzstādīšanā, pieslēgšanā un ieregulēšana, tai skaitā programmēšanā, atbilstoši pasūtītāja noteiktajiem parametriem</w:t>
      </w:r>
      <w:r>
        <w:t>.</w:t>
      </w:r>
    </w:p>
    <w:p w14:paraId="09682F15" w14:textId="77777777" w:rsidR="004F199A" w:rsidRPr="00343EDF" w:rsidRDefault="004F199A" w:rsidP="004F199A">
      <w:pPr>
        <w:pStyle w:val="Sarakstarindkopa"/>
        <w:spacing w:before="240"/>
        <w:ind w:left="426"/>
        <w:jc w:val="both"/>
        <w:rPr>
          <w:b/>
        </w:rPr>
      </w:pPr>
    </w:p>
    <w:p w14:paraId="76EB67EC" w14:textId="6575A895" w:rsidR="000B26B6" w:rsidRPr="004F199A" w:rsidRDefault="000B26B6" w:rsidP="004F199A">
      <w:pPr>
        <w:pStyle w:val="Sarakstarindkopa"/>
        <w:numPr>
          <w:ilvl w:val="0"/>
          <w:numId w:val="32"/>
        </w:numPr>
        <w:spacing w:before="240"/>
        <w:jc w:val="both"/>
        <w:rPr>
          <w:b/>
        </w:rPr>
      </w:pPr>
      <w:r w:rsidRPr="004F199A">
        <w:rPr>
          <w:b/>
        </w:rPr>
        <w:t xml:space="preserve">IESNIEDZAMIE DOKUMENTI: </w:t>
      </w:r>
    </w:p>
    <w:p w14:paraId="3FFEB934" w14:textId="6E47825E" w:rsidR="003B34DC" w:rsidRDefault="000B26B6" w:rsidP="004F199A">
      <w:pPr>
        <w:pStyle w:val="Sarakstarindkopa"/>
        <w:widowControl w:val="0"/>
        <w:numPr>
          <w:ilvl w:val="1"/>
          <w:numId w:val="32"/>
        </w:numPr>
        <w:ind w:left="426" w:hanging="426"/>
        <w:jc w:val="both"/>
        <w:outlineLvl w:val="0"/>
        <w:rPr>
          <w:bCs/>
          <w:kern w:val="32"/>
        </w:rPr>
      </w:pPr>
      <w:r w:rsidRPr="004F199A">
        <w:rPr>
          <w:bCs/>
          <w:kern w:val="32"/>
        </w:rPr>
        <w:t>Pretendenta aizpildīts un parakstīts piedāvājums atbilstoši Pielikumam</w:t>
      </w:r>
      <w:r w:rsidR="004F199A" w:rsidRPr="004F199A">
        <w:rPr>
          <w:bCs/>
          <w:kern w:val="32"/>
        </w:rPr>
        <w:t xml:space="preserve"> Nr.1</w:t>
      </w:r>
      <w:r w:rsidRPr="004F199A">
        <w:rPr>
          <w:bCs/>
          <w:kern w:val="32"/>
        </w:rPr>
        <w:t>.</w:t>
      </w:r>
    </w:p>
    <w:p w14:paraId="2A13CC18" w14:textId="27FCA6A0" w:rsidR="0041201E" w:rsidRDefault="00641CB6" w:rsidP="004F199A">
      <w:pPr>
        <w:pStyle w:val="Sarakstarindkopa"/>
        <w:widowControl w:val="0"/>
        <w:numPr>
          <w:ilvl w:val="1"/>
          <w:numId w:val="32"/>
        </w:numPr>
        <w:ind w:left="426" w:hanging="426"/>
        <w:jc w:val="both"/>
        <w:outlineLvl w:val="0"/>
        <w:rPr>
          <w:bCs/>
          <w:kern w:val="32"/>
        </w:rPr>
      </w:pPr>
      <w:r>
        <w:rPr>
          <w:bCs/>
          <w:kern w:val="32"/>
        </w:rPr>
        <w:t>Pretendenta pieredzes apraksts</w:t>
      </w:r>
      <w:r w:rsidR="00D62980">
        <w:rPr>
          <w:bCs/>
          <w:kern w:val="32"/>
        </w:rPr>
        <w:t xml:space="preserve"> saskaņā ar Pielikumā Nr.2 pievienoto veidni</w:t>
      </w:r>
      <w:r w:rsidR="0041201E" w:rsidRPr="004F199A">
        <w:rPr>
          <w:bCs/>
          <w:kern w:val="32"/>
        </w:rPr>
        <w:t>.</w:t>
      </w:r>
    </w:p>
    <w:p w14:paraId="657D5AB8" w14:textId="00F5A151" w:rsidR="00615588" w:rsidRDefault="00615588" w:rsidP="004F199A">
      <w:pPr>
        <w:pStyle w:val="Sarakstarindkopa"/>
        <w:widowControl w:val="0"/>
        <w:numPr>
          <w:ilvl w:val="1"/>
          <w:numId w:val="32"/>
        </w:numPr>
        <w:ind w:left="426" w:hanging="426"/>
        <w:jc w:val="both"/>
        <w:outlineLvl w:val="0"/>
        <w:rPr>
          <w:bCs/>
          <w:kern w:val="32"/>
        </w:rPr>
      </w:pPr>
      <w:r w:rsidRPr="004F199A">
        <w:rPr>
          <w:bCs/>
          <w:kern w:val="32"/>
        </w:rPr>
        <w:t>Tehniskā informācija/datu lapa par piedāvāto iekārtu.</w:t>
      </w:r>
    </w:p>
    <w:p w14:paraId="58DFEB8A" w14:textId="3D561B87" w:rsidR="00615588" w:rsidRDefault="00615588" w:rsidP="004F199A">
      <w:pPr>
        <w:pStyle w:val="Sarakstarindkopa"/>
        <w:widowControl w:val="0"/>
        <w:numPr>
          <w:ilvl w:val="1"/>
          <w:numId w:val="32"/>
        </w:numPr>
        <w:ind w:left="426" w:hanging="426"/>
        <w:jc w:val="both"/>
        <w:outlineLvl w:val="0"/>
        <w:rPr>
          <w:bCs/>
          <w:kern w:val="32"/>
        </w:rPr>
      </w:pPr>
      <w:r w:rsidRPr="004F199A">
        <w:rPr>
          <w:bCs/>
          <w:kern w:val="32"/>
        </w:rPr>
        <w:lastRenderedPageBreak/>
        <w:t>Tehniskais risinājums iekārtas uzstādīšanai katrā objektā.</w:t>
      </w:r>
    </w:p>
    <w:p w14:paraId="2F414E7E" w14:textId="5427C4A7" w:rsidR="00A27AE4" w:rsidRDefault="00A27AE4" w:rsidP="004F199A">
      <w:pPr>
        <w:pStyle w:val="Sarakstarindkopa"/>
        <w:widowControl w:val="0"/>
        <w:numPr>
          <w:ilvl w:val="1"/>
          <w:numId w:val="32"/>
        </w:numPr>
        <w:ind w:left="426" w:hanging="426"/>
        <w:jc w:val="both"/>
        <w:outlineLvl w:val="0"/>
        <w:rPr>
          <w:bCs/>
          <w:kern w:val="32"/>
        </w:rPr>
      </w:pPr>
      <w:r w:rsidRPr="004F199A">
        <w:rPr>
          <w:bCs/>
          <w:kern w:val="32"/>
        </w:rPr>
        <w:t>Visi augstāk minētie dokumenti ir jāiesniedz valsts valodā.</w:t>
      </w:r>
    </w:p>
    <w:p w14:paraId="20BC7F08" w14:textId="7A6210B9" w:rsidR="009B0167" w:rsidRPr="002B4953" w:rsidRDefault="009B0167" w:rsidP="004F199A">
      <w:pPr>
        <w:pStyle w:val="Sarakstarindkopa"/>
        <w:widowControl w:val="0"/>
        <w:numPr>
          <w:ilvl w:val="1"/>
          <w:numId w:val="32"/>
        </w:numPr>
        <w:ind w:left="426" w:hanging="426"/>
        <w:jc w:val="both"/>
        <w:outlineLvl w:val="0"/>
        <w:rPr>
          <w:bCs/>
          <w:kern w:val="32"/>
        </w:rPr>
      </w:pPr>
      <w:r w:rsidRPr="002B4953">
        <w:rPr>
          <w:szCs w:val="28"/>
        </w:rPr>
        <w:t>Piedāvāto iekārtu CE atbilstības deklarācijas.</w:t>
      </w:r>
    </w:p>
    <w:p w14:paraId="5990B897" w14:textId="20065E16" w:rsidR="004F199A" w:rsidRPr="00150DFC" w:rsidRDefault="004F199A" w:rsidP="004F199A">
      <w:pPr>
        <w:pStyle w:val="Sarakstarindkopa"/>
        <w:widowControl w:val="0"/>
        <w:numPr>
          <w:ilvl w:val="1"/>
          <w:numId w:val="32"/>
        </w:numPr>
        <w:ind w:left="426" w:hanging="426"/>
        <w:jc w:val="both"/>
        <w:outlineLvl w:val="0"/>
        <w:rPr>
          <w:bCs/>
          <w:kern w:val="32"/>
        </w:rPr>
      </w:pPr>
      <w:r w:rsidRPr="002B4953">
        <w:t>Pretendenta piedāvātās Preces ražotāja vai tā tiešā pilnvarotā (autorizētā) pārstāvja apliecinoši dokumenti vai citi dokumenti, kas apliecina Pretendenta tiesības nodrošināt Preces izplatīšanu Latvijas Republikas vai Eiropas Savienības teritorijā, un kas ļauj Pasūtītājam gūt pilnīgu pārliecību par piedāvātās Preces legālu izcelsmi un to, ka Precēm tiks piešķirtas visas ražotāja noteiktās garantijas, ievēroti ražotāja noteiktie lietošanas, pārvadāšanas un glabāšanas nosacījumi, Preces apmaiņas nosacījumi un citas ražotāja Preces lietošanai izvirzītās prasības un noteikumi. Minētie dokumenti nav jāiesniedz gadījumā, ja Pretendents pats ir Preces ražotājs.</w:t>
      </w:r>
    </w:p>
    <w:p w14:paraId="26E7AC2C" w14:textId="3D529BD8" w:rsidR="00150DFC" w:rsidRPr="002B4953" w:rsidRDefault="00150DFC" w:rsidP="004F199A">
      <w:pPr>
        <w:pStyle w:val="Sarakstarindkopa"/>
        <w:widowControl w:val="0"/>
        <w:numPr>
          <w:ilvl w:val="1"/>
          <w:numId w:val="32"/>
        </w:numPr>
        <w:ind w:left="426" w:hanging="426"/>
        <w:jc w:val="both"/>
        <w:outlineLvl w:val="0"/>
        <w:rPr>
          <w:bCs/>
          <w:kern w:val="32"/>
        </w:rPr>
      </w:pPr>
      <w:r w:rsidRPr="00150DFC">
        <w:rPr>
          <w:bCs/>
          <w:kern w:val="32"/>
        </w:rPr>
        <w:t>Piedāvātā speciālista pieejamības apliecinājums saskaņā ar Pielikumā Nr.3 pievienoto veidni.</w:t>
      </w:r>
    </w:p>
    <w:p w14:paraId="54898424" w14:textId="77777777" w:rsidR="000B26B6" w:rsidRPr="000B26B6" w:rsidRDefault="000B26B6" w:rsidP="000B26B6">
      <w:pPr>
        <w:tabs>
          <w:tab w:val="left" w:pos="360"/>
        </w:tabs>
        <w:jc w:val="both"/>
        <w:rPr>
          <w:color w:val="FF0000"/>
          <w:sz w:val="20"/>
          <w:szCs w:val="20"/>
        </w:rPr>
      </w:pPr>
    </w:p>
    <w:p w14:paraId="3A9F4799" w14:textId="26E0A272" w:rsidR="000B26B6" w:rsidRPr="00D62980" w:rsidRDefault="000B26B6" w:rsidP="00D62980">
      <w:pPr>
        <w:pStyle w:val="Sarakstarindkopa"/>
        <w:numPr>
          <w:ilvl w:val="0"/>
          <w:numId w:val="32"/>
        </w:numPr>
        <w:tabs>
          <w:tab w:val="left" w:pos="2520"/>
        </w:tabs>
        <w:jc w:val="both"/>
        <w:rPr>
          <w:b/>
        </w:rPr>
      </w:pPr>
      <w:r w:rsidRPr="00D62980">
        <w:rPr>
          <w:b/>
        </w:rPr>
        <w:t>DARBU ORGANIZĀCIJA:</w:t>
      </w:r>
    </w:p>
    <w:p w14:paraId="0B8A8F5A" w14:textId="74BD2AFA" w:rsidR="000B26B6" w:rsidRPr="000B26B6" w:rsidRDefault="000B26B6" w:rsidP="000B26B6">
      <w:pPr>
        <w:jc w:val="both"/>
        <w:rPr>
          <w:color w:val="FF0000"/>
        </w:rPr>
      </w:pPr>
      <w:r w:rsidRPr="000B26B6">
        <w:t>Pretendentam jānodrošina</w:t>
      </w:r>
      <w:r w:rsidR="005536D2">
        <w:t xml:space="preserve"> </w:t>
      </w:r>
      <w:r w:rsidR="00FF37FF" w:rsidRPr="00024D8D">
        <w:t xml:space="preserve">Avārijas izplūžu aprīkošana ar </w:t>
      </w:r>
      <w:r w:rsidR="00CD3B28">
        <w:t xml:space="preserve">jauniem </w:t>
      </w:r>
      <w:r w:rsidR="00FF37FF" w:rsidRPr="00024D8D">
        <w:t>automātiskiem paraugu noņēmējiem</w:t>
      </w:r>
      <w:r w:rsidR="00094993" w:rsidRPr="00094993">
        <w:t xml:space="preserve"> (</w:t>
      </w:r>
      <w:r w:rsidR="00CD3B28">
        <w:t>2</w:t>
      </w:r>
      <w:r w:rsidR="00B71FF2">
        <w:t xml:space="preserve"> </w:t>
      </w:r>
      <w:r w:rsidR="00094993" w:rsidRPr="00094993">
        <w:t>gab.) piegādi</w:t>
      </w:r>
      <w:r w:rsidR="00615588">
        <w:t xml:space="preserve">, </w:t>
      </w:r>
      <w:r w:rsidR="00094993" w:rsidRPr="00094993">
        <w:t>uzstādīšanu</w:t>
      </w:r>
      <w:r w:rsidR="00615588">
        <w:t xml:space="preserve"> un </w:t>
      </w:r>
      <w:r w:rsidR="00615588" w:rsidRPr="00A27AE4">
        <w:t>ieregulēšanu atbilstoši Tehniskās specifikācijas prasībām</w:t>
      </w:r>
      <w:r w:rsidR="005536D2" w:rsidRPr="00A27AE4">
        <w:t>.</w:t>
      </w:r>
      <w:r w:rsidR="005536D2">
        <w:t xml:space="preserve"> </w:t>
      </w:r>
      <w:r w:rsidR="002B5FB6">
        <w:t>Darbus veikt atbilstoši tehniskās specifikācijas prasībām</w:t>
      </w:r>
      <w:r w:rsidR="00615588">
        <w:t xml:space="preserve"> un ar pasūtītāju saskaņotajiem iekārtas uzstādīšanas tehniskajiem risinājumiem.</w:t>
      </w:r>
    </w:p>
    <w:p w14:paraId="5DAA3035" w14:textId="77777777" w:rsidR="008B65E2" w:rsidRPr="00163550" w:rsidRDefault="008B65E2" w:rsidP="009024B5">
      <w:pPr>
        <w:jc w:val="both"/>
        <w:rPr>
          <w:sz w:val="20"/>
          <w:szCs w:val="20"/>
        </w:rPr>
      </w:pPr>
    </w:p>
    <w:p w14:paraId="65084A27" w14:textId="483EFCEA" w:rsidR="008B65E2" w:rsidRPr="00D62980" w:rsidRDefault="008B65E2" w:rsidP="00D62980">
      <w:pPr>
        <w:pStyle w:val="Sarakstarindkopa"/>
        <w:numPr>
          <w:ilvl w:val="0"/>
          <w:numId w:val="32"/>
        </w:numPr>
        <w:tabs>
          <w:tab w:val="left" w:pos="360"/>
        </w:tabs>
        <w:rPr>
          <w:b/>
        </w:rPr>
      </w:pPr>
      <w:r w:rsidRPr="00D62980">
        <w:rPr>
          <w:b/>
        </w:rPr>
        <w:t>PIEDĀVĀJUMU VĒRTĒŠANA</w:t>
      </w:r>
      <w:r w:rsidR="00E23263" w:rsidRPr="00D62980">
        <w:rPr>
          <w:b/>
        </w:rPr>
        <w:t xml:space="preserve"> UN PASŪTĪJUMA NOFORMĒŠANA</w:t>
      </w:r>
      <w:r w:rsidRPr="00D62980">
        <w:rPr>
          <w:b/>
        </w:rPr>
        <w:t>:</w:t>
      </w:r>
    </w:p>
    <w:p w14:paraId="23F7E588" w14:textId="29C2E8E5" w:rsidR="00D62980" w:rsidRDefault="00D62980" w:rsidP="00D62980">
      <w:pPr>
        <w:pStyle w:val="Sarakstarindkopa"/>
        <w:numPr>
          <w:ilvl w:val="1"/>
          <w:numId w:val="32"/>
        </w:numPr>
        <w:spacing w:after="120"/>
        <w:ind w:right="-2"/>
        <w:mirrorIndents/>
        <w:jc w:val="both"/>
        <w:rPr>
          <w:bCs/>
          <w:color w:val="000000" w:themeColor="text1"/>
        </w:rPr>
      </w:pPr>
      <w:r w:rsidRPr="00D62980">
        <w:rPr>
          <w:bCs/>
          <w:color w:val="000000" w:themeColor="text1"/>
        </w:rPr>
        <w:t>Pretendents noteiktā termiņā var tikt uzaicināts uz sarunām, lai apspriestu Pretendenta iesniegto  piedāvājumu un līguma projektu, kā rezultātā Pretendentam var tikt dota iespēja iesniegtajā piedāvājumā veikt grozījumus.</w:t>
      </w:r>
    </w:p>
    <w:p w14:paraId="611CCEBD" w14:textId="6CCA5B76" w:rsidR="008B65E2" w:rsidRPr="00D62980" w:rsidRDefault="00D62980" w:rsidP="00D62980">
      <w:pPr>
        <w:pStyle w:val="Sarakstarindkopa"/>
        <w:numPr>
          <w:ilvl w:val="1"/>
          <w:numId w:val="32"/>
        </w:numPr>
        <w:spacing w:after="120"/>
        <w:ind w:right="-2"/>
        <w:mirrorIndents/>
        <w:jc w:val="both"/>
        <w:rPr>
          <w:bCs/>
          <w:color w:val="000000" w:themeColor="text1"/>
        </w:rPr>
      </w:pPr>
      <w:r w:rsidRPr="00D62980">
        <w:rPr>
          <w:bCs/>
          <w:color w:val="000000" w:themeColor="text1"/>
        </w:rPr>
        <w:t xml:space="preserve">Tirgus izpētes rezultātā SIA “Rīgas ūdens” atbilstoši </w:t>
      </w:r>
      <w:r>
        <w:rPr>
          <w:b/>
          <w:color w:val="000000" w:themeColor="text1"/>
        </w:rPr>
        <w:t>Pielikumā Nr.</w:t>
      </w:r>
      <w:r w:rsidR="006D064D">
        <w:rPr>
          <w:b/>
          <w:color w:val="000000" w:themeColor="text1"/>
        </w:rPr>
        <w:t>4</w:t>
      </w:r>
      <w:r w:rsidRPr="00D62980">
        <w:rPr>
          <w:bCs/>
          <w:color w:val="000000" w:themeColor="text1"/>
        </w:rPr>
        <w:t xml:space="preserve"> pievienotajam līguma projektam noslēgs līgumu ar Pretendentu, kura piedāvājums pilnībā atbildīs šī uzaicinājuma norādītajām prasībām un būs ar viszemāko kopējo cenu bez pievienotās vērtības nodokļa (PVN).</w:t>
      </w:r>
    </w:p>
    <w:p w14:paraId="29341BD4" w14:textId="77777777" w:rsidR="00163550" w:rsidRPr="00163550" w:rsidRDefault="00163550" w:rsidP="00163550">
      <w:pPr>
        <w:pStyle w:val="Sarakstarindkopa"/>
        <w:tabs>
          <w:tab w:val="left" w:pos="426"/>
        </w:tabs>
        <w:ind w:left="0"/>
        <w:jc w:val="both"/>
        <w:rPr>
          <w:sz w:val="20"/>
          <w:szCs w:val="20"/>
        </w:rPr>
      </w:pPr>
    </w:p>
    <w:p w14:paraId="4F1C4E76" w14:textId="5C74D413" w:rsidR="00163550" w:rsidRPr="00D62980" w:rsidRDefault="00163550" w:rsidP="00D62980">
      <w:pPr>
        <w:pStyle w:val="Sarakstarindkopa"/>
        <w:widowControl w:val="0"/>
        <w:numPr>
          <w:ilvl w:val="0"/>
          <w:numId w:val="32"/>
        </w:numPr>
        <w:jc w:val="both"/>
        <w:rPr>
          <w:b/>
          <w:bCs/>
        </w:rPr>
      </w:pPr>
      <w:r w:rsidRPr="00D62980">
        <w:rPr>
          <w:b/>
          <w:bCs/>
        </w:rPr>
        <w:t>PIEDĀVĀJUMA PAROLE:</w:t>
      </w:r>
    </w:p>
    <w:p w14:paraId="0BFAD26C" w14:textId="77777777" w:rsidR="00163550" w:rsidRDefault="00163550" w:rsidP="00163550">
      <w:pPr>
        <w:widowControl w:val="0"/>
        <w:jc w:val="both"/>
      </w:pPr>
      <w:r>
        <w:t xml:space="preserve">Pretendents var iesniegt piedāvājumu, kas “nobloķēts” ar paroli, lai to nevar atvērt līdz Tirgus izpētes uzaicinājuma norādītajam piedāvājumu </w:t>
      </w:r>
      <w:r w:rsidRPr="00A43FC5">
        <w:t>iesniegšanas</w:t>
      </w:r>
      <w:r>
        <w:t xml:space="preserve"> termiņam. </w:t>
      </w:r>
    </w:p>
    <w:p w14:paraId="30672CA3" w14:textId="3556A587" w:rsidR="00163550" w:rsidRDefault="00163550" w:rsidP="00163550">
      <w:pPr>
        <w:widowControl w:val="0"/>
        <w:jc w:val="both"/>
      </w:pPr>
      <w:r>
        <w:t xml:space="preserve">Gadījumā, ja pretendents piedāvājumu “nobloķē” ar paroli, pretendentam ne vēlāk kā 15 (piecpadsmit) minūšu laikā pēc piedāvājumu </w:t>
      </w:r>
      <w:r w:rsidRPr="00A43FC5">
        <w:t>iesniegšanas</w:t>
      </w:r>
      <w:r>
        <w:t xml:space="preserve"> termiņa beigām uz e-pasta adresi </w:t>
      </w:r>
      <w:hyperlink r:id="rId13" w:history="1">
        <w:r w:rsidR="00343EDF" w:rsidRPr="009B0375">
          <w:rPr>
            <w:rStyle w:val="Hipersaite"/>
          </w:rPr>
          <w:t>ktssd.tirgusizpetes@rigasudens.lv</w:t>
        </w:r>
      </w:hyperlink>
      <w:r>
        <w:t xml:space="preserve"> </w:t>
      </w:r>
      <w:r w:rsidR="00D716A2">
        <w:t xml:space="preserve">jānosūta </w:t>
      </w:r>
      <w:r>
        <w:t>derīga parole “nobloķētā” dokumenta atvēršanai.</w:t>
      </w:r>
    </w:p>
    <w:p w14:paraId="012833EC" w14:textId="77777777" w:rsidR="00851215" w:rsidRPr="00163550" w:rsidRDefault="00851215" w:rsidP="00516536">
      <w:pPr>
        <w:jc w:val="both"/>
        <w:rPr>
          <w:b/>
          <w:sz w:val="20"/>
          <w:szCs w:val="20"/>
        </w:rPr>
      </w:pPr>
    </w:p>
    <w:p w14:paraId="7E5C9BE1" w14:textId="72AE401C" w:rsidR="00516536" w:rsidRPr="00D62980" w:rsidRDefault="00516536" w:rsidP="00D62980">
      <w:pPr>
        <w:pStyle w:val="Sarakstarindkopa"/>
        <w:keepNext/>
        <w:keepLines/>
        <w:numPr>
          <w:ilvl w:val="0"/>
          <w:numId w:val="32"/>
        </w:numPr>
        <w:jc w:val="both"/>
        <w:rPr>
          <w:b/>
        </w:rPr>
      </w:pPr>
      <w:r w:rsidRPr="00D62980">
        <w:rPr>
          <w:b/>
        </w:rPr>
        <w:t>PIELIKUMĀ:</w:t>
      </w:r>
    </w:p>
    <w:tbl>
      <w:tblPr>
        <w:tblStyle w:val="Reatab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1"/>
      </w:tblGrid>
      <w:tr w:rsidR="009B0167" w:rsidRPr="009B0167" w14:paraId="733F58C8" w14:textId="77777777" w:rsidTr="00641CB6">
        <w:tc>
          <w:tcPr>
            <w:tcW w:w="1985" w:type="dxa"/>
          </w:tcPr>
          <w:p w14:paraId="0A9F8618" w14:textId="707EB66B" w:rsidR="00641CB6" w:rsidRDefault="00641CB6" w:rsidP="00641CB6">
            <w:pPr>
              <w:keepNext/>
              <w:keepLines/>
              <w:jc w:val="both"/>
              <w:rPr>
                <w:b/>
                <w:bCs/>
                <w:szCs w:val="23"/>
              </w:rPr>
            </w:pPr>
            <w:r w:rsidRPr="00641CB6">
              <w:rPr>
                <w:b/>
                <w:bCs/>
                <w:szCs w:val="23"/>
              </w:rPr>
              <w:t>Pielikums Nr.1 -</w:t>
            </w:r>
          </w:p>
        </w:tc>
        <w:tc>
          <w:tcPr>
            <w:tcW w:w="7081" w:type="dxa"/>
          </w:tcPr>
          <w:p w14:paraId="24E7FF71" w14:textId="2CCDE402" w:rsidR="00641CB6" w:rsidRPr="009B0167" w:rsidRDefault="00641CB6" w:rsidP="00641CB6">
            <w:pPr>
              <w:keepNext/>
              <w:keepLines/>
              <w:ind w:left="29"/>
              <w:jc w:val="both"/>
              <w:rPr>
                <w:szCs w:val="23"/>
              </w:rPr>
            </w:pPr>
            <w:r w:rsidRPr="009B0167">
              <w:rPr>
                <w:szCs w:val="23"/>
              </w:rPr>
              <w:t>Pretendenta piedāvājuma dalībai tirgus izpētē “</w:t>
            </w:r>
            <w:r w:rsidRPr="009B0167">
              <w:t>Avārijas izplūžu aprīkošana ar automātiskiem paraugu noņēmējiem divās KSS (2.gab)</w:t>
            </w:r>
            <w:r w:rsidRPr="009B0167">
              <w:rPr>
                <w:szCs w:val="23"/>
              </w:rPr>
              <w:t xml:space="preserve">” tehniskā specifikācija – finanšu piedāvājuma veidne uz </w:t>
            </w:r>
            <w:r w:rsidR="009B0167" w:rsidRPr="009B0167">
              <w:rPr>
                <w:szCs w:val="23"/>
              </w:rPr>
              <w:t>5</w:t>
            </w:r>
            <w:r w:rsidRPr="009B0167">
              <w:rPr>
                <w:szCs w:val="23"/>
              </w:rPr>
              <w:t xml:space="preserve"> (</w:t>
            </w:r>
            <w:r w:rsidR="009B0167" w:rsidRPr="009B0167">
              <w:rPr>
                <w:szCs w:val="23"/>
              </w:rPr>
              <w:t>piecām</w:t>
            </w:r>
            <w:r w:rsidRPr="009B0167">
              <w:rPr>
                <w:szCs w:val="23"/>
              </w:rPr>
              <w:t>) lapām.</w:t>
            </w:r>
          </w:p>
        </w:tc>
      </w:tr>
      <w:tr w:rsidR="00641CB6" w14:paraId="769F7337" w14:textId="77777777" w:rsidTr="00641CB6">
        <w:tc>
          <w:tcPr>
            <w:tcW w:w="1985" w:type="dxa"/>
          </w:tcPr>
          <w:p w14:paraId="603DDC7A" w14:textId="0D97EAF5" w:rsidR="00641CB6" w:rsidRPr="00471C50" w:rsidRDefault="00641CB6" w:rsidP="00641CB6">
            <w:pPr>
              <w:keepNext/>
              <w:keepLines/>
              <w:jc w:val="both"/>
              <w:rPr>
                <w:b/>
                <w:bCs/>
                <w:szCs w:val="23"/>
              </w:rPr>
            </w:pPr>
            <w:r w:rsidRPr="00471C50">
              <w:rPr>
                <w:b/>
                <w:bCs/>
                <w:szCs w:val="23"/>
              </w:rPr>
              <w:t>Pielikums Nr.2 -</w:t>
            </w:r>
          </w:p>
        </w:tc>
        <w:tc>
          <w:tcPr>
            <w:tcW w:w="7081" w:type="dxa"/>
          </w:tcPr>
          <w:p w14:paraId="40401CD8" w14:textId="5DE1FAF4" w:rsidR="00641CB6" w:rsidRPr="00471C50" w:rsidRDefault="00641CB6" w:rsidP="00641CB6">
            <w:pPr>
              <w:keepNext/>
              <w:keepLines/>
              <w:jc w:val="both"/>
              <w:rPr>
                <w:b/>
                <w:bCs/>
                <w:szCs w:val="23"/>
              </w:rPr>
            </w:pPr>
            <w:r w:rsidRPr="00471C50">
              <w:rPr>
                <w:szCs w:val="23"/>
              </w:rPr>
              <w:t>Pretendenta pieredzes apraksta veidne uz vienas lapas.</w:t>
            </w:r>
          </w:p>
        </w:tc>
      </w:tr>
      <w:tr w:rsidR="00641CB6" w14:paraId="1F1A215E" w14:textId="77777777" w:rsidTr="00641CB6">
        <w:tc>
          <w:tcPr>
            <w:tcW w:w="1985" w:type="dxa"/>
          </w:tcPr>
          <w:p w14:paraId="5E1402A2" w14:textId="0882FD71" w:rsidR="00641CB6" w:rsidRPr="00471C50" w:rsidRDefault="00641CB6" w:rsidP="00641CB6">
            <w:pPr>
              <w:keepNext/>
              <w:keepLines/>
              <w:jc w:val="both"/>
              <w:rPr>
                <w:b/>
                <w:bCs/>
                <w:szCs w:val="23"/>
              </w:rPr>
            </w:pPr>
            <w:r w:rsidRPr="00471C50">
              <w:rPr>
                <w:b/>
                <w:bCs/>
                <w:szCs w:val="23"/>
              </w:rPr>
              <w:t>Pielikums Nr.3 –</w:t>
            </w:r>
          </w:p>
        </w:tc>
        <w:tc>
          <w:tcPr>
            <w:tcW w:w="7081" w:type="dxa"/>
          </w:tcPr>
          <w:p w14:paraId="40B5F238" w14:textId="17B5D476" w:rsidR="00641CB6" w:rsidRPr="00471C50" w:rsidRDefault="00641CB6" w:rsidP="00641CB6">
            <w:pPr>
              <w:keepNext/>
              <w:keepLines/>
              <w:jc w:val="both"/>
              <w:rPr>
                <w:b/>
                <w:bCs/>
                <w:szCs w:val="23"/>
              </w:rPr>
            </w:pPr>
            <w:r w:rsidRPr="00471C50">
              <w:rPr>
                <w:szCs w:val="23"/>
              </w:rPr>
              <w:t>speciālista pieejamības apliecinājums uz vienas lapas.</w:t>
            </w:r>
          </w:p>
        </w:tc>
      </w:tr>
      <w:tr w:rsidR="00641CB6" w14:paraId="07B13A12" w14:textId="77777777" w:rsidTr="00641CB6">
        <w:tc>
          <w:tcPr>
            <w:tcW w:w="1985" w:type="dxa"/>
          </w:tcPr>
          <w:p w14:paraId="487ED084" w14:textId="7F300664" w:rsidR="00641CB6" w:rsidRPr="00641CB6" w:rsidRDefault="00641CB6" w:rsidP="00641CB6">
            <w:pPr>
              <w:keepNext/>
              <w:keepLines/>
              <w:jc w:val="both"/>
              <w:rPr>
                <w:b/>
                <w:bCs/>
                <w:szCs w:val="23"/>
              </w:rPr>
            </w:pPr>
            <w:r w:rsidRPr="00641CB6">
              <w:rPr>
                <w:b/>
                <w:bCs/>
                <w:szCs w:val="23"/>
              </w:rPr>
              <w:t>Pielikums Nr.</w:t>
            </w:r>
            <w:r>
              <w:rPr>
                <w:b/>
                <w:bCs/>
                <w:szCs w:val="23"/>
              </w:rPr>
              <w:t>4</w:t>
            </w:r>
            <w:r w:rsidRPr="00641CB6">
              <w:rPr>
                <w:b/>
                <w:bCs/>
                <w:szCs w:val="23"/>
              </w:rPr>
              <w:t xml:space="preserve"> -</w:t>
            </w:r>
          </w:p>
        </w:tc>
        <w:tc>
          <w:tcPr>
            <w:tcW w:w="7081" w:type="dxa"/>
          </w:tcPr>
          <w:p w14:paraId="441228BA" w14:textId="76566788" w:rsidR="00641CB6" w:rsidRDefault="00641CB6" w:rsidP="00641CB6">
            <w:pPr>
              <w:keepNext/>
              <w:keepLines/>
              <w:jc w:val="both"/>
              <w:rPr>
                <w:b/>
                <w:bCs/>
                <w:szCs w:val="23"/>
              </w:rPr>
            </w:pPr>
            <w:r w:rsidRPr="00641CB6">
              <w:rPr>
                <w:szCs w:val="23"/>
              </w:rPr>
              <w:t xml:space="preserve">Līguma projekts </w:t>
            </w:r>
            <w:r w:rsidRPr="006D064D">
              <w:rPr>
                <w:szCs w:val="23"/>
              </w:rPr>
              <w:t xml:space="preserve">uz </w:t>
            </w:r>
            <w:r w:rsidR="006D064D" w:rsidRPr="006D064D">
              <w:rPr>
                <w:szCs w:val="23"/>
              </w:rPr>
              <w:t>7</w:t>
            </w:r>
            <w:r w:rsidRPr="006D064D">
              <w:rPr>
                <w:szCs w:val="23"/>
              </w:rPr>
              <w:t xml:space="preserve"> (</w:t>
            </w:r>
            <w:r w:rsidR="006D064D" w:rsidRPr="006D064D">
              <w:rPr>
                <w:szCs w:val="23"/>
              </w:rPr>
              <w:t>septiņām</w:t>
            </w:r>
            <w:r w:rsidRPr="006D064D">
              <w:rPr>
                <w:szCs w:val="23"/>
              </w:rPr>
              <w:t>) lapām.</w:t>
            </w:r>
          </w:p>
        </w:tc>
      </w:tr>
    </w:tbl>
    <w:p w14:paraId="71506836" w14:textId="77777777" w:rsidR="00641CB6" w:rsidRDefault="00641CB6" w:rsidP="00641CB6">
      <w:pPr>
        <w:keepNext/>
        <w:keepLines/>
        <w:ind w:left="360"/>
        <w:jc w:val="both"/>
        <w:rPr>
          <w:b/>
          <w:bCs/>
          <w:szCs w:val="23"/>
        </w:rPr>
      </w:pPr>
    </w:p>
    <w:p w14:paraId="7D1B7036" w14:textId="77777777" w:rsidR="00641CB6" w:rsidRDefault="00641CB6" w:rsidP="00641CB6">
      <w:pPr>
        <w:keepNext/>
        <w:keepLines/>
        <w:ind w:left="360"/>
        <w:jc w:val="both"/>
        <w:rPr>
          <w:b/>
          <w:bCs/>
          <w:szCs w:val="23"/>
        </w:rPr>
      </w:pPr>
    </w:p>
    <w:p w14:paraId="365F279A" w14:textId="78EE027A" w:rsidR="00D62980" w:rsidRDefault="00D62980" w:rsidP="00641CB6">
      <w:pPr>
        <w:keepNext/>
        <w:keepLines/>
        <w:jc w:val="both"/>
        <w:rPr>
          <w:szCs w:val="23"/>
        </w:rPr>
      </w:pPr>
    </w:p>
    <w:p w14:paraId="36EA7607" w14:textId="528A1E36" w:rsidR="00641CB6" w:rsidRDefault="00641CB6" w:rsidP="00641CB6">
      <w:pPr>
        <w:keepNext/>
        <w:keepLines/>
        <w:jc w:val="both"/>
        <w:rPr>
          <w:szCs w:val="23"/>
        </w:rPr>
      </w:pPr>
    </w:p>
    <w:p w14:paraId="6A6DC47A" w14:textId="734E64F5" w:rsidR="00D62980" w:rsidRPr="00641CB6" w:rsidRDefault="00D62980" w:rsidP="00641CB6">
      <w:pPr>
        <w:keepNext/>
        <w:keepLines/>
        <w:jc w:val="both"/>
        <w:rPr>
          <w:szCs w:val="23"/>
        </w:rPr>
      </w:pPr>
    </w:p>
    <w:p w14:paraId="22AC3D88" w14:textId="77777777" w:rsidR="007D6C12" w:rsidRDefault="007D6C12" w:rsidP="00516536">
      <w:pPr>
        <w:jc w:val="both"/>
      </w:pPr>
    </w:p>
    <w:p w14:paraId="44C14A8B" w14:textId="5A2E01C8" w:rsidR="00E904C0" w:rsidRDefault="00E904C0" w:rsidP="007D6C12">
      <w:pPr>
        <w:jc w:val="right"/>
        <w:rPr>
          <w:b/>
        </w:rPr>
      </w:pPr>
      <w:r>
        <w:br w:type="page"/>
      </w:r>
      <w:r>
        <w:rPr>
          <w:b/>
        </w:rPr>
        <w:lastRenderedPageBreak/>
        <w:t xml:space="preserve">Pielikums </w:t>
      </w:r>
      <w:r w:rsidR="004F199A">
        <w:rPr>
          <w:b/>
        </w:rPr>
        <w:t>Nr.1.</w:t>
      </w:r>
    </w:p>
    <w:p w14:paraId="4655A2EB" w14:textId="77777777" w:rsidR="001A7923" w:rsidRDefault="001A7923">
      <w:pPr>
        <w:jc w:val="center"/>
        <w:rPr>
          <w:b/>
        </w:rPr>
      </w:pPr>
    </w:p>
    <w:p w14:paraId="5E57E4D7" w14:textId="77777777" w:rsidR="00CD2510" w:rsidRDefault="00BC0C5B" w:rsidP="00BC0C5B">
      <w:pPr>
        <w:jc w:val="center"/>
        <w:rPr>
          <w:b/>
          <w:lang w:val="fi-FI" w:eastAsia="fi-FI"/>
        </w:rPr>
      </w:pPr>
      <w:r w:rsidRPr="008B29F2">
        <w:rPr>
          <w:b/>
          <w:highlight w:val="lightGray"/>
        </w:rPr>
        <w:t>&lt;</w:t>
      </w:r>
      <w:r w:rsidRPr="002A4AE7">
        <w:rPr>
          <w:b/>
          <w:i/>
          <w:iCs/>
          <w:highlight w:val="lightGray"/>
        </w:rPr>
        <w:t>Pretendenta nosaukums</w:t>
      </w:r>
      <w:r w:rsidRPr="008B29F2">
        <w:rPr>
          <w:b/>
          <w:highlight w:val="lightGray"/>
        </w:rPr>
        <w:t>&gt;</w:t>
      </w:r>
      <w:r w:rsidRPr="008B29F2">
        <w:rPr>
          <w:b/>
        </w:rPr>
        <w:t xml:space="preserve"> piedāvājums dalībai </w:t>
      </w:r>
      <w:r w:rsidRPr="008B29F2">
        <w:rPr>
          <w:b/>
          <w:lang w:val="fi-FI" w:eastAsia="fi-FI"/>
        </w:rPr>
        <w:t xml:space="preserve">tirgus </w:t>
      </w:r>
      <w:r w:rsidRPr="00CD2510">
        <w:rPr>
          <w:b/>
          <w:lang w:val="fi-FI" w:eastAsia="fi-FI"/>
        </w:rPr>
        <w:t>izpētē</w:t>
      </w:r>
    </w:p>
    <w:p w14:paraId="6D30D761" w14:textId="05F3761F" w:rsidR="00627EF6" w:rsidRPr="00627EF6" w:rsidRDefault="00BC0C5B" w:rsidP="00627EF6">
      <w:pPr>
        <w:jc w:val="center"/>
        <w:rPr>
          <w:b/>
          <w:bCs/>
        </w:rPr>
      </w:pPr>
      <w:r w:rsidRPr="00CD2510">
        <w:rPr>
          <w:b/>
          <w:lang w:val="fi-FI" w:eastAsia="fi-FI"/>
        </w:rPr>
        <w:t xml:space="preserve"> </w:t>
      </w:r>
      <w:r w:rsidR="007C3C24" w:rsidRPr="007C3C24">
        <w:rPr>
          <w:b/>
        </w:rPr>
        <w:t>“</w:t>
      </w:r>
      <w:r w:rsidR="006B7EE1" w:rsidRPr="000A08F2">
        <w:rPr>
          <w:b/>
          <w:bCs/>
        </w:rPr>
        <w:t>Avārijas izplūžu aprīkošana ar automātiskiem paraugu noņēmējiem</w:t>
      </w:r>
      <w:r w:rsidR="006B7EE1">
        <w:rPr>
          <w:b/>
          <w:bCs/>
        </w:rPr>
        <w:t xml:space="preserve"> divās KSS</w:t>
      </w:r>
      <w:r w:rsidR="00627EF6" w:rsidRPr="00627EF6">
        <w:rPr>
          <w:b/>
          <w:bCs/>
        </w:rPr>
        <w:t>”</w:t>
      </w:r>
    </w:p>
    <w:p w14:paraId="2AD2626C" w14:textId="1A74F179" w:rsidR="00BC0C5B" w:rsidRPr="008B29F2" w:rsidRDefault="00627EF6" w:rsidP="00641CB6">
      <w:pPr>
        <w:jc w:val="center"/>
        <w:rPr>
          <w:b/>
        </w:rPr>
      </w:pPr>
      <w:r w:rsidRPr="00627EF6">
        <w:rPr>
          <w:b/>
          <w:bCs/>
        </w:rPr>
        <w:t>(identifikācijas Nr. T.I.202</w:t>
      </w:r>
      <w:r w:rsidR="008C1A22">
        <w:rPr>
          <w:b/>
          <w:bCs/>
        </w:rPr>
        <w:t>6</w:t>
      </w:r>
      <w:r w:rsidR="009B477B">
        <w:rPr>
          <w:b/>
          <w:bCs/>
        </w:rPr>
        <w:t>/12)</w:t>
      </w:r>
    </w:p>
    <w:p w14:paraId="503C26F3" w14:textId="77777777" w:rsidR="00BC0C5B" w:rsidRPr="008B29F2" w:rsidRDefault="00BC0C5B" w:rsidP="00BC0C5B">
      <w:pPr>
        <w:shd w:val="clear" w:color="auto" w:fill="FFFFFF"/>
        <w:ind w:firstLine="567"/>
        <w:jc w:val="both"/>
      </w:pPr>
    </w:p>
    <w:p w14:paraId="2AB8F492" w14:textId="17D01CF1" w:rsidR="00825460" w:rsidRDefault="00F24C24" w:rsidP="004F199A">
      <w:pPr>
        <w:ind w:right="42" w:firstLine="567"/>
        <w:jc w:val="both"/>
        <w:rPr>
          <w:rFonts w:eastAsia="Calibri"/>
          <w:lang w:eastAsia="en-US"/>
        </w:rPr>
      </w:pPr>
      <w:r>
        <w:tab/>
      </w:r>
      <w:r w:rsidR="00825460" w:rsidRPr="00825460">
        <w:rPr>
          <w:rFonts w:eastAsia="Calibri"/>
          <w:lang w:eastAsia="en-US"/>
        </w:rPr>
        <w:t xml:space="preserve">Ar šo, </w:t>
      </w:r>
      <w:r w:rsidR="00825460" w:rsidRPr="00825460">
        <w:rPr>
          <w:rFonts w:eastAsia="Calibri"/>
          <w:highlight w:val="lightGray"/>
          <w:lang w:eastAsia="en-US"/>
        </w:rPr>
        <w:t>&lt;</w:t>
      </w:r>
      <w:r w:rsidR="00825460" w:rsidRPr="00825460">
        <w:rPr>
          <w:rFonts w:eastAsia="Calibri"/>
          <w:i/>
          <w:iCs/>
          <w:highlight w:val="lightGray"/>
          <w:lang w:eastAsia="en-US"/>
        </w:rPr>
        <w:t>pretendenta nosaukums</w:t>
      </w:r>
      <w:r w:rsidR="00825460" w:rsidRPr="00825460">
        <w:rPr>
          <w:rFonts w:eastAsia="Calibri"/>
          <w:highlight w:val="lightGray"/>
          <w:lang w:eastAsia="en-US"/>
        </w:rPr>
        <w:t>&gt;</w:t>
      </w:r>
      <w:r w:rsidR="00825460" w:rsidRPr="00825460">
        <w:rPr>
          <w:rFonts w:eastAsia="Calibri"/>
          <w:lang w:eastAsia="en-US"/>
        </w:rPr>
        <w:t>, reģ.Nr.</w:t>
      </w:r>
      <w:r w:rsidR="00825460" w:rsidRPr="00825460">
        <w:rPr>
          <w:rFonts w:eastAsia="Calibri"/>
          <w:highlight w:val="lightGray"/>
          <w:lang w:eastAsia="en-US"/>
        </w:rPr>
        <w:t xml:space="preserve"> &lt;</w:t>
      </w:r>
      <w:r w:rsidR="00825460" w:rsidRPr="00825460">
        <w:rPr>
          <w:rFonts w:eastAsia="Calibri"/>
          <w:i/>
          <w:iCs/>
          <w:highlight w:val="lightGray"/>
          <w:lang w:eastAsia="en-US"/>
        </w:rPr>
        <w:t>reģistrācijas numurs</w:t>
      </w:r>
      <w:r w:rsidR="00825460" w:rsidRPr="00825460">
        <w:rPr>
          <w:rFonts w:eastAsia="Calibri"/>
          <w:highlight w:val="lightGray"/>
          <w:lang w:eastAsia="en-US"/>
        </w:rPr>
        <w:t>&gt;</w:t>
      </w:r>
      <w:r w:rsidR="00825460" w:rsidRPr="00825460">
        <w:rPr>
          <w:rFonts w:eastAsia="Calibri"/>
          <w:lang w:eastAsia="en-US"/>
        </w:rPr>
        <w:t>, iesniedz piedāvājumu tirgus izpētei “</w:t>
      </w:r>
      <w:r w:rsidR="002C4C6E" w:rsidRPr="002C4C6E">
        <w:t>Avārijas izplūžu aprīkošana ar automātiskiem paraugu noņēmējiem divās KSS</w:t>
      </w:r>
      <w:r w:rsidR="00825460" w:rsidRPr="00825460">
        <w:rPr>
          <w:rFonts w:eastAsia="Calibri"/>
          <w:lang w:eastAsia="en-US"/>
        </w:rPr>
        <w:t xml:space="preserve">” (turpmāk – Tirgus izpēte) apliecina, ka spēj veikt </w:t>
      </w:r>
      <w:r w:rsidR="00641CB6">
        <w:rPr>
          <w:rFonts w:eastAsia="Calibri"/>
          <w:lang w:eastAsia="en-US"/>
        </w:rPr>
        <w:t xml:space="preserve">preču piegādi un darbus </w:t>
      </w:r>
      <w:r w:rsidR="00825460" w:rsidRPr="00825460">
        <w:rPr>
          <w:rFonts w:eastAsia="Calibri"/>
          <w:lang w:eastAsia="en-US"/>
        </w:rPr>
        <w:t>atbilstoši uzaicinājuma nosacījumiem un saskaņā ar Tehniskajā specifikācijā – finanšu piedāvājumā minēto.</w:t>
      </w:r>
    </w:p>
    <w:p w14:paraId="2135D358" w14:textId="77777777" w:rsidR="004F199A" w:rsidRDefault="004F199A" w:rsidP="004F199A">
      <w:pPr>
        <w:ind w:right="42" w:firstLine="567"/>
        <w:jc w:val="both"/>
        <w:rPr>
          <w:rFonts w:eastAsia="Calibri"/>
          <w:lang w:eastAsia="en-US"/>
        </w:rPr>
      </w:pPr>
    </w:p>
    <w:p w14:paraId="148B59A3" w14:textId="77777777" w:rsidR="00A56D74" w:rsidRPr="00A56D74" w:rsidRDefault="00A56D74" w:rsidP="00A56D74">
      <w:pPr>
        <w:numPr>
          <w:ilvl w:val="0"/>
          <w:numId w:val="11"/>
        </w:numPr>
        <w:spacing w:after="120" w:line="259" w:lineRule="auto"/>
        <w:ind w:left="284" w:hanging="284"/>
        <w:contextualSpacing/>
        <w:rPr>
          <w:b/>
          <w:bCs/>
        </w:rPr>
      </w:pPr>
      <w:r w:rsidRPr="00A56D74">
        <w:rPr>
          <w:rFonts w:cs="Calibri"/>
          <w:b/>
          <w:lang w:eastAsia="ru-RU"/>
        </w:rPr>
        <w:t>Darbu apraksts:</w:t>
      </w:r>
    </w:p>
    <w:p w14:paraId="40FA7877" w14:textId="73464779" w:rsidR="00A56D74" w:rsidRDefault="00A27891" w:rsidP="00A27891">
      <w:pPr>
        <w:spacing w:after="160"/>
        <w:ind w:firstLine="709"/>
        <w:jc w:val="both"/>
        <w:rPr>
          <w:rFonts w:eastAsia="Calibri"/>
          <w:lang w:eastAsia="en-US"/>
        </w:rPr>
      </w:pPr>
      <w:r w:rsidRPr="00A27891">
        <w:rPr>
          <w:rFonts w:eastAsia="Calibri"/>
          <w:lang w:eastAsia="en-US"/>
        </w:rPr>
        <w:t xml:space="preserve">Pretendents nodrošina jaunu </w:t>
      </w:r>
      <w:r w:rsidR="00F17506" w:rsidRPr="002C4C6E">
        <w:t>automātis</w:t>
      </w:r>
      <w:r w:rsidR="00F17506">
        <w:t>ko</w:t>
      </w:r>
      <w:r w:rsidR="00F17506" w:rsidRPr="002C4C6E">
        <w:t xml:space="preserve"> paraugu noņēmēj</w:t>
      </w:r>
      <w:r w:rsidR="00F17506">
        <w:t>u</w:t>
      </w:r>
      <w:r w:rsidR="00F17506" w:rsidRPr="00A27891">
        <w:rPr>
          <w:rFonts w:eastAsia="Calibri"/>
          <w:lang w:eastAsia="en-US"/>
        </w:rPr>
        <w:t xml:space="preserve"> </w:t>
      </w:r>
      <w:r w:rsidRPr="00A27891">
        <w:rPr>
          <w:rFonts w:eastAsia="Calibri"/>
          <w:lang w:eastAsia="en-US"/>
        </w:rPr>
        <w:t>(</w:t>
      </w:r>
      <w:r w:rsidR="00F17506">
        <w:rPr>
          <w:rFonts w:eastAsia="Calibri"/>
          <w:lang w:eastAsia="en-US"/>
        </w:rPr>
        <w:t>2</w:t>
      </w:r>
      <w:r w:rsidR="00B71FF2">
        <w:rPr>
          <w:rFonts w:eastAsia="Calibri"/>
          <w:lang w:eastAsia="en-US"/>
        </w:rPr>
        <w:t xml:space="preserve"> </w:t>
      </w:r>
      <w:r w:rsidRPr="00A27891">
        <w:rPr>
          <w:rFonts w:eastAsia="Calibri"/>
          <w:lang w:eastAsia="en-US"/>
        </w:rPr>
        <w:t>gab.) piegādi</w:t>
      </w:r>
      <w:r w:rsidR="0023744C">
        <w:rPr>
          <w:rFonts w:eastAsia="Calibri"/>
          <w:lang w:eastAsia="en-US"/>
        </w:rPr>
        <w:t xml:space="preserve"> un</w:t>
      </w:r>
      <w:r w:rsidRPr="00A27891">
        <w:rPr>
          <w:rFonts w:eastAsia="Calibri"/>
          <w:lang w:eastAsia="en-US"/>
        </w:rPr>
        <w:t xml:space="preserve"> </w:t>
      </w:r>
      <w:r w:rsidR="00415DEB" w:rsidRPr="00415DEB">
        <w:rPr>
          <w:rFonts w:eastAsia="Calibri"/>
          <w:lang w:eastAsia="en-US"/>
        </w:rPr>
        <w:t xml:space="preserve">uzstādīšanu, tajā skaitā pieslēgšanu, </w:t>
      </w:r>
      <w:r w:rsidR="00415DEB" w:rsidRPr="00F8464C">
        <w:rPr>
          <w:rFonts w:eastAsia="Calibri"/>
          <w:lang w:eastAsia="en-US"/>
        </w:rPr>
        <w:t>ieregulēšanu</w:t>
      </w:r>
      <w:r w:rsidR="0023744C" w:rsidRPr="00F8464C">
        <w:rPr>
          <w:rFonts w:eastAsia="Calibri"/>
          <w:lang w:eastAsia="en-US"/>
        </w:rPr>
        <w:t xml:space="preserve"> atbilstoši tehniskajai specifikācijai</w:t>
      </w:r>
      <w:r w:rsidR="00415DEB" w:rsidRPr="00415DEB">
        <w:rPr>
          <w:rFonts w:eastAsia="Calibri"/>
          <w:lang w:eastAsia="en-US"/>
        </w:rPr>
        <w:t xml:space="preserve"> un palaišanu ekspluatācijā</w:t>
      </w:r>
      <w:r w:rsidR="009C11DB">
        <w:rPr>
          <w:rFonts w:eastAsia="Calibri"/>
          <w:lang w:eastAsia="en-US"/>
        </w:rPr>
        <w:t xml:space="preserve"> </w:t>
      </w:r>
      <w:r w:rsidR="00520C90">
        <w:rPr>
          <w:rFonts w:eastAsia="Calibri"/>
          <w:lang w:eastAsia="en-US"/>
        </w:rPr>
        <w:t>divās</w:t>
      </w:r>
      <w:r w:rsidR="008B1AD4">
        <w:rPr>
          <w:rFonts w:eastAsia="Calibri"/>
          <w:lang w:eastAsia="en-US"/>
        </w:rPr>
        <w:t xml:space="preserve"> </w:t>
      </w:r>
      <w:r w:rsidRPr="00A27891">
        <w:rPr>
          <w:rFonts w:eastAsia="Calibri"/>
          <w:lang w:eastAsia="en-US"/>
        </w:rPr>
        <w:t>kanalizācijas sūkņu stacij</w:t>
      </w:r>
      <w:r w:rsidR="008B1AD4">
        <w:rPr>
          <w:rFonts w:eastAsia="Calibri"/>
          <w:lang w:eastAsia="en-US"/>
        </w:rPr>
        <w:t>ās</w:t>
      </w:r>
      <w:r w:rsidRPr="00A27891">
        <w:rPr>
          <w:rFonts w:eastAsia="Calibri"/>
          <w:lang w:eastAsia="en-US"/>
        </w:rPr>
        <w:t>, Rīgā</w:t>
      </w:r>
      <w:r w:rsidR="004F199A">
        <w:rPr>
          <w:rFonts w:eastAsia="Calibri"/>
          <w:lang w:eastAsia="en-US"/>
        </w:rPr>
        <w:t>:</w:t>
      </w:r>
    </w:p>
    <w:p w14:paraId="04224829" w14:textId="187B9F2B" w:rsidR="003842E7" w:rsidRPr="003842E7" w:rsidRDefault="003842E7" w:rsidP="00895476">
      <w:pPr>
        <w:ind w:firstLine="709"/>
        <w:jc w:val="both"/>
        <w:rPr>
          <w:rFonts w:eastAsia="Calibri"/>
          <w:lang w:eastAsia="en-US"/>
        </w:rPr>
      </w:pPr>
      <w:r w:rsidRPr="003842E7">
        <w:rPr>
          <w:rFonts w:eastAsia="Calibri"/>
          <w:lang w:eastAsia="en-US"/>
        </w:rPr>
        <w:t>1.</w:t>
      </w:r>
      <w:r w:rsidR="00136F5B">
        <w:rPr>
          <w:rFonts w:eastAsia="Calibri"/>
          <w:lang w:eastAsia="en-US"/>
        </w:rPr>
        <w:t>1.</w:t>
      </w:r>
      <w:r w:rsidRPr="003842E7">
        <w:rPr>
          <w:rFonts w:eastAsia="Calibri"/>
          <w:lang w:eastAsia="en-US"/>
        </w:rPr>
        <w:tab/>
      </w:r>
      <w:r w:rsidR="00520C90">
        <w:rPr>
          <w:rFonts w:eastAsia="Calibri"/>
          <w:lang w:eastAsia="en-US"/>
        </w:rPr>
        <w:t>Ilzenes iela 1E</w:t>
      </w:r>
      <w:r w:rsidRPr="003842E7">
        <w:rPr>
          <w:rFonts w:eastAsia="Calibri"/>
          <w:lang w:eastAsia="en-US"/>
        </w:rPr>
        <w:t xml:space="preserve"> (1.gab.)</w:t>
      </w:r>
      <w:r w:rsidR="008A72AE">
        <w:rPr>
          <w:rFonts w:eastAsia="Calibri"/>
          <w:lang w:eastAsia="en-US"/>
        </w:rPr>
        <w:t>,</w:t>
      </w:r>
    </w:p>
    <w:p w14:paraId="6BCCBB44" w14:textId="1E917C20" w:rsidR="003842E7" w:rsidRDefault="00136F5B" w:rsidP="00520C90">
      <w:pPr>
        <w:ind w:firstLine="709"/>
        <w:jc w:val="both"/>
        <w:rPr>
          <w:rFonts w:eastAsia="Calibri"/>
          <w:lang w:eastAsia="en-US"/>
        </w:rPr>
      </w:pPr>
      <w:r>
        <w:rPr>
          <w:rFonts w:eastAsia="Calibri"/>
          <w:lang w:eastAsia="en-US"/>
        </w:rPr>
        <w:t>1.</w:t>
      </w:r>
      <w:r w:rsidR="003842E7" w:rsidRPr="003842E7">
        <w:rPr>
          <w:rFonts w:eastAsia="Calibri"/>
          <w:lang w:eastAsia="en-US"/>
        </w:rPr>
        <w:t>2.</w:t>
      </w:r>
      <w:r w:rsidR="003842E7" w:rsidRPr="003842E7">
        <w:rPr>
          <w:rFonts w:eastAsia="Calibri"/>
          <w:lang w:eastAsia="en-US"/>
        </w:rPr>
        <w:tab/>
      </w:r>
      <w:r w:rsidR="00520C90">
        <w:rPr>
          <w:rFonts w:eastAsia="Calibri"/>
          <w:lang w:eastAsia="en-US"/>
        </w:rPr>
        <w:t>Meldru iela 3B</w:t>
      </w:r>
      <w:r w:rsidR="003842E7" w:rsidRPr="003842E7">
        <w:rPr>
          <w:rFonts w:eastAsia="Calibri"/>
          <w:lang w:eastAsia="en-US"/>
        </w:rPr>
        <w:t xml:space="preserve"> (</w:t>
      </w:r>
      <w:r w:rsidR="00520C90">
        <w:rPr>
          <w:rFonts w:eastAsia="Calibri"/>
          <w:lang w:eastAsia="en-US"/>
        </w:rPr>
        <w:t>1</w:t>
      </w:r>
      <w:r w:rsidR="003842E7" w:rsidRPr="003842E7">
        <w:rPr>
          <w:rFonts w:eastAsia="Calibri"/>
          <w:lang w:eastAsia="en-US"/>
        </w:rPr>
        <w:t>.gab.</w:t>
      </w:r>
      <w:r w:rsidR="008A72AE">
        <w:rPr>
          <w:rFonts w:eastAsia="Calibri"/>
          <w:lang w:eastAsia="en-US"/>
        </w:rPr>
        <w:t>).</w:t>
      </w:r>
    </w:p>
    <w:p w14:paraId="46C4CD92" w14:textId="77777777" w:rsidR="00895476" w:rsidRPr="00A56D74" w:rsidRDefault="00895476" w:rsidP="00895476">
      <w:pPr>
        <w:ind w:firstLine="709"/>
        <w:jc w:val="both"/>
        <w:rPr>
          <w:rFonts w:eastAsia="Calibri"/>
          <w:lang w:eastAsia="en-US"/>
        </w:rPr>
      </w:pPr>
    </w:p>
    <w:p w14:paraId="63EC3430" w14:textId="6A30DDCC" w:rsidR="002B3962" w:rsidRDefault="002B3962" w:rsidP="00A56D74">
      <w:pPr>
        <w:numPr>
          <w:ilvl w:val="0"/>
          <w:numId w:val="11"/>
        </w:numPr>
        <w:spacing w:after="160" w:line="259" w:lineRule="auto"/>
        <w:ind w:left="284" w:right="-172" w:hanging="284"/>
        <w:contextualSpacing/>
        <w:jc w:val="both"/>
        <w:rPr>
          <w:rFonts w:cs="Calibri"/>
          <w:b/>
          <w:bCs/>
          <w:lang w:eastAsia="ru-RU"/>
        </w:rPr>
      </w:pPr>
      <w:r w:rsidRPr="002B3962">
        <w:rPr>
          <w:rFonts w:cs="Calibri"/>
          <w:b/>
          <w:bCs/>
          <w:lang w:eastAsia="ru-RU"/>
        </w:rPr>
        <w:t>Prasības</w:t>
      </w:r>
      <w:r w:rsidR="004F199A">
        <w:rPr>
          <w:rFonts w:cs="Calibri"/>
          <w:b/>
          <w:bCs/>
          <w:lang w:eastAsia="ru-RU"/>
        </w:rPr>
        <w:t>:</w:t>
      </w:r>
    </w:p>
    <w:p w14:paraId="72286270" w14:textId="77777777" w:rsidR="00A14118" w:rsidRPr="00654230" w:rsidRDefault="00E87065" w:rsidP="00654230">
      <w:pPr>
        <w:numPr>
          <w:ilvl w:val="1"/>
          <w:numId w:val="11"/>
        </w:numPr>
        <w:spacing w:after="160" w:line="259" w:lineRule="auto"/>
        <w:ind w:left="426" w:right="-172" w:hanging="426"/>
        <w:contextualSpacing/>
        <w:jc w:val="both"/>
        <w:rPr>
          <w:rFonts w:cs="Calibri"/>
          <w:b/>
          <w:bCs/>
          <w:lang w:eastAsia="ru-RU"/>
        </w:rPr>
      </w:pPr>
      <w:r w:rsidRPr="00654230">
        <w:t>Automātisko paraugu noņēmēju</w:t>
      </w:r>
      <w:r w:rsidRPr="00654230">
        <w:rPr>
          <w:rFonts w:eastAsia="Calibri"/>
          <w:lang w:eastAsia="en-US"/>
        </w:rPr>
        <w:t xml:space="preserve"> uzstādīšanas </w:t>
      </w:r>
      <w:r w:rsidR="002B3962" w:rsidRPr="00654230">
        <w:rPr>
          <w:rFonts w:cs="Calibri"/>
          <w:lang w:eastAsia="ru-RU"/>
        </w:rPr>
        <w:t>laikā ir jāizmanto tikai jaunus</w:t>
      </w:r>
      <w:r w:rsidR="00375709" w:rsidRPr="00654230">
        <w:rPr>
          <w:rFonts w:cs="Calibri"/>
          <w:lang w:eastAsia="ru-RU"/>
        </w:rPr>
        <w:t>,</w:t>
      </w:r>
      <w:r w:rsidR="002B3962" w:rsidRPr="00654230">
        <w:rPr>
          <w:rFonts w:cs="Calibri"/>
          <w:lang w:eastAsia="ru-RU"/>
        </w:rPr>
        <w:t xml:space="preserve"> iepriekš nelietotus materiālus un rezerves daļas</w:t>
      </w:r>
      <w:r w:rsidR="00A27891" w:rsidRPr="00654230">
        <w:rPr>
          <w:rFonts w:cs="Calibri"/>
          <w:lang w:eastAsia="ru-RU"/>
        </w:rPr>
        <w:t xml:space="preserve">, atbilstoši </w:t>
      </w:r>
      <w:r w:rsidR="00025B01" w:rsidRPr="00654230">
        <w:rPr>
          <w:rFonts w:cs="Calibri"/>
          <w:lang w:eastAsia="ru-RU"/>
        </w:rPr>
        <w:t>tehniskā</w:t>
      </w:r>
      <w:r w:rsidR="00B71FF2" w:rsidRPr="00654230">
        <w:rPr>
          <w:rFonts w:cs="Calibri"/>
          <w:lang w:eastAsia="ru-RU"/>
        </w:rPr>
        <w:t>s</w:t>
      </w:r>
      <w:r w:rsidR="00025B01" w:rsidRPr="00654230">
        <w:rPr>
          <w:rFonts w:cs="Calibri"/>
          <w:lang w:eastAsia="ru-RU"/>
        </w:rPr>
        <w:t xml:space="preserve"> specifikācija</w:t>
      </w:r>
      <w:r w:rsidR="00B71FF2" w:rsidRPr="00654230">
        <w:rPr>
          <w:rFonts w:cs="Calibri"/>
          <w:lang w:eastAsia="ru-RU"/>
        </w:rPr>
        <w:t>s</w:t>
      </w:r>
      <w:r w:rsidR="00025B01" w:rsidRPr="00654230">
        <w:rPr>
          <w:rFonts w:cs="Calibri"/>
          <w:lang w:eastAsia="ru-RU"/>
        </w:rPr>
        <w:t xml:space="preserve"> – finanšu piedāvājuma veidnes </w:t>
      </w:r>
      <w:r w:rsidR="00A27891" w:rsidRPr="00654230">
        <w:rPr>
          <w:rFonts w:cs="Calibri"/>
          <w:lang w:eastAsia="ru-RU"/>
        </w:rPr>
        <w:t>3.</w:t>
      </w:r>
      <w:r w:rsidR="00B71FF2" w:rsidRPr="00654230">
        <w:rPr>
          <w:rFonts w:cs="Calibri"/>
          <w:lang w:eastAsia="ru-RU"/>
        </w:rPr>
        <w:t> </w:t>
      </w:r>
      <w:r w:rsidR="00A27891" w:rsidRPr="00654230">
        <w:rPr>
          <w:rFonts w:cs="Calibri"/>
          <w:lang w:eastAsia="ru-RU"/>
        </w:rPr>
        <w:t>punktā norādītajām tehniskajām prasībām</w:t>
      </w:r>
      <w:r w:rsidR="002B3962" w:rsidRPr="00654230">
        <w:rPr>
          <w:rFonts w:cs="Calibri"/>
          <w:lang w:eastAsia="ru-RU"/>
        </w:rPr>
        <w:t>.</w:t>
      </w:r>
    </w:p>
    <w:p w14:paraId="1E00F06C" w14:textId="6C41D099" w:rsidR="00A14118" w:rsidRPr="00654230" w:rsidRDefault="00654230" w:rsidP="00654230">
      <w:pPr>
        <w:numPr>
          <w:ilvl w:val="1"/>
          <w:numId w:val="11"/>
        </w:numPr>
        <w:spacing w:after="160" w:line="259" w:lineRule="auto"/>
        <w:ind w:left="426" w:right="-172" w:hanging="426"/>
        <w:contextualSpacing/>
        <w:jc w:val="both"/>
        <w:rPr>
          <w:rFonts w:cs="Calibri"/>
          <w:b/>
          <w:bCs/>
          <w:lang w:eastAsia="ru-RU"/>
        </w:rPr>
      </w:pPr>
      <w:r w:rsidRPr="00654230">
        <w:t>Visiem Preču piegādes ķēdē iekļautajiem dalībniekiem - piegādātājam, tajā skaitā izplatītājiem, un ražotājiem</w:t>
      </w:r>
      <w:r w:rsidRPr="00654230">
        <w:rPr>
          <w:rFonts w:cs="Calibri"/>
          <w:lang w:eastAsia="ru-RU"/>
        </w:rPr>
        <w:t xml:space="preserve"> </w:t>
      </w:r>
      <w:r w:rsidR="00A14118" w:rsidRPr="00654230">
        <w:rPr>
          <w:rFonts w:cs="Calibri"/>
          <w:lang w:eastAsia="ru-RU"/>
        </w:rPr>
        <w:t xml:space="preserve">jāatbilst </w:t>
      </w:r>
      <w:r w:rsidRPr="00654230">
        <w:t>Ministru kabineta 25.06.2025. noteikumu Nr.397 “Minimālās kiberdrošības prasības”</w:t>
      </w:r>
      <w:r w:rsidRPr="00654230">
        <w:rPr>
          <w:rFonts w:cs="Calibri"/>
          <w:lang w:eastAsia="ru-RU"/>
        </w:rPr>
        <w:t xml:space="preserve"> </w:t>
      </w:r>
      <w:r w:rsidR="00A14118" w:rsidRPr="00654230">
        <w:rPr>
          <w:rFonts w:cs="Calibri"/>
          <w:lang w:eastAsia="ru-RU"/>
        </w:rPr>
        <w:t xml:space="preserve"> </w:t>
      </w:r>
      <w:r w:rsidRPr="00654230">
        <w:t>94.punkā noteiktajām prasībām, tas ir</w:t>
      </w:r>
      <w:r w:rsidR="00A14118" w:rsidRPr="00654230">
        <w:rPr>
          <w:rFonts w:cs="Calibri"/>
          <w:lang w:eastAsia="ru-RU"/>
        </w:rPr>
        <w:t>:</w:t>
      </w:r>
    </w:p>
    <w:p w14:paraId="2FFBA4C1" w14:textId="77777777" w:rsidR="00654230" w:rsidRPr="00654230" w:rsidRDefault="00654230" w:rsidP="00654230">
      <w:pPr>
        <w:pStyle w:val="Sarakstarindkopa"/>
        <w:tabs>
          <w:tab w:val="left" w:pos="374"/>
        </w:tabs>
        <w:spacing w:before="120" w:after="120"/>
        <w:ind w:left="360"/>
        <w:jc w:val="both"/>
      </w:pPr>
      <w:r w:rsidRPr="00654230">
        <w:t>“94. [..] ārpakalpojuma sniedzējs un tehniskā resursa ražotājs ir:</w:t>
      </w:r>
    </w:p>
    <w:p w14:paraId="63EC5647" w14:textId="77777777" w:rsidR="00654230" w:rsidRPr="00654230" w:rsidRDefault="00654230" w:rsidP="00654230">
      <w:pPr>
        <w:pStyle w:val="Sarakstarindkopa"/>
        <w:tabs>
          <w:tab w:val="left" w:pos="0"/>
        </w:tabs>
        <w:spacing w:before="120" w:after="120"/>
        <w:ind w:left="851"/>
        <w:jc w:val="both"/>
      </w:pPr>
      <w:r w:rsidRPr="00654230">
        <w:t>94.1. juridiska persona, kura atbilst šādām prasībām:</w:t>
      </w:r>
    </w:p>
    <w:p w14:paraId="7CB6DDA5" w14:textId="77777777" w:rsidR="00654230" w:rsidRPr="00654230" w:rsidRDefault="00654230" w:rsidP="00654230">
      <w:pPr>
        <w:pStyle w:val="Sarakstarindkopa"/>
        <w:tabs>
          <w:tab w:val="left" w:pos="1418"/>
        </w:tabs>
        <w:spacing w:before="120" w:after="120"/>
        <w:ind w:left="1276"/>
        <w:jc w:val="both"/>
      </w:pPr>
      <w:r w:rsidRPr="00654230">
        <w:t>94.1.1. tā ir reģistrēta NATO, Eiropas Savienības vai EBTA dalībvalstī vai NATO Indijas un Klusā okeāna reģiona sadarbības valstī (turpmāk – IP4 valsts);</w:t>
      </w:r>
    </w:p>
    <w:p w14:paraId="0E620CD0" w14:textId="77777777" w:rsidR="00654230" w:rsidRPr="00654230" w:rsidRDefault="00654230" w:rsidP="00654230">
      <w:pPr>
        <w:pStyle w:val="Sarakstarindkopa"/>
        <w:tabs>
          <w:tab w:val="left" w:pos="1418"/>
        </w:tabs>
        <w:spacing w:before="120" w:after="120"/>
        <w:ind w:left="1276"/>
        <w:jc w:val="both"/>
      </w:pPr>
      <w:r w:rsidRPr="00654230">
        <w:t>94.1.2. tās valde un padome sastāv no fiziskām personām, kuras ir NATO, Eiropas Savienības vai EBTA dalībvalstu vai IP4 valstu pilsoņi;</w:t>
      </w:r>
    </w:p>
    <w:p w14:paraId="6292436E" w14:textId="77777777" w:rsidR="00654230" w:rsidRPr="00654230" w:rsidRDefault="00654230" w:rsidP="00654230">
      <w:pPr>
        <w:pStyle w:val="Sarakstarindkopa"/>
        <w:tabs>
          <w:tab w:val="left" w:pos="1418"/>
        </w:tabs>
        <w:spacing w:before="120" w:after="120"/>
        <w:ind w:left="1276"/>
        <w:jc w:val="both"/>
      </w:pPr>
      <w:r w:rsidRPr="00654230">
        <w:t>94.1.3. tās patiesais labuma guvējs ir NATO, Eiropas Savienības vai EBTA dalībvalsts vai IP4 valsts pilsonis (ja saskaņā ar Noziedzīgi iegūtu līdzekļu legalizācijas un terorisma un proliferācijas finansēšanas novēršanas likumu patieso labuma guvēju ir iespējams noskaidrot);</w:t>
      </w:r>
    </w:p>
    <w:p w14:paraId="2031B1D3" w14:textId="77777777" w:rsidR="00654230" w:rsidRPr="00654230" w:rsidRDefault="00654230" w:rsidP="00654230">
      <w:pPr>
        <w:pStyle w:val="Sarakstarindkopa"/>
        <w:tabs>
          <w:tab w:val="left" w:pos="1418"/>
        </w:tabs>
        <w:spacing w:before="120" w:after="120"/>
        <w:ind w:left="1276"/>
        <w:jc w:val="both"/>
      </w:pPr>
      <w:r w:rsidRPr="00654230">
        <w:t>94.1.4. tās dalībnieki un kapitāla daļu īpašnieki (turētāji) ir juridiskas personas, kuras ir reģistrētas NATO, Eiropas Savienības, EBTA dalībvalstī vai IP4 valstī, vai fiziskas personas, kuras ir NATO, Eiropas Savienības vai EBTA dalībvalsts vai IP4 valsts pilsoņi;</w:t>
      </w:r>
    </w:p>
    <w:p w14:paraId="0AA22810" w14:textId="7E8AB665" w:rsidR="00A27891" w:rsidRDefault="00654230" w:rsidP="00654230">
      <w:pPr>
        <w:pStyle w:val="Sarakstarindkopa"/>
        <w:spacing w:after="160" w:line="259" w:lineRule="auto"/>
        <w:ind w:left="851" w:right="-172"/>
        <w:jc w:val="both"/>
      </w:pPr>
      <w:r w:rsidRPr="00654230">
        <w:t>94.2. fiziska persona, kura ir NATO, Eiropas Savienības vai EBTA dalībvalsts vai IP4 valsts pilsonis.”</w:t>
      </w:r>
    </w:p>
    <w:p w14:paraId="2F777648" w14:textId="722CE2BF" w:rsidR="00654230" w:rsidRPr="006750D2" w:rsidRDefault="00654230" w:rsidP="00654230">
      <w:pPr>
        <w:pStyle w:val="Sarakstarindkopa"/>
        <w:spacing w:after="160" w:line="259" w:lineRule="auto"/>
        <w:ind w:left="851" w:right="-172" w:hanging="851"/>
        <w:jc w:val="both"/>
        <w:rPr>
          <w:rFonts w:cs="Calibri"/>
          <w:lang w:eastAsia="ru-RU"/>
        </w:rPr>
      </w:pPr>
      <w:r w:rsidRPr="006750D2">
        <w:t>2.3. Precēm ir jābūt ar CE marķējumu.</w:t>
      </w:r>
    </w:p>
    <w:p w14:paraId="0DEE6790" w14:textId="07291DE7" w:rsidR="003B0FCF" w:rsidRPr="00A27891" w:rsidRDefault="001613AC" w:rsidP="00A14118">
      <w:pPr>
        <w:keepNext/>
        <w:numPr>
          <w:ilvl w:val="0"/>
          <w:numId w:val="11"/>
        </w:numPr>
        <w:spacing w:after="160" w:line="259" w:lineRule="auto"/>
        <w:ind w:left="284" w:right="-172" w:hanging="284"/>
        <w:contextualSpacing/>
        <w:jc w:val="both"/>
        <w:rPr>
          <w:rFonts w:cs="Calibri"/>
          <w:lang w:eastAsia="ru-RU"/>
        </w:rPr>
      </w:pPr>
      <w:r w:rsidRPr="001613AC">
        <w:rPr>
          <w:b/>
          <w:bCs/>
        </w:rPr>
        <w:lastRenderedPageBreak/>
        <w:t>Automātisko paraugu noņēmēju</w:t>
      </w:r>
      <w:r w:rsidR="00A27891" w:rsidRPr="00A27891">
        <w:rPr>
          <w:b/>
          <w:bCs/>
          <w:color w:val="000000"/>
          <w:lang w:eastAsia="ru-RU"/>
        </w:rPr>
        <w:t xml:space="preserve"> tehniskās prasības</w:t>
      </w:r>
      <w:r w:rsidR="00A56D74" w:rsidRPr="00A56D74">
        <w:rPr>
          <w:b/>
          <w:bCs/>
          <w:color w:val="000000"/>
          <w:lang w:eastAsia="ru-RU"/>
        </w:rPr>
        <w:t>:</w:t>
      </w:r>
    </w:p>
    <w:tbl>
      <w:tblPr>
        <w:tblW w:w="899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123"/>
        <w:gridCol w:w="3544"/>
        <w:gridCol w:w="2410"/>
      </w:tblGrid>
      <w:tr w:rsidR="00A27891" w:rsidRPr="00A27891" w14:paraId="2495A7BE" w14:textId="77777777" w:rsidTr="00654230">
        <w:trPr>
          <w:trHeight w:val="581"/>
        </w:trPr>
        <w:tc>
          <w:tcPr>
            <w:tcW w:w="914" w:type="dxa"/>
            <w:shd w:val="clear" w:color="auto" w:fill="auto"/>
            <w:vAlign w:val="center"/>
          </w:tcPr>
          <w:p w14:paraId="320705B3" w14:textId="77777777" w:rsidR="00A27891" w:rsidRPr="00A27891" w:rsidRDefault="00A27891" w:rsidP="00654230">
            <w:pPr>
              <w:keepNext/>
              <w:ind w:right="-41"/>
              <w:jc w:val="center"/>
              <w:rPr>
                <w:b/>
                <w:sz w:val="23"/>
                <w:szCs w:val="23"/>
              </w:rPr>
            </w:pPr>
            <w:r w:rsidRPr="00A27891">
              <w:rPr>
                <w:b/>
                <w:sz w:val="23"/>
                <w:szCs w:val="23"/>
              </w:rPr>
              <w:t>Nr.</w:t>
            </w:r>
          </w:p>
          <w:p w14:paraId="5272788C" w14:textId="77777777" w:rsidR="00A27891" w:rsidRPr="00A27891" w:rsidRDefault="00A27891" w:rsidP="00654230">
            <w:pPr>
              <w:keepNext/>
              <w:ind w:right="327"/>
              <w:contextualSpacing/>
              <w:jc w:val="center"/>
              <w:rPr>
                <w:b/>
                <w:bCs/>
                <w:sz w:val="23"/>
                <w:szCs w:val="23"/>
              </w:rPr>
            </w:pPr>
            <w:r w:rsidRPr="00A27891">
              <w:rPr>
                <w:b/>
                <w:sz w:val="23"/>
                <w:szCs w:val="23"/>
              </w:rPr>
              <w:t>p.k.</w:t>
            </w:r>
          </w:p>
        </w:tc>
        <w:tc>
          <w:tcPr>
            <w:tcW w:w="2123" w:type="dxa"/>
            <w:shd w:val="clear" w:color="auto" w:fill="auto"/>
            <w:vAlign w:val="center"/>
          </w:tcPr>
          <w:p w14:paraId="0C876882" w14:textId="77777777" w:rsidR="00A27891" w:rsidRPr="00A27891" w:rsidRDefault="00A27891" w:rsidP="00654230">
            <w:pPr>
              <w:keepNext/>
              <w:ind w:right="327"/>
              <w:contextualSpacing/>
              <w:jc w:val="center"/>
              <w:rPr>
                <w:b/>
                <w:bCs/>
                <w:sz w:val="23"/>
                <w:szCs w:val="23"/>
              </w:rPr>
            </w:pPr>
            <w:r w:rsidRPr="00A27891">
              <w:rPr>
                <w:b/>
                <w:sz w:val="23"/>
                <w:szCs w:val="23"/>
              </w:rPr>
              <w:t>Parametra nosaukums</w:t>
            </w:r>
          </w:p>
        </w:tc>
        <w:tc>
          <w:tcPr>
            <w:tcW w:w="3544" w:type="dxa"/>
            <w:shd w:val="clear" w:color="auto" w:fill="auto"/>
            <w:vAlign w:val="center"/>
          </w:tcPr>
          <w:p w14:paraId="41C0E7F1" w14:textId="77777777" w:rsidR="00A27891" w:rsidRPr="00A27891" w:rsidRDefault="00A27891" w:rsidP="00654230">
            <w:pPr>
              <w:keepNext/>
              <w:ind w:right="327"/>
              <w:contextualSpacing/>
              <w:jc w:val="center"/>
              <w:rPr>
                <w:b/>
                <w:bCs/>
                <w:sz w:val="23"/>
                <w:szCs w:val="23"/>
              </w:rPr>
            </w:pPr>
            <w:r w:rsidRPr="00A27891">
              <w:rPr>
                <w:b/>
                <w:sz w:val="23"/>
                <w:szCs w:val="23"/>
              </w:rPr>
              <w:t>Minimālas Prasības</w:t>
            </w:r>
          </w:p>
        </w:tc>
        <w:tc>
          <w:tcPr>
            <w:tcW w:w="2410" w:type="dxa"/>
            <w:vAlign w:val="center"/>
          </w:tcPr>
          <w:p w14:paraId="208EE28B" w14:textId="1D79EAA1" w:rsidR="00A27891" w:rsidRPr="00A27891" w:rsidRDefault="00A27891" w:rsidP="00654230">
            <w:pPr>
              <w:keepNext/>
              <w:ind w:right="327"/>
              <w:contextualSpacing/>
              <w:jc w:val="center"/>
              <w:rPr>
                <w:bCs/>
                <w:i/>
                <w:iCs/>
                <w:sz w:val="23"/>
                <w:szCs w:val="23"/>
              </w:rPr>
            </w:pPr>
            <w:r w:rsidRPr="00A27891">
              <w:rPr>
                <w:b/>
                <w:sz w:val="23"/>
                <w:szCs w:val="23"/>
              </w:rPr>
              <w:t xml:space="preserve">Pretendenta piedāvājums </w:t>
            </w:r>
            <w:r w:rsidRPr="00A27891">
              <w:rPr>
                <w:bCs/>
                <w:sz w:val="23"/>
                <w:szCs w:val="23"/>
              </w:rPr>
              <w:t>(</w:t>
            </w:r>
            <w:r w:rsidR="00F8464C" w:rsidRPr="00F8464C">
              <w:rPr>
                <w:bCs/>
                <w:i/>
                <w:iCs/>
                <w:sz w:val="23"/>
                <w:szCs w:val="23"/>
              </w:rPr>
              <w:t>jānorāda konkrēti tehniskie parametri</w:t>
            </w:r>
            <w:r w:rsidRPr="00A27891">
              <w:rPr>
                <w:bCs/>
                <w:sz w:val="23"/>
                <w:szCs w:val="23"/>
              </w:rPr>
              <w:t>)</w:t>
            </w:r>
          </w:p>
        </w:tc>
      </w:tr>
      <w:tr w:rsidR="00A27891" w:rsidRPr="00A27891" w14:paraId="44A98165" w14:textId="77777777" w:rsidTr="00A72EDB">
        <w:tc>
          <w:tcPr>
            <w:tcW w:w="914" w:type="dxa"/>
            <w:shd w:val="clear" w:color="auto" w:fill="auto"/>
            <w:vAlign w:val="center"/>
          </w:tcPr>
          <w:p w14:paraId="1C50F52C" w14:textId="4E29361E" w:rsidR="00A27891" w:rsidRPr="00A27891" w:rsidRDefault="00654230" w:rsidP="00A27891">
            <w:pPr>
              <w:ind w:right="-41"/>
              <w:jc w:val="center"/>
              <w:rPr>
                <w:b/>
                <w:sz w:val="23"/>
                <w:szCs w:val="23"/>
              </w:rPr>
            </w:pPr>
            <w:r>
              <w:rPr>
                <w:sz w:val="23"/>
                <w:szCs w:val="23"/>
              </w:rPr>
              <w:t>3.1</w:t>
            </w:r>
            <w:r w:rsidR="00A27891" w:rsidRPr="00A27891">
              <w:rPr>
                <w:sz w:val="23"/>
                <w:szCs w:val="23"/>
              </w:rPr>
              <w:t>.</w:t>
            </w:r>
          </w:p>
        </w:tc>
        <w:tc>
          <w:tcPr>
            <w:tcW w:w="5667" w:type="dxa"/>
            <w:gridSpan w:val="2"/>
            <w:shd w:val="clear" w:color="auto" w:fill="auto"/>
            <w:vAlign w:val="center"/>
          </w:tcPr>
          <w:p w14:paraId="68DA67F5" w14:textId="2EB3C46A" w:rsidR="00A27891" w:rsidRPr="00A27891" w:rsidRDefault="00AB55F2" w:rsidP="00A27891">
            <w:pPr>
              <w:autoSpaceDE w:val="0"/>
              <w:autoSpaceDN w:val="0"/>
              <w:adjustRightInd w:val="0"/>
              <w:rPr>
                <w:rFonts w:eastAsia="Calibri"/>
                <w:b/>
                <w:bCs/>
                <w:sz w:val="23"/>
                <w:szCs w:val="23"/>
                <w:lang w:eastAsia="en-US"/>
              </w:rPr>
            </w:pPr>
            <w:r w:rsidRPr="00AB55F2">
              <w:rPr>
                <w:b/>
                <w:bCs/>
                <w:sz w:val="23"/>
                <w:szCs w:val="23"/>
              </w:rPr>
              <w:t>Automātisko paraugu noņēmēj</w:t>
            </w:r>
            <w:r>
              <w:rPr>
                <w:b/>
                <w:bCs/>
                <w:sz w:val="23"/>
                <w:szCs w:val="23"/>
              </w:rPr>
              <w:t>s</w:t>
            </w:r>
          </w:p>
        </w:tc>
        <w:tc>
          <w:tcPr>
            <w:tcW w:w="2410" w:type="dxa"/>
            <w:shd w:val="clear" w:color="auto" w:fill="auto"/>
            <w:vAlign w:val="center"/>
          </w:tcPr>
          <w:p w14:paraId="1DD30D14" w14:textId="786DA83B" w:rsidR="00A27891" w:rsidRPr="00A27891" w:rsidRDefault="00A27891" w:rsidP="00654230">
            <w:pPr>
              <w:autoSpaceDE w:val="0"/>
              <w:autoSpaceDN w:val="0"/>
              <w:adjustRightInd w:val="0"/>
              <w:jc w:val="center"/>
              <w:rPr>
                <w:rFonts w:eastAsia="Calibri"/>
                <w:b/>
                <w:bCs/>
                <w:sz w:val="23"/>
                <w:szCs w:val="23"/>
                <w:lang w:eastAsia="en-US"/>
              </w:rPr>
            </w:pPr>
            <w:r w:rsidRPr="00A27891">
              <w:rPr>
                <w:rFonts w:eastAsia="Calibri"/>
                <w:b/>
                <w:bCs/>
                <w:sz w:val="23"/>
                <w:szCs w:val="23"/>
                <w:lang w:eastAsia="en-US"/>
              </w:rPr>
              <w:t>&lt;</w:t>
            </w:r>
            <w:r w:rsidRPr="00A27891">
              <w:rPr>
                <w:rFonts w:eastAsia="Calibri"/>
                <w:i/>
                <w:iCs/>
                <w:sz w:val="23"/>
                <w:szCs w:val="23"/>
                <w:lang w:eastAsia="en-US"/>
              </w:rPr>
              <w:t>norādīt piedāvāto preču</w:t>
            </w:r>
            <w:r w:rsidR="00654230" w:rsidRPr="006750D2">
              <w:rPr>
                <w:rFonts w:eastAsia="Calibri"/>
                <w:i/>
                <w:iCs/>
                <w:sz w:val="23"/>
                <w:szCs w:val="23"/>
                <w:lang w:eastAsia="en-US"/>
              </w:rPr>
              <w:t>, modeli, ražotāju,</w:t>
            </w:r>
            <w:r w:rsidRPr="006750D2">
              <w:rPr>
                <w:rFonts w:eastAsia="Calibri"/>
                <w:i/>
                <w:iCs/>
                <w:sz w:val="23"/>
                <w:szCs w:val="23"/>
                <w:lang w:eastAsia="en-US"/>
              </w:rPr>
              <w:t xml:space="preserve"> </w:t>
            </w:r>
            <w:r w:rsidRPr="00A27891">
              <w:rPr>
                <w:rFonts w:eastAsia="Calibri"/>
                <w:i/>
                <w:iCs/>
                <w:sz w:val="23"/>
                <w:szCs w:val="23"/>
                <w:lang w:eastAsia="en-US"/>
              </w:rPr>
              <w:t>izmēru un materiālu</w:t>
            </w:r>
            <w:r w:rsidRPr="00A27891">
              <w:rPr>
                <w:rFonts w:eastAsia="Calibri"/>
                <w:b/>
                <w:bCs/>
                <w:sz w:val="23"/>
                <w:szCs w:val="23"/>
                <w:lang w:eastAsia="en-US"/>
              </w:rPr>
              <w:t>&gt;</w:t>
            </w:r>
          </w:p>
        </w:tc>
      </w:tr>
      <w:tr w:rsidR="00A97577" w:rsidRPr="00A27891" w14:paraId="0DE9C3DE" w14:textId="77777777" w:rsidTr="00A72EDB">
        <w:tc>
          <w:tcPr>
            <w:tcW w:w="914" w:type="dxa"/>
            <w:shd w:val="clear" w:color="auto" w:fill="auto"/>
          </w:tcPr>
          <w:p w14:paraId="35D5E452" w14:textId="1AC4EB0E" w:rsidR="00A97577" w:rsidRPr="00B422F4" w:rsidRDefault="00654230" w:rsidP="00A97577">
            <w:pPr>
              <w:ind w:right="-41"/>
              <w:jc w:val="center"/>
              <w:rPr>
                <w:bCs/>
                <w:sz w:val="23"/>
                <w:szCs w:val="23"/>
              </w:rPr>
            </w:pPr>
            <w:r>
              <w:rPr>
                <w:bCs/>
                <w:sz w:val="23"/>
                <w:szCs w:val="23"/>
              </w:rPr>
              <w:t>3.</w:t>
            </w:r>
            <w:r w:rsidR="00296967" w:rsidRPr="00B422F4">
              <w:rPr>
                <w:bCs/>
                <w:sz w:val="23"/>
                <w:szCs w:val="23"/>
              </w:rPr>
              <w:t>1.1.</w:t>
            </w:r>
          </w:p>
        </w:tc>
        <w:tc>
          <w:tcPr>
            <w:tcW w:w="2123" w:type="dxa"/>
            <w:shd w:val="clear" w:color="auto" w:fill="auto"/>
          </w:tcPr>
          <w:p w14:paraId="69A4F574" w14:textId="550F5277" w:rsidR="00A97577" w:rsidRPr="00B422F4" w:rsidRDefault="00B422F4" w:rsidP="00A97577">
            <w:pPr>
              <w:keepNext/>
              <w:ind w:right="327"/>
              <w:contextualSpacing/>
              <w:jc w:val="both"/>
              <w:rPr>
                <w:bCs/>
                <w:sz w:val="23"/>
                <w:szCs w:val="23"/>
              </w:rPr>
            </w:pPr>
            <w:r w:rsidRPr="00B422F4">
              <w:rPr>
                <w:bCs/>
                <w:sz w:val="23"/>
                <w:szCs w:val="23"/>
              </w:rPr>
              <w:t>Daudzums</w:t>
            </w:r>
          </w:p>
        </w:tc>
        <w:tc>
          <w:tcPr>
            <w:tcW w:w="3544" w:type="dxa"/>
            <w:shd w:val="clear" w:color="auto" w:fill="auto"/>
          </w:tcPr>
          <w:p w14:paraId="786950E8" w14:textId="5778EF67" w:rsidR="00A97577" w:rsidRPr="00A27891" w:rsidRDefault="0039281F" w:rsidP="002E219D">
            <w:pPr>
              <w:autoSpaceDE w:val="0"/>
              <w:autoSpaceDN w:val="0"/>
              <w:adjustRightInd w:val="0"/>
              <w:jc w:val="center"/>
              <w:rPr>
                <w:rFonts w:eastAsia="Calibri"/>
                <w:sz w:val="23"/>
                <w:szCs w:val="23"/>
                <w:lang w:eastAsia="en-US"/>
              </w:rPr>
            </w:pPr>
            <w:r>
              <w:rPr>
                <w:rFonts w:eastAsia="Calibri"/>
                <w:sz w:val="23"/>
                <w:szCs w:val="23"/>
                <w:lang w:eastAsia="en-US"/>
              </w:rPr>
              <w:t>2</w:t>
            </w:r>
            <w:r w:rsidR="00B422F4">
              <w:rPr>
                <w:rFonts w:eastAsia="Calibri"/>
                <w:sz w:val="23"/>
                <w:szCs w:val="23"/>
                <w:lang w:eastAsia="en-US"/>
              </w:rPr>
              <w:t>.gab.</w:t>
            </w:r>
          </w:p>
        </w:tc>
        <w:tc>
          <w:tcPr>
            <w:tcW w:w="2410" w:type="dxa"/>
          </w:tcPr>
          <w:p w14:paraId="7B51D874" w14:textId="77777777" w:rsidR="00A97577" w:rsidRPr="00A27891" w:rsidRDefault="00A97577" w:rsidP="00A97577">
            <w:pPr>
              <w:autoSpaceDE w:val="0"/>
              <w:autoSpaceDN w:val="0"/>
              <w:adjustRightInd w:val="0"/>
              <w:rPr>
                <w:rFonts w:eastAsia="Calibri"/>
                <w:sz w:val="23"/>
                <w:szCs w:val="23"/>
                <w:lang w:eastAsia="en-US"/>
              </w:rPr>
            </w:pPr>
          </w:p>
        </w:tc>
      </w:tr>
      <w:tr w:rsidR="00090276" w:rsidRPr="00A27891" w14:paraId="0AF6A38A" w14:textId="77777777" w:rsidTr="00A72EDB">
        <w:tc>
          <w:tcPr>
            <w:tcW w:w="914" w:type="dxa"/>
            <w:shd w:val="clear" w:color="auto" w:fill="auto"/>
          </w:tcPr>
          <w:p w14:paraId="44A6B35B" w14:textId="60A619CA" w:rsidR="00090276" w:rsidRPr="0040319C" w:rsidRDefault="00654230" w:rsidP="00090276">
            <w:pPr>
              <w:ind w:right="-41"/>
              <w:jc w:val="center"/>
              <w:rPr>
                <w:bCs/>
                <w:sz w:val="23"/>
                <w:szCs w:val="23"/>
              </w:rPr>
            </w:pPr>
            <w:r>
              <w:rPr>
                <w:bCs/>
                <w:sz w:val="23"/>
                <w:szCs w:val="23"/>
              </w:rPr>
              <w:t>3.</w:t>
            </w:r>
            <w:r w:rsidR="00090276" w:rsidRPr="0040319C">
              <w:rPr>
                <w:bCs/>
                <w:sz w:val="23"/>
                <w:szCs w:val="23"/>
              </w:rPr>
              <w:t>1.2.</w:t>
            </w:r>
          </w:p>
        </w:tc>
        <w:tc>
          <w:tcPr>
            <w:tcW w:w="2123" w:type="dxa"/>
            <w:shd w:val="clear" w:color="auto" w:fill="auto"/>
          </w:tcPr>
          <w:p w14:paraId="4A3B7FA0" w14:textId="0381CAF9" w:rsidR="00090276" w:rsidRPr="00AC2D7A" w:rsidRDefault="00090276" w:rsidP="00090276">
            <w:pPr>
              <w:keepNext/>
              <w:ind w:right="327"/>
              <w:contextualSpacing/>
              <w:jc w:val="both"/>
            </w:pPr>
            <w:r w:rsidRPr="00BB4E2C">
              <w:t>Iekārta</w:t>
            </w:r>
          </w:p>
        </w:tc>
        <w:tc>
          <w:tcPr>
            <w:tcW w:w="3544" w:type="dxa"/>
            <w:shd w:val="clear" w:color="auto" w:fill="auto"/>
          </w:tcPr>
          <w:p w14:paraId="679C0799" w14:textId="33868019" w:rsidR="00090276" w:rsidRPr="00AC2D7A" w:rsidRDefault="00090276" w:rsidP="00090276">
            <w:pPr>
              <w:autoSpaceDE w:val="0"/>
              <w:autoSpaceDN w:val="0"/>
              <w:adjustRightInd w:val="0"/>
              <w:jc w:val="center"/>
            </w:pPr>
            <w:r w:rsidRPr="00BB4E2C">
              <w:t>Iekārtai jābūt paredzētai nodrošināt paraugu ņemšanu kanalizācijas notekūdeņiem</w:t>
            </w:r>
          </w:p>
        </w:tc>
        <w:tc>
          <w:tcPr>
            <w:tcW w:w="2410" w:type="dxa"/>
          </w:tcPr>
          <w:p w14:paraId="67DC56B1" w14:textId="77777777" w:rsidR="00090276" w:rsidRPr="00A27891" w:rsidRDefault="00090276" w:rsidP="00090276">
            <w:pPr>
              <w:autoSpaceDE w:val="0"/>
              <w:autoSpaceDN w:val="0"/>
              <w:adjustRightInd w:val="0"/>
              <w:rPr>
                <w:rFonts w:eastAsia="Calibri"/>
                <w:sz w:val="23"/>
                <w:szCs w:val="23"/>
                <w:lang w:eastAsia="en-US"/>
              </w:rPr>
            </w:pPr>
          </w:p>
        </w:tc>
      </w:tr>
      <w:tr w:rsidR="00300F28" w:rsidRPr="00A27891" w14:paraId="4BBEDF90" w14:textId="77777777" w:rsidTr="00A72EDB">
        <w:tc>
          <w:tcPr>
            <w:tcW w:w="914" w:type="dxa"/>
            <w:shd w:val="clear" w:color="auto" w:fill="auto"/>
          </w:tcPr>
          <w:p w14:paraId="24DDEF69" w14:textId="0AD93924" w:rsidR="00300F28" w:rsidRPr="0040319C" w:rsidRDefault="00654230" w:rsidP="00300F28">
            <w:pPr>
              <w:ind w:right="-41"/>
              <w:jc w:val="center"/>
              <w:rPr>
                <w:bCs/>
                <w:sz w:val="23"/>
                <w:szCs w:val="23"/>
              </w:rPr>
            </w:pPr>
            <w:r>
              <w:rPr>
                <w:bCs/>
                <w:sz w:val="23"/>
                <w:szCs w:val="23"/>
              </w:rPr>
              <w:t>3.</w:t>
            </w:r>
            <w:r w:rsidR="00300F28">
              <w:rPr>
                <w:bCs/>
                <w:sz w:val="23"/>
                <w:szCs w:val="23"/>
              </w:rPr>
              <w:t>1.3.</w:t>
            </w:r>
          </w:p>
        </w:tc>
        <w:tc>
          <w:tcPr>
            <w:tcW w:w="2123" w:type="dxa"/>
            <w:shd w:val="clear" w:color="auto" w:fill="auto"/>
          </w:tcPr>
          <w:p w14:paraId="713659D8" w14:textId="69B035A5" w:rsidR="00300F28" w:rsidRPr="00A27891" w:rsidRDefault="00300F28" w:rsidP="00300F28">
            <w:pPr>
              <w:keepNext/>
              <w:ind w:right="327"/>
              <w:contextualSpacing/>
              <w:jc w:val="both"/>
              <w:rPr>
                <w:sz w:val="23"/>
                <w:szCs w:val="23"/>
              </w:rPr>
            </w:pPr>
            <w:r w:rsidRPr="008040E4">
              <w:t>Korpusa materiāls</w:t>
            </w:r>
          </w:p>
        </w:tc>
        <w:tc>
          <w:tcPr>
            <w:tcW w:w="3544" w:type="dxa"/>
            <w:shd w:val="clear" w:color="auto" w:fill="auto"/>
          </w:tcPr>
          <w:p w14:paraId="4D21B758" w14:textId="701E3299" w:rsidR="00300F28" w:rsidRPr="00A27891" w:rsidRDefault="00346981" w:rsidP="00300F28">
            <w:pPr>
              <w:keepNext/>
              <w:ind w:right="327"/>
              <w:contextualSpacing/>
              <w:jc w:val="center"/>
              <w:rPr>
                <w:bCs/>
                <w:sz w:val="23"/>
                <w:szCs w:val="23"/>
              </w:rPr>
            </w:pPr>
            <w:r w:rsidRPr="00346981">
              <w:t xml:space="preserve">Agresīvas vides, korozijas izturīgs korpuss </w:t>
            </w:r>
            <w:r w:rsidR="009A67E9">
              <w:t xml:space="preserve">- </w:t>
            </w:r>
            <w:r w:rsidRPr="00346981">
              <w:t>nerūsoša tēraud</w:t>
            </w:r>
            <w:r w:rsidR="009A67E9">
              <w:t>s</w:t>
            </w:r>
            <w:r w:rsidR="00B85E2D">
              <w:t>, PE, kompozīta</w:t>
            </w:r>
            <w:r w:rsidRPr="00346981">
              <w:t xml:space="preserve"> vai </w:t>
            </w:r>
            <w:r w:rsidR="00B85E2D" w:rsidRPr="009A67E9">
              <w:rPr>
                <w:b/>
                <w:bCs/>
              </w:rPr>
              <w:t xml:space="preserve">cita </w:t>
            </w:r>
            <w:r w:rsidRPr="009A67E9">
              <w:rPr>
                <w:b/>
                <w:bCs/>
              </w:rPr>
              <w:t>līdzvērtīga materiāla</w:t>
            </w:r>
            <w:r w:rsidRPr="00346981">
              <w:t>.</w:t>
            </w:r>
            <w:r w:rsidR="00B85E2D" w:rsidRPr="00346981">
              <w:t xml:space="preserve"> </w:t>
            </w:r>
            <w:r w:rsidR="00B85E2D">
              <w:t xml:space="preserve">(Nerūsējošais tērauds </w:t>
            </w:r>
            <w:r w:rsidR="00B85E2D" w:rsidRPr="00346981">
              <w:t>ne mazāka par EN1.4301 (AISI 304 )</w:t>
            </w:r>
            <w:r w:rsidR="00B85E2D">
              <w:t>)</w:t>
            </w:r>
          </w:p>
        </w:tc>
        <w:tc>
          <w:tcPr>
            <w:tcW w:w="2410" w:type="dxa"/>
          </w:tcPr>
          <w:p w14:paraId="218378D2" w14:textId="77777777" w:rsidR="00300F28" w:rsidRPr="00A27891" w:rsidRDefault="00300F28" w:rsidP="00300F28">
            <w:pPr>
              <w:keepNext/>
              <w:ind w:right="327"/>
              <w:contextualSpacing/>
              <w:jc w:val="both"/>
              <w:rPr>
                <w:sz w:val="23"/>
                <w:szCs w:val="23"/>
              </w:rPr>
            </w:pPr>
          </w:p>
        </w:tc>
      </w:tr>
      <w:tr w:rsidR="00300F28" w:rsidRPr="00A27891" w14:paraId="542617BF" w14:textId="77777777" w:rsidTr="00A72EDB">
        <w:tc>
          <w:tcPr>
            <w:tcW w:w="914" w:type="dxa"/>
            <w:shd w:val="clear" w:color="auto" w:fill="auto"/>
          </w:tcPr>
          <w:p w14:paraId="749377E4" w14:textId="0ABF5412" w:rsidR="00300F28" w:rsidRPr="0040319C" w:rsidRDefault="00654230" w:rsidP="00300F28">
            <w:pPr>
              <w:ind w:right="-41"/>
              <w:jc w:val="center"/>
              <w:rPr>
                <w:bCs/>
                <w:sz w:val="23"/>
                <w:szCs w:val="23"/>
              </w:rPr>
            </w:pPr>
            <w:r>
              <w:rPr>
                <w:bCs/>
                <w:sz w:val="23"/>
                <w:szCs w:val="23"/>
              </w:rPr>
              <w:t>3.</w:t>
            </w:r>
            <w:r w:rsidR="00300F28">
              <w:rPr>
                <w:bCs/>
                <w:sz w:val="23"/>
                <w:szCs w:val="23"/>
              </w:rPr>
              <w:t>1.4.</w:t>
            </w:r>
          </w:p>
        </w:tc>
        <w:tc>
          <w:tcPr>
            <w:tcW w:w="2123" w:type="dxa"/>
            <w:shd w:val="clear" w:color="auto" w:fill="auto"/>
          </w:tcPr>
          <w:p w14:paraId="586B6B33" w14:textId="79E4D5BA" w:rsidR="00300F28" w:rsidRPr="00A27891" w:rsidRDefault="00300F28" w:rsidP="00300F28">
            <w:pPr>
              <w:keepNext/>
              <w:ind w:right="327"/>
              <w:contextualSpacing/>
              <w:jc w:val="both"/>
              <w:rPr>
                <w:sz w:val="23"/>
                <w:szCs w:val="23"/>
              </w:rPr>
            </w:pPr>
            <w:r w:rsidRPr="008040E4">
              <w:t>Aizsardzības klase</w:t>
            </w:r>
            <w:r w:rsidR="00C67A90">
              <w:t xml:space="preserve"> </w:t>
            </w:r>
          </w:p>
        </w:tc>
        <w:tc>
          <w:tcPr>
            <w:tcW w:w="3544" w:type="dxa"/>
            <w:shd w:val="clear" w:color="auto" w:fill="auto"/>
          </w:tcPr>
          <w:p w14:paraId="2BFC69A8" w14:textId="416D006E" w:rsidR="00300F28" w:rsidRPr="00A27891" w:rsidRDefault="00300F28" w:rsidP="00300F28">
            <w:pPr>
              <w:keepNext/>
              <w:ind w:right="327"/>
              <w:contextualSpacing/>
              <w:jc w:val="center"/>
              <w:rPr>
                <w:sz w:val="23"/>
                <w:szCs w:val="23"/>
              </w:rPr>
            </w:pPr>
            <w:r w:rsidRPr="008040E4">
              <w:t>Ne mazāka IP65</w:t>
            </w:r>
          </w:p>
        </w:tc>
        <w:tc>
          <w:tcPr>
            <w:tcW w:w="2410" w:type="dxa"/>
          </w:tcPr>
          <w:p w14:paraId="0D6E1B9D" w14:textId="77777777" w:rsidR="00300F28" w:rsidRPr="00A27891" w:rsidRDefault="00300F28" w:rsidP="00300F28">
            <w:pPr>
              <w:keepNext/>
              <w:ind w:right="327"/>
              <w:contextualSpacing/>
              <w:jc w:val="both"/>
              <w:rPr>
                <w:sz w:val="23"/>
                <w:szCs w:val="23"/>
              </w:rPr>
            </w:pPr>
          </w:p>
        </w:tc>
      </w:tr>
      <w:tr w:rsidR="00F37F59" w:rsidRPr="00A27891" w14:paraId="29845F40" w14:textId="77777777" w:rsidTr="00A72EDB">
        <w:tc>
          <w:tcPr>
            <w:tcW w:w="914" w:type="dxa"/>
            <w:shd w:val="clear" w:color="auto" w:fill="auto"/>
          </w:tcPr>
          <w:p w14:paraId="5469DFB0" w14:textId="18DACC8A" w:rsidR="00F37F59" w:rsidRPr="00A27891" w:rsidRDefault="00654230" w:rsidP="00F37F59">
            <w:pPr>
              <w:ind w:right="-41"/>
              <w:jc w:val="center"/>
              <w:rPr>
                <w:sz w:val="23"/>
                <w:szCs w:val="23"/>
              </w:rPr>
            </w:pPr>
            <w:r>
              <w:rPr>
                <w:sz w:val="23"/>
                <w:szCs w:val="23"/>
              </w:rPr>
              <w:t>3.</w:t>
            </w:r>
            <w:r w:rsidR="00F37F59">
              <w:rPr>
                <w:sz w:val="23"/>
                <w:szCs w:val="23"/>
              </w:rPr>
              <w:t>1.5.</w:t>
            </w:r>
          </w:p>
        </w:tc>
        <w:tc>
          <w:tcPr>
            <w:tcW w:w="2123" w:type="dxa"/>
            <w:shd w:val="clear" w:color="auto" w:fill="auto"/>
          </w:tcPr>
          <w:p w14:paraId="7CB752F4" w14:textId="3E29CDE2" w:rsidR="00F37F59" w:rsidRPr="00A27891" w:rsidRDefault="00F37F59" w:rsidP="00F37F59">
            <w:pPr>
              <w:keepNext/>
              <w:ind w:right="327"/>
              <w:contextualSpacing/>
              <w:jc w:val="both"/>
              <w:rPr>
                <w:sz w:val="23"/>
                <w:szCs w:val="23"/>
              </w:rPr>
            </w:pPr>
            <w:r w:rsidRPr="00F46F6B">
              <w:t>Paraugu</w:t>
            </w:r>
            <w:r>
              <w:t xml:space="preserve"> </w:t>
            </w:r>
            <w:r w:rsidRPr="00F46F6B">
              <w:t>ņemšanas  princips</w:t>
            </w:r>
          </w:p>
        </w:tc>
        <w:tc>
          <w:tcPr>
            <w:tcW w:w="3544" w:type="dxa"/>
            <w:shd w:val="clear" w:color="auto" w:fill="auto"/>
          </w:tcPr>
          <w:p w14:paraId="0C964664" w14:textId="77777777" w:rsidR="00B85E2D" w:rsidRDefault="00A54C99" w:rsidP="00F37F59">
            <w:pPr>
              <w:keepNext/>
              <w:ind w:right="327"/>
              <w:contextualSpacing/>
              <w:jc w:val="center"/>
            </w:pPr>
            <w:r w:rsidRPr="00A54C99">
              <w:t>Vakuuma tipa sistēma ar augst</w:t>
            </w:r>
            <w:r w:rsidR="00B85E2D">
              <w:t>u</w:t>
            </w:r>
            <w:r w:rsidRPr="00A54C99">
              <w:t xml:space="preserve"> veiktspēj</w:t>
            </w:r>
            <w:r w:rsidR="00B85E2D">
              <w:t>u</w:t>
            </w:r>
            <w:r w:rsidRPr="00A54C99">
              <w:t xml:space="preserve"> un vārstu paraugu ņemšanai no rezervuāra</w:t>
            </w:r>
            <w:r w:rsidR="00B85E2D">
              <w:t>.</w:t>
            </w:r>
            <w:r w:rsidRPr="00A54C99">
              <w:t xml:space="preserve"> </w:t>
            </w:r>
          </w:p>
          <w:p w14:paraId="1FF649B0" w14:textId="6EDC181F" w:rsidR="00F37F59" w:rsidRPr="00A27891" w:rsidRDefault="00B85E2D" w:rsidP="00F37F59">
            <w:pPr>
              <w:keepNext/>
              <w:ind w:right="327"/>
              <w:contextualSpacing/>
              <w:jc w:val="center"/>
              <w:rPr>
                <w:sz w:val="23"/>
                <w:szCs w:val="23"/>
              </w:rPr>
            </w:pPr>
            <w:r>
              <w:t>P</w:t>
            </w:r>
            <w:r w:rsidR="00A54C99" w:rsidRPr="00A54C99">
              <w:t xml:space="preserve">astiprināta paraugu ņemšanas </w:t>
            </w:r>
            <w:r>
              <w:t>caurule</w:t>
            </w:r>
            <w:r w:rsidR="00A54C99" w:rsidRPr="00A54C99">
              <w:t>, vakuuma noturīga.</w:t>
            </w:r>
          </w:p>
        </w:tc>
        <w:tc>
          <w:tcPr>
            <w:tcW w:w="2410" w:type="dxa"/>
          </w:tcPr>
          <w:p w14:paraId="46759FE8" w14:textId="77777777" w:rsidR="00F37F59" w:rsidRPr="00A27891" w:rsidRDefault="00F37F59" w:rsidP="00F37F59">
            <w:pPr>
              <w:keepNext/>
              <w:ind w:right="327"/>
              <w:contextualSpacing/>
              <w:jc w:val="both"/>
              <w:rPr>
                <w:rFonts w:eastAsia="Calibri"/>
                <w:sz w:val="23"/>
                <w:szCs w:val="23"/>
                <w:lang w:eastAsia="en-US"/>
              </w:rPr>
            </w:pPr>
          </w:p>
        </w:tc>
      </w:tr>
      <w:tr w:rsidR="00897653" w:rsidRPr="00A27891" w14:paraId="5454F9EA" w14:textId="77777777" w:rsidTr="00A72EDB">
        <w:tc>
          <w:tcPr>
            <w:tcW w:w="914" w:type="dxa"/>
            <w:shd w:val="clear" w:color="auto" w:fill="auto"/>
          </w:tcPr>
          <w:p w14:paraId="5646D72A" w14:textId="2A97E0C7" w:rsidR="00897653" w:rsidRPr="00A27891" w:rsidRDefault="00654230" w:rsidP="00897653">
            <w:pPr>
              <w:ind w:right="-41"/>
              <w:jc w:val="center"/>
              <w:rPr>
                <w:sz w:val="23"/>
                <w:szCs w:val="23"/>
              </w:rPr>
            </w:pPr>
            <w:r>
              <w:rPr>
                <w:sz w:val="23"/>
                <w:szCs w:val="23"/>
              </w:rPr>
              <w:t>3.</w:t>
            </w:r>
            <w:r w:rsidR="00897653">
              <w:rPr>
                <w:sz w:val="23"/>
                <w:szCs w:val="23"/>
              </w:rPr>
              <w:t>1.6.</w:t>
            </w:r>
          </w:p>
        </w:tc>
        <w:tc>
          <w:tcPr>
            <w:tcW w:w="2123" w:type="dxa"/>
            <w:shd w:val="clear" w:color="auto" w:fill="auto"/>
          </w:tcPr>
          <w:p w14:paraId="76B959F2" w14:textId="781A3E7B" w:rsidR="00897653" w:rsidRPr="00A27891" w:rsidRDefault="00897653" w:rsidP="00897653">
            <w:pPr>
              <w:keepNext/>
              <w:ind w:right="327"/>
              <w:contextualSpacing/>
              <w:jc w:val="center"/>
              <w:rPr>
                <w:sz w:val="23"/>
                <w:szCs w:val="23"/>
              </w:rPr>
            </w:pPr>
            <w:r w:rsidRPr="00A659BF">
              <w:t>Paraugu uzkrāšanas trauki (Pudeles)</w:t>
            </w:r>
          </w:p>
        </w:tc>
        <w:tc>
          <w:tcPr>
            <w:tcW w:w="3544" w:type="dxa"/>
            <w:shd w:val="clear" w:color="auto" w:fill="auto"/>
          </w:tcPr>
          <w:p w14:paraId="3FBC8423" w14:textId="59FF05B9" w:rsidR="00897653" w:rsidRPr="00A27891" w:rsidRDefault="00F17B71" w:rsidP="00897653">
            <w:pPr>
              <w:keepNext/>
              <w:ind w:right="327"/>
              <w:contextualSpacing/>
              <w:jc w:val="center"/>
              <w:rPr>
                <w:sz w:val="23"/>
                <w:szCs w:val="23"/>
              </w:rPr>
            </w:pPr>
            <w:r w:rsidRPr="00FD7BA2">
              <w:t>Vismaz 4</w:t>
            </w:r>
            <w:r w:rsidR="00897653" w:rsidRPr="00FD7BA2">
              <w:t xml:space="preserve">. gab. x </w:t>
            </w:r>
            <w:r w:rsidRPr="00FD7BA2">
              <w:t>5</w:t>
            </w:r>
            <w:r w:rsidR="00897653" w:rsidRPr="00FD7BA2">
              <w:t xml:space="preserve"> litra PE pudeles ar, sadales plāksni un </w:t>
            </w:r>
            <w:r w:rsidRPr="00FD7BA2">
              <w:t xml:space="preserve"> tik pat</w:t>
            </w:r>
            <w:r w:rsidR="00897653" w:rsidRPr="00FD7BA2">
              <w:t xml:space="preserve"> rezerves </w:t>
            </w:r>
            <w:r w:rsidR="00FD7BA2" w:rsidRPr="00FD7BA2">
              <w:t>gab</w:t>
            </w:r>
            <w:r w:rsidR="00FD7BA2">
              <w:t>.</w:t>
            </w:r>
            <w:r w:rsidR="00FD7BA2" w:rsidRPr="00FD7BA2">
              <w:t xml:space="preserve"> </w:t>
            </w:r>
            <w:r w:rsidRPr="00FD7BA2">
              <w:t>5</w:t>
            </w:r>
            <w:r w:rsidR="00897653" w:rsidRPr="00FD7BA2">
              <w:t xml:space="preserve"> litru PE pudeles.</w:t>
            </w:r>
          </w:p>
        </w:tc>
        <w:tc>
          <w:tcPr>
            <w:tcW w:w="2410" w:type="dxa"/>
          </w:tcPr>
          <w:p w14:paraId="3E2609DB" w14:textId="77777777" w:rsidR="00897653" w:rsidRPr="00A27891" w:rsidRDefault="00897653" w:rsidP="00897653">
            <w:pPr>
              <w:keepNext/>
              <w:ind w:right="327"/>
              <w:contextualSpacing/>
              <w:jc w:val="both"/>
              <w:rPr>
                <w:sz w:val="23"/>
                <w:szCs w:val="23"/>
              </w:rPr>
            </w:pPr>
          </w:p>
        </w:tc>
      </w:tr>
      <w:tr w:rsidR="00897653" w:rsidRPr="00A27891" w14:paraId="4B628080" w14:textId="77777777" w:rsidTr="00A72EDB">
        <w:tc>
          <w:tcPr>
            <w:tcW w:w="914" w:type="dxa"/>
            <w:shd w:val="clear" w:color="auto" w:fill="auto"/>
          </w:tcPr>
          <w:p w14:paraId="147B3D25" w14:textId="7DD96721" w:rsidR="00897653" w:rsidRPr="00A27891" w:rsidRDefault="00654230" w:rsidP="00897653">
            <w:pPr>
              <w:ind w:right="-41"/>
              <w:jc w:val="center"/>
              <w:rPr>
                <w:sz w:val="23"/>
                <w:szCs w:val="23"/>
              </w:rPr>
            </w:pPr>
            <w:r>
              <w:rPr>
                <w:sz w:val="23"/>
                <w:szCs w:val="23"/>
              </w:rPr>
              <w:t>3.</w:t>
            </w:r>
            <w:r w:rsidR="00897653">
              <w:rPr>
                <w:sz w:val="23"/>
                <w:szCs w:val="23"/>
              </w:rPr>
              <w:t>1.7.</w:t>
            </w:r>
          </w:p>
        </w:tc>
        <w:tc>
          <w:tcPr>
            <w:tcW w:w="2123" w:type="dxa"/>
            <w:shd w:val="clear" w:color="auto" w:fill="auto"/>
          </w:tcPr>
          <w:p w14:paraId="56E575B4" w14:textId="021B9F43" w:rsidR="00897653" w:rsidRPr="00C5059E" w:rsidRDefault="00897653" w:rsidP="00897653">
            <w:pPr>
              <w:keepNext/>
              <w:ind w:right="327"/>
              <w:contextualSpacing/>
              <w:jc w:val="center"/>
              <w:rPr>
                <w:sz w:val="23"/>
                <w:szCs w:val="23"/>
              </w:rPr>
            </w:pPr>
            <w:r w:rsidRPr="00A659BF">
              <w:t>Parauga temperatūras režīms</w:t>
            </w:r>
          </w:p>
        </w:tc>
        <w:tc>
          <w:tcPr>
            <w:tcW w:w="3544" w:type="dxa"/>
            <w:shd w:val="clear" w:color="auto" w:fill="auto"/>
          </w:tcPr>
          <w:p w14:paraId="3BE15C3F" w14:textId="01F3E80F" w:rsidR="00897653" w:rsidRPr="00C02AED" w:rsidRDefault="00897653" w:rsidP="00897653">
            <w:pPr>
              <w:keepNext/>
              <w:ind w:right="327"/>
              <w:contextualSpacing/>
              <w:jc w:val="center"/>
              <w:rPr>
                <w:sz w:val="23"/>
                <w:szCs w:val="23"/>
              </w:rPr>
            </w:pPr>
            <w:r w:rsidRPr="00A659BF">
              <w:t>Ar iebūvētu dzesēšanas sistēmu</w:t>
            </w:r>
          </w:p>
        </w:tc>
        <w:tc>
          <w:tcPr>
            <w:tcW w:w="2410" w:type="dxa"/>
          </w:tcPr>
          <w:p w14:paraId="4F9CBF44" w14:textId="77777777" w:rsidR="00897653" w:rsidRPr="00A27891" w:rsidRDefault="00897653" w:rsidP="00897653">
            <w:pPr>
              <w:keepNext/>
              <w:ind w:right="327"/>
              <w:contextualSpacing/>
              <w:jc w:val="both"/>
              <w:rPr>
                <w:sz w:val="23"/>
                <w:szCs w:val="23"/>
              </w:rPr>
            </w:pPr>
          </w:p>
        </w:tc>
      </w:tr>
      <w:tr w:rsidR="00897653" w:rsidRPr="00A27891" w14:paraId="410915D0" w14:textId="77777777" w:rsidTr="00A72EDB">
        <w:tc>
          <w:tcPr>
            <w:tcW w:w="914" w:type="dxa"/>
            <w:shd w:val="clear" w:color="auto" w:fill="auto"/>
          </w:tcPr>
          <w:p w14:paraId="5A34247B" w14:textId="4150D46E" w:rsidR="00897653" w:rsidRPr="00A27891" w:rsidRDefault="00654230" w:rsidP="00897653">
            <w:pPr>
              <w:ind w:right="-41"/>
              <w:jc w:val="center"/>
              <w:rPr>
                <w:sz w:val="23"/>
                <w:szCs w:val="23"/>
              </w:rPr>
            </w:pPr>
            <w:r>
              <w:rPr>
                <w:sz w:val="23"/>
                <w:szCs w:val="23"/>
              </w:rPr>
              <w:t>3.</w:t>
            </w:r>
            <w:r w:rsidR="00897653">
              <w:rPr>
                <w:sz w:val="23"/>
                <w:szCs w:val="23"/>
              </w:rPr>
              <w:t>1.8.</w:t>
            </w:r>
          </w:p>
        </w:tc>
        <w:tc>
          <w:tcPr>
            <w:tcW w:w="2123" w:type="dxa"/>
            <w:shd w:val="clear" w:color="auto" w:fill="auto"/>
          </w:tcPr>
          <w:p w14:paraId="1D686CA2" w14:textId="58A43B2B" w:rsidR="00897653" w:rsidRPr="00A6724A" w:rsidRDefault="00897653" w:rsidP="00897653">
            <w:pPr>
              <w:keepNext/>
              <w:ind w:right="327"/>
              <w:contextualSpacing/>
              <w:jc w:val="center"/>
              <w:rPr>
                <w:sz w:val="23"/>
                <w:szCs w:val="23"/>
              </w:rPr>
            </w:pPr>
            <w:r w:rsidRPr="00A659BF">
              <w:t>Signālu ievadi un izvadi</w:t>
            </w:r>
          </w:p>
        </w:tc>
        <w:tc>
          <w:tcPr>
            <w:tcW w:w="3544" w:type="dxa"/>
            <w:shd w:val="clear" w:color="auto" w:fill="auto"/>
          </w:tcPr>
          <w:p w14:paraId="5D4978E2" w14:textId="77777777" w:rsidR="00897653" w:rsidRDefault="00897653" w:rsidP="00897653">
            <w:pPr>
              <w:keepNext/>
              <w:ind w:right="327"/>
              <w:contextualSpacing/>
              <w:jc w:val="center"/>
            </w:pPr>
            <w:r w:rsidRPr="00A659BF">
              <w:t>DI 2x digitāli</w:t>
            </w:r>
          </w:p>
          <w:p w14:paraId="4A1C568C" w14:textId="7CEDF4D3" w:rsidR="00076A87" w:rsidRDefault="00076A87" w:rsidP="00897653">
            <w:pPr>
              <w:keepNext/>
              <w:ind w:right="327"/>
              <w:contextualSpacing/>
              <w:jc w:val="center"/>
              <w:rPr>
                <w:sz w:val="23"/>
                <w:szCs w:val="23"/>
              </w:rPr>
            </w:pPr>
            <w:r w:rsidRPr="00076A87">
              <w:rPr>
                <w:sz w:val="23"/>
                <w:szCs w:val="23"/>
              </w:rPr>
              <w:t>DO 2x digitāls</w:t>
            </w:r>
          </w:p>
        </w:tc>
        <w:tc>
          <w:tcPr>
            <w:tcW w:w="2410" w:type="dxa"/>
          </w:tcPr>
          <w:p w14:paraId="3C310E94" w14:textId="77777777" w:rsidR="00897653" w:rsidRPr="00A27891" w:rsidRDefault="00897653" w:rsidP="00897653">
            <w:pPr>
              <w:keepNext/>
              <w:ind w:right="327"/>
              <w:contextualSpacing/>
              <w:jc w:val="both"/>
              <w:rPr>
                <w:sz w:val="23"/>
                <w:szCs w:val="23"/>
              </w:rPr>
            </w:pPr>
          </w:p>
        </w:tc>
      </w:tr>
      <w:tr w:rsidR="00B81C25" w:rsidRPr="00A27891" w14:paraId="0914D848" w14:textId="77777777" w:rsidTr="00A72EDB">
        <w:tc>
          <w:tcPr>
            <w:tcW w:w="914" w:type="dxa"/>
            <w:shd w:val="clear" w:color="auto" w:fill="auto"/>
          </w:tcPr>
          <w:p w14:paraId="274C08BB" w14:textId="723AAA52" w:rsidR="00B81C25" w:rsidRPr="00A27891" w:rsidRDefault="00654230" w:rsidP="00B81C25">
            <w:pPr>
              <w:ind w:right="-41"/>
              <w:jc w:val="center"/>
              <w:rPr>
                <w:sz w:val="23"/>
                <w:szCs w:val="23"/>
              </w:rPr>
            </w:pPr>
            <w:r>
              <w:rPr>
                <w:sz w:val="23"/>
                <w:szCs w:val="23"/>
              </w:rPr>
              <w:t>3.</w:t>
            </w:r>
            <w:r w:rsidR="00B81C25">
              <w:rPr>
                <w:sz w:val="23"/>
                <w:szCs w:val="23"/>
              </w:rPr>
              <w:t>1.9.</w:t>
            </w:r>
          </w:p>
        </w:tc>
        <w:tc>
          <w:tcPr>
            <w:tcW w:w="2123" w:type="dxa"/>
            <w:shd w:val="clear" w:color="auto" w:fill="auto"/>
          </w:tcPr>
          <w:p w14:paraId="2AF7C3F4" w14:textId="731E840F" w:rsidR="00B81C25" w:rsidRPr="00C929D4" w:rsidRDefault="00B81C25" w:rsidP="00B81C25">
            <w:pPr>
              <w:keepNext/>
              <w:ind w:right="327"/>
              <w:contextualSpacing/>
              <w:jc w:val="center"/>
              <w:rPr>
                <w:sz w:val="23"/>
                <w:szCs w:val="23"/>
              </w:rPr>
            </w:pPr>
            <w:r w:rsidRPr="00351306">
              <w:t>Barošanas avots</w:t>
            </w:r>
          </w:p>
        </w:tc>
        <w:tc>
          <w:tcPr>
            <w:tcW w:w="3544" w:type="dxa"/>
            <w:shd w:val="clear" w:color="auto" w:fill="auto"/>
          </w:tcPr>
          <w:p w14:paraId="7E252F32" w14:textId="723C03D7" w:rsidR="00B81C25" w:rsidRPr="006A3429" w:rsidRDefault="00B81C25" w:rsidP="00B81C25">
            <w:pPr>
              <w:keepNext/>
              <w:ind w:right="327"/>
              <w:contextualSpacing/>
              <w:jc w:val="center"/>
              <w:rPr>
                <w:sz w:val="23"/>
                <w:szCs w:val="23"/>
              </w:rPr>
            </w:pPr>
            <w:r w:rsidRPr="00351306">
              <w:t>240V AC +-10%, 50Hz</w:t>
            </w:r>
          </w:p>
        </w:tc>
        <w:tc>
          <w:tcPr>
            <w:tcW w:w="2410" w:type="dxa"/>
          </w:tcPr>
          <w:p w14:paraId="73907CE8" w14:textId="77777777" w:rsidR="00B81C25" w:rsidRPr="00A27891" w:rsidRDefault="00B81C25" w:rsidP="00B81C25">
            <w:pPr>
              <w:keepNext/>
              <w:ind w:right="327"/>
              <w:contextualSpacing/>
              <w:jc w:val="both"/>
              <w:rPr>
                <w:sz w:val="23"/>
                <w:szCs w:val="23"/>
              </w:rPr>
            </w:pPr>
          </w:p>
        </w:tc>
      </w:tr>
      <w:tr w:rsidR="006C5332" w:rsidRPr="00A27891" w14:paraId="21B27FE2" w14:textId="77777777" w:rsidTr="009C485A">
        <w:tc>
          <w:tcPr>
            <w:tcW w:w="914" w:type="dxa"/>
            <w:shd w:val="clear" w:color="auto" w:fill="auto"/>
          </w:tcPr>
          <w:p w14:paraId="7123E010" w14:textId="08069567" w:rsidR="006C5332" w:rsidRPr="00FD7BA2" w:rsidRDefault="00654230" w:rsidP="006C5332">
            <w:pPr>
              <w:ind w:right="-41"/>
              <w:jc w:val="center"/>
              <w:rPr>
                <w:sz w:val="23"/>
                <w:szCs w:val="23"/>
              </w:rPr>
            </w:pPr>
            <w:r w:rsidRPr="00FD7BA2">
              <w:rPr>
                <w:sz w:val="23"/>
                <w:szCs w:val="23"/>
              </w:rPr>
              <w:t>3.</w:t>
            </w:r>
            <w:r w:rsidR="006C5332" w:rsidRPr="00FD7BA2">
              <w:rPr>
                <w:sz w:val="23"/>
                <w:szCs w:val="23"/>
              </w:rPr>
              <w:t>1.10.</w:t>
            </w:r>
          </w:p>
        </w:tc>
        <w:tc>
          <w:tcPr>
            <w:tcW w:w="2123" w:type="dxa"/>
            <w:shd w:val="clear" w:color="auto" w:fill="auto"/>
          </w:tcPr>
          <w:p w14:paraId="0857B8D5" w14:textId="71F027BF" w:rsidR="006C5332" w:rsidRPr="00FD7BA2" w:rsidRDefault="006C5332" w:rsidP="006C5332">
            <w:pPr>
              <w:keepNext/>
              <w:ind w:right="327"/>
              <w:contextualSpacing/>
              <w:jc w:val="center"/>
              <w:rPr>
                <w:sz w:val="23"/>
                <w:szCs w:val="23"/>
              </w:rPr>
            </w:pPr>
            <w:r w:rsidRPr="00FD7BA2">
              <w:t>Iekārtas papildus vadība</w:t>
            </w:r>
          </w:p>
        </w:tc>
        <w:tc>
          <w:tcPr>
            <w:tcW w:w="3544" w:type="dxa"/>
            <w:shd w:val="clear" w:color="auto" w:fill="auto"/>
          </w:tcPr>
          <w:p w14:paraId="6662D770" w14:textId="77777777" w:rsidR="006C5332" w:rsidRPr="00FD7BA2" w:rsidRDefault="006C5332" w:rsidP="006C5332">
            <w:pPr>
              <w:keepNext/>
              <w:tabs>
                <w:tab w:val="left" w:pos="520"/>
              </w:tabs>
              <w:ind w:right="327"/>
              <w:contextualSpacing/>
              <w:jc w:val="center"/>
            </w:pPr>
            <w:r w:rsidRPr="00FD7BA2">
              <w:t>Iekārtām jābūt savietojamām un vadāmām arī no ārējās automātiskās vadības sistēmas, izmantojot industriālos komunikācijas protokolus, kas atbilst IEC 61158 un IEC 61784 standartiem.</w:t>
            </w:r>
          </w:p>
          <w:p w14:paraId="25B5F71F" w14:textId="77777777" w:rsidR="007F631B" w:rsidRPr="00FD7BA2" w:rsidRDefault="007F631B" w:rsidP="006C5332">
            <w:pPr>
              <w:keepNext/>
              <w:tabs>
                <w:tab w:val="left" w:pos="520"/>
              </w:tabs>
              <w:ind w:right="327"/>
              <w:contextualSpacing/>
              <w:jc w:val="center"/>
            </w:pPr>
          </w:p>
          <w:p w14:paraId="2363B1DB" w14:textId="6874937E" w:rsidR="00BB6936" w:rsidRPr="00FD7BA2" w:rsidRDefault="007F631B" w:rsidP="00C91AF0">
            <w:pPr>
              <w:keepNext/>
              <w:tabs>
                <w:tab w:val="left" w:pos="520"/>
              </w:tabs>
              <w:ind w:right="327"/>
              <w:contextualSpacing/>
              <w:jc w:val="center"/>
              <w:rPr>
                <w:sz w:val="23"/>
                <w:szCs w:val="23"/>
              </w:rPr>
            </w:pPr>
            <w:r w:rsidRPr="00FD7BA2">
              <w:rPr>
                <w:b/>
                <w:bCs/>
                <w:sz w:val="23"/>
                <w:szCs w:val="23"/>
              </w:rPr>
              <w:t>Ilzenes iela 1E</w:t>
            </w:r>
            <w:r w:rsidRPr="00FD7BA2">
              <w:rPr>
                <w:sz w:val="23"/>
                <w:szCs w:val="23"/>
              </w:rPr>
              <w:t>: nepieciešams nodrošināt PROFIBUS DP vai PROFINET atbalstu.</w:t>
            </w:r>
          </w:p>
          <w:p w14:paraId="285A6FF7" w14:textId="04D61A26" w:rsidR="00920429" w:rsidRPr="00FD7BA2" w:rsidRDefault="00BB6936" w:rsidP="00C91AF0">
            <w:pPr>
              <w:keepNext/>
              <w:tabs>
                <w:tab w:val="left" w:pos="520"/>
              </w:tabs>
              <w:ind w:right="327"/>
              <w:contextualSpacing/>
              <w:jc w:val="center"/>
              <w:rPr>
                <w:sz w:val="23"/>
                <w:szCs w:val="23"/>
              </w:rPr>
            </w:pPr>
            <w:r w:rsidRPr="00FD7BA2">
              <w:rPr>
                <w:b/>
                <w:bCs/>
                <w:sz w:val="23"/>
                <w:szCs w:val="23"/>
              </w:rPr>
              <w:t>Meldru iela 3B</w:t>
            </w:r>
            <w:r w:rsidRPr="00FD7BA2">
              <w:rPr>
                <w:sz w:val="23"/>
                <w:szCs w:val="23"/>
              </w:rPr>
              <w:t xml:space="preserve">: nepieciešams nodrošināt MODBUS RTU </w:t>
            </w:r>
            <w:r w:rsidRPr="00FD7BA2">
              <w:rPr>
                <w:sz w:val="23"/>
                <w:szCs w:val="23"/>
              </w:rPr>
              <w:lastRenderedPageBreak/>
              <w:t>(RS485) vai PROFINET atbalstu.</w:t>
            </w:r>
          </w:p>
        </w:tc>
        <w:tc>
          <w:tcPr>
            <w:tcW w:w="2410" w:type="dxa"/>
          </w:tcPr>
          <w:p w14:paraId="30860D21" w14:textId="7CFC337D" w:rsidR="006C5332" w:rsidRPr="00A27891" w:rsidRDefault="009C485A" w:rsidP="009C485A">
            <w:pPr>
              <w:keepNext/>
              <w:ind w:right="327"/>
              <w:contextualSpacing/>
              <w:jc w:val="center"/>
              <w:rPr>
                <w:sz w:val="23"/>
                <w:szCs w:val="23"/>
              </w:rPr>
            </w:pPr>
            <w:r w:rsidRPr="00FD7BA2">
              <w:rPr>
                <w:i/>
                <w:iCs/>
                <w:sz w:val="23"/>
                <w:szCs w:val="23"/>
              </w:rPr>
              <w:lastRenderedPageBreak/>
              <w:t>(norādīt konkrēto protokolu katrā objektā)</w:t>
            </w:r>
          </w:p>
        </w:tc>
      </w:tr>
      <w:tr w:rsidR="00C11745" w:rsidRPr="00A27891" w14:paraId="672DBA37" w14:textId="77777777" w:rsidTr="00A72EDB">
        <w:tc>
          <w:tcPr>
            <w:tcW w:w="914" w:type="dxa"/>
            <w:shd w:val="clear" w:color="auto" w:fill="auto"/>
          </w:tcPr>
          <w:p w14:paraId="352F7F34" w14:textId="76DE8B81" w:rsidR="00C11745" w:rsidRPr="00A27891" w:rsidRDefault="00654230" w:rsidP="00C11745">
            <w:pPr>
              <w:ind w:right="-41"/>
              <w:jc w:val="center"/>
              <w:rPr>
                <w:sz w:val="23"/>
                <w:szCs w:val="23"/>
              </w:rPr>
            </w:pPr>
            <w:r>
              <w:rPr>
                <w:sz w:val="23"/>
                <w:szCs w:val="23"/>
              </w:rPr>
              <w:t>3.</w:t>
            </w:r>
            <w:r w:rsidR="00C11745">
              <w:rPr>
                <w:sz w:val="23"/>
                <w:szCs w:val="23"/>
              </w:rPr>
              <w:t>1.11.</w:t>
            </w:r>
          </w:p>
        </w:tc>
        <w:tc>
          <w:tcPr>
            <w:tcW w:w="2123" w:type="dxa"/>
            <w:shd w:val="clear" w:color="auto" w:fill="auto"/>
          </w:tcPr>
          <w:p w14:paraId="7A2FBBE3" w14:textId="336ABA74" w:rsidR="00C11745" w:rsidRPr="002E4E03" w:rsidRDefault="00C11745" w:rsidP="00C11745">
            <w:pPr>
              <w:keepNext/>
              <w:ind w:right="327"/>
              <w:contextualSpacing/>
              <w:jc w:val="center"/>
              <w:rPr>
                <w:sz w:val="23"/>
                <w:szCs w:val="23"/>
              </w:rPr>
            </w:pPr>
            <w:r w:rsidRPr="00873530">
              <w:t>Paraugu ņēmēja atmiņa</w:t>
            </w:r>
          </w:p>
        </w:tc>
        <w:tc>
          <w:tcPr>
            <w:tcW w:w="3544" w:type="dxa"/>
            <w:shd w:val="clear" w:color="auto" w:fill="auto"/>
          </w:tcPr>
          <w:p w14:paraId="71009E10" w14:textId="77777777" w:rsidR="00C11745" w:rsidRDefault="00C11745" w:rsidP="00C11745">
            <w:pPr>
              <w:keepNext/>
              <w:tabs>
                <w:tab w:val="left" w:pos="520"/>
              </w:tabs>
              <w:ind w:right="327"/>
              <w:contextualSpacing/>
              <w:jc w:val="center"/>
            </w:pPr>
            <w:r w:rsidRPr="00873530">
              <w:t>-paraugu statistikas ierakstu žurnāls;</w:t>
            </w:r>
          </w:p>
          <w:p w14:paraId="0818FEA3" w14:textId="77777777" w:rsidR="00766D73" w:rsidRPr="00766D73" w:rsidRDefault="00766D73" w:rsidP="00766D73">
            <w:pPr>
              <w:keepNext/>
              <w:tabs>
                <w:tab w:val="left" w:pos="520"/>
              </w:tabs>
              <w:ind w:right="327"/>
              <w:contextualSpacing/>
              <w:jc w:val="center"/>
              <w:rPr>
                <w:sz w:val="23"/>
                <w:szCs w:val="23"/>
              </w:rPr>
            </w:pPr>
            <w:r w:rsidRPr="00766D73">
              <w:rPr>
                <w:sz w:val="23"/>
                <w:szCs w:val="23"/>
              </w:rPr>
              <w:t>-mēraparāta savākto datu un iestatījumu aizsardzība;</w:t>
            </w:r>
          </w:p>
          <w:p w14:paraId="1447F70B" w14:textId="41ED7A3F" w:rsidR="00C11745" w:rsidRPr="001E1754" w:rsidRDefault="00766D73" w:rsidP="00766D73">
            <w:pPr>
              <w:keepNext/>
              <w:tabs>
                <w:tab w:val="left" w:pos="520"/>
              </w:tabs>
              <w:ind w:right="327"/>
              <w:contextualSpacing/>
              <w:jc w:val="center"/>
              <w:rPr>
                <w:sz w:val="23"/>
                <w:szCs w:val="23"/>
              </w:rPr>
            </w:pPr>
            <w:r w:rsidRPr="00766D73">
              <w:rPr>
                <w:sz w:val="23"/>
                <w:szCs w:val="23"/>
              </w:rPr>
              <w:t>- elektrobarošanas pārtraukumu statistika.</w:t>
            </w:r>
          </w:p>
        </w:tc>
        <w:tc>
          <w:tcPr>
            <w:tcW w:w="2410" w:type="dxa"/>
          </w:tcPr>
          <w:p w14:paraId="27DD12FA" w14:textId="77777777" w:rsidR="00C11745" w:rsidRPr="00A27891" w:rsidRDefault="00C11745" w:rsidP="00C11745">
            <w:pPr>
              <w:keepNext/>
              <w:ind w:right="327"/>
              <w:contextualSpacing/>
              <w:jc w:val="both"/>
              <w:rPr>
                <w:sz w:val="23"/>
                <w:szCs w:val="23"/>
              </w:rPr>
            </w:pPr>
          </w:p>
        </w:tc>
      </w:tr>
      <w:tr w:rsidR="0023744C" w:rsidRPr="00A27891" w14:paraId="5FAEA460" w14:textId="77777777" w:rsidTr="00A72EDB">
        <w:tc>
          <w:tcPr>
            <w:tcW w:w="914" w:type="dxa"/>
            <w:shd w:val="clear" w:color="auto" w:fill="auto"/>
          </w:tcPr>
          <w:p w14:paraId="124E0386" w14:textId="19281D87" w:rsidR="0023744C" w:rsidRPr="00F8464C" w:rsidRDefault="00654230" w:rsidP="00C11745">
            <w:pPr>
              <w:ind w:right="-41"/>
              <w:jc w:val="center"/>
              <w:rPr>
                <w:sz w:val="23"/>
                <w:szCs w:val="23"/>
              </w:rPr>
            </w:pPr>
            <w:r>
              <w:rPr>
                <w:sz w:val="23"/>
                <w:szCs w:val="23"/>
              </w:rPr>
              <w:t>3.</w:t>
            </w:r>
            <w:r w:rsidR="0023744C" w:rsidRPr="00F8464C">
              <w:rPr>
                <w:sz w:val="23"/>
                <w:szCs w:val="23"/>
              </w:rPr>
              <w:t>1.12.</w:t>
            </w:r>
          </w:p>
        </w:tc>
        <w:tc>
          <w:tcPr>
            <w:tcW w:w="2123" w:type="dxa"/>
            <w:shd w:val="clear" w:color="auto" w:fill="auto"/>
          </w:tcPr>
          <w:p w14:paraId="55E9E9DF" w14:textId="23EE6732" w:rsidR="0023744C" w:rsidRPr="00F8464C" w:rsidRDefault="0023744C" w:rsidP="00911E5A">
            <w:pPr>
              <w:keepNext/>
              <w:ind w:right="327"/>
              <w:contextualSpacing/>
              <w:jc w:val="center"/>
            </w:pPr>
            <w:r w:rsidRPr="00F8464C">
              <w:t>Paraugu ņemšanas iestatījumi</w:t>
            </w:r>
          </w:p>
        </w:tc>
        <w:tc>
          <w:tcPr>
            <w:tcW w:w="3544" w:type="dxa"/>
            <w:shd w:val="clear" w:color="auto" w:fill="auto"/>
          </w:tcPr>
          <w:p w14:paraId="2FFAC344" w14:textId="1343F085" w:rsidR="001367CB" w:rsidRPr="00FD7BA2" w:rsidRDefault="0023744C" w:rsidP="001367CB">
            <w:pPr>
              <w:pStyle w:val="Sarakstarindkopa"/>
              <w:keepNext/>
              <w:numPr>
                <w:ilvl w:val="0"/>
                <w:numId w:val="31"/>
              </w:numPr>
              <w:tabs>
                <w:tab w:val="left" w:pos="179"/>
              </w:tabs>
              <w:ind w:left="37" w:right="327" w:hanging="37"/>
            </w:pPr>
            <w:r w:rsidRPr="00FD7BA2">
              <w:t xml:space="preserve">Viena parauga apjoms </w:t>
            </w:r>
            <w:r w:rsidR="00DF547D" w:rsidRPr="00FD7BA2">
              <w:t>5</w:t>
            </w:r>
            <w:r w:rsidRPr="00FD7BA2">
              <w:t xml:space="preserve"> litrs</w:t>
            </w:r>
          </w:p>
          <w:p w14:paraId="26949D2A" w14:textId="682DC7D2" w:rsidR="0023744C" w:rsidRPr="00FD7BA2" w:rsidRDefault="0023744C" w:rsidP="001367CB">
            <w:pPr>
              <w:pStyle w:val="Sarakstarindkopa"/>
              <w:keepNext/>
              <w:numPr>
                <w:ilvl w:val="0"/>
                <w:numId w:val="31"/>
              </w:numPr>
              <w:tabs>
                <w:tab w:val="left" w:pos="179"/>
              </w:tabs>
              <w:ind w:left="37" w:right="327" w:hanging="37"/>
            </w:pPr>
            <w:r w:rsidRPr="00FD7BA2">
              <w:t>Pirmais paraugs tiek ņemts</w:t>
            </w:r>
            <w:r w:rsidR="001367CB" w:rsidRPr="00FD7BA2">
              <w:t xml:space="preserve"> </w:t>
            </w:r>
            <w:r w:rsidRPr="00FD7BA2">
              <w:t xml:space="preserve">uzreiz pēc AVS </w:t>
            </w:r>
            <w:r w:rsidR="00FD7BA2">
              <w:t xml:space="preserve">SCADA </w:t>
            </w:r>
            <w:r w:rsidRPr="00FD7BA2">
              <w:t>komandas uzsākt paraugu ņemšanu</w:t>
            </w:r>
          </w:p>
          <w:p w14:paraId="09BDE0B7" w14:textId="02B7EB22" w:rsidR="001367CB" w:rsidRPr="00FD7BA2" w:rsidRDefault="001367CB" w:rsidP="00DF547D">
            <w:pPr>
              <w:pStyle w:val="Sarakstarindkopa"/>
              <w:keepNext/>
              <w:numPr>
                <w:ilvl w:val="0"/>
                <w:numId w:val="31"/>
              </w:numPr>
              <w:tabs>
                <w:tab w:val="left" w:pos="179"/>
              </w:tabs>
              <w:ind w:left="37" w:right="327" w:hanging="37"/>
            </w:pPr>
            <w:r w:rsidRPr="00FD7BA2">
              <w:t xml:space="preserve">Paraugi tiek ņemti katru nākamo darbības stundu </w:t>
            </w:r>
            <w:r w:rsidR="00DF547D" w:rsidRPr="00FD7BA2">
              <w:t xml:space="preserve">5 </w:t>
            </w:r>
            <w:r w:rsidRPr="00FD7BA2">
              <w:t>litrs katrs paraugs</w:t>
            </w:r>
            <w:r w:rsidR="00DF547D" w:rsidRPr="00FD7BA2">
              <w:t xml:space="preserve"> līdz beidzās tara vai </w:t>
            </w:r>
            <w:r w:rsidRPr="00FD7BA2">
              <w:t>Pēdējais paraugs ti</w:t>
            </w:r>
            <w:r w:rsidR="00FD7BA2">
              <w:t>e</w:t>
            </w:r>
            <w:r w:rsidRPr="00FD7BA2">
              <w:t xml:space="preserve">k paņemts pēc AVS </w:t>
            </w:r>
            <w:r w:rsidR="00FD7BA2">
              <w:t xml:space="preserve">SCADA </w:t>
            </w:r>
            <w:r w:rsidRPr="00FD7BA2">
              <w:t>komandas beigt paraugu ņemšanu.</w:t>
            </w:r>
          </w:p>
        </w:tc>
        <w:tc>
          <w:tcPr>
            <w:tcW w:w="2410" w:type="dxa"/>
          </w:tcPr>
          <w:p w14:paraId="546271A5" w14:textId="77777777" w:rsidR="0023744C" w:rsidRPr="00A27891" w:rsidRDefault="0023744C" w:rsidP="00C11745">
            <w:pPr>
              <w:keepNext/>
              <w:ind w:right="327"/>
              <w:contextualSpacing/>
              <w:jc w:val="both"/>
              <w:rPr>
                <w:sz w:val="23"/>
                <w:szCs w:val="23"/>
              </w:rPr>
            </w:pPr>
          </w:p>
        </w:tc>
      </w:tr>
      <w:tr w:rsidR="00B0548C" w:rsidRPr="00A27891" w14:paraId="20845149" w14:textId="77777777" w:rsidTr="00660B94">
        <w:tc>
          <w:tcPr>
            <w:tcW w:w="914" w:type="dxa"/>
            <w:shd w:val="clear" w:color="auto" w:fill="auto"/>
          </w:tcPr>
          <w:p w14:paraId="4B1E3973" w14:textId="5D4CB8B7" w:rsidR="00B0548C" w:rsidRDefault="00654230" w:rsidP="00B0548C">
            <w:pPr>
              <w:ind w:right="-41"/>
              <w:jc w:val="center"/>
              <w:rPr>
                <w:sz w:val="23"/>
                <w:szCs w:val="23"/>
              </w:rPr>
            </w:pPr>
            <w:r>
              <w:rPr>
                <w:sz w:val="23"/>
                <w:szCs w:val="23"/>
              </w:rPr>
              <w:t>3.</w:t>
            </w:r>
            <w:r w:rsidR="00B0548C">
              <w:rPr>
                <w:sz w:val="23"/>
                <w:szCs w:val="23"/>
              </w:rPr>
              <w:t>1.1</w:t>
            </w:r>
            <w:r w:rsidR="0023744C">
              <w:rPr>
                <w:sz w:val="23"/>
                <w:szCs w:val="23"/>
              </w:rPr>
              <w:t>3.</w:t>
            </w:r>
          </w:p>
        </w:tc>
        <w:tc>
          <w:tcPr>
            <w:tcW w:w="2123" w:type="dxa"/>
            <w:shd w:val="clear" w:color="auto" w:fill="auto"/>
          </w:tcPr>
          <w:p w14:paraId="618EC7D8" w14:textId="74293052" w:rsidR="00B0548C" w:rsidRPr="00873530" w:rsidRDefault="00B0548C" w:rsidP="00B0548C">
            <w:pPr>
              <w:keepNext/>
              <w:ind w:right="327"/>
              <w:contextualSpacing/>
              <w:jc w:val="center"/>
            </w:pPr>
            <w:r w:rsidRPr="00960E63">
              <w:t>Sertifikāti un normatīvi</w:t>
            </w:r>
          </w:p>
        </w:tc>
        <w:tc>
          <w:tcPr>
            <w:tcW w:w="3544" w:type="dxa"/>
            <w:shd w:val="clear" w:color="auto" w:fill="auto"/>
          </w:tcPr>
          <w:p w14:paraId="3D95937E" w14:textId="2A045330" w:rsidR="00B0548C" w:rsidRPr="00873530" w:rsidRDefault="00B0548C" w:rsidP="00B0548C">
            <w:pPr>
              <w:keepNext/>
              <w:tabs>
                <w:tab w:val="left" w:pos="520"/>
              </w:tabs>
              <w:ind w:right="327"/>
              <w:contextualSpacing/>
              <w:jc w:val="center"/>
            </w:pPr>
            <w:r w:rsidRPr="00960E63">
              <w:t>Atbilstība ES standartu un direktīvu prasībām</w:t>
            </w:r>
            <w:r w:rsidR="00660B94">
              <w:t>.</w:t>
            </w:r>
          </w:p>
        </w:tc>
        <w:tc>
          <w:tcPr>
            <w:tcW w:w="2410" w:type="dxa"/>
            <w:vAlign w:val="center"/>
          </w:tcPr>
          <w:p w14:paraId="2E482370" w14:textId="1509E1F3" w:rsidR="00B0548C" w:rsidRPr="00660B94" w:rsidRDefault="00660B94" w:rsidP="00660B94">
            <w:pPr>
              <w:keepNext/>
              <w:ind w:right="327"/>
              <w:contextualSpacing/>
              <w:jc w:val="center"/>
              <w:rPr>
                <w:i/>
                <w:iCs/>
                <w:sz w:val="23"/>
                <w:szCs w:val="23"/>
              </w:rPr>
            </w:pPr>
            <w:r w:rsidRPr="00660B94">
              <w:rPr>
                <w:i/>
                <w:iCs/>
                <w:sz w:val="23"/>
                <w:szCs w:val="23"/>
              </w:rPr>
              <w:t>(norādīt konkrētus standartus</w:t>
            </w:r>
            <w:r w:rsidR="00FD7BA2">
              <w:rPr>
                <w:i/>
                <w:iCs/>
                <w:sz w:val="23"/>
                <w:szCs w:val="23"/>
              </w:rPr>
              <w:t xml:space="preserve"> un sertifikātus</w:t>
            </w:r>
            <w:r w:rsidRPr="00660B94">
              <w:rPr>
                <w:i/>
                <w:iCs/>
                <w:sz w:val="23"/>
                <w:szCs w:val="23"/>
              </w:rPr>
              <w:t>)</w:t>
            </w:r>
          </w:p>
        </w:tc>
      </w:tr>
      <w:tr w:rsidR="00560A44" w:rsidRPr="00A27891" w14:paraId="3C2CA592" w14:textId="77777777" w:rsidTr="00200FDB">
        <w:tc>
          <w:tcPr>
            <w:tcW w:w="914" w:type="dxa"/>
            <w:shd w:val="clear" w:color="auto" w:fill="auto"/>
          </w:tcPr>
          <w:p w14:paraId="4AB9E620" w14:textId="23327EEF" w:rsidR="00560A44" w:rsidRDefault="00654230" w:rsidP="00560A44">
            <w:pPr>
              <w:ind w:right="-41"/>
              <w:jc w:val="center"/>
              <w:rPr>
                <w:sz w:val="23"/>
                <w:szCs w:val="23"/>
              </w:rPr>
            </w:pPr>
            <w:r>
              <w:rPr>
                <w:sz w:val="23"/>
                <w:szCs w:val="23"/>
              </w:rPr>
              <w:t>3.</w:t>
            </w:r>
            <w:r w:rsidR="00560A44">
              <w:rPr>
                <w:sz w:val="23"/>
                <w:szCs w:val="23"/>
              </w:rPr>
              <w:t>1.1</w:t>
            </w:r>
            <w:r w:rsidR="0023744C">
              <w:rPr>
                <w:sz w:val="23"/>
                <w:szCs w:val="23"/>
              </w:rPr>
              <w:t>4</w:t>
            </w:r>
            <w:r w:rsidR="00560A44">
              <w:rPr>
                <w:sz w:val="23"/>
                <w:szCs w:val="23"/>
              </w:rPr>
              <w:t>.</w:t>
            </w:r>
          </w:p>
        </w:tc>
        <w:tc>
          <w:tcPr>
            <w:tcW w:w="2123" w:type="dxa"/>
            <w:shd w:val="clear" w:color="auto" w:fill="auto"/>
          </w:tcPr>
          <w:p w14:paraId="58BE3F87" w14:textId="70544E27" w:rsidR="00560A44" w:rsidRPr="00960E63" w:rsidRDefault="00560A44" w:rsidP="00560A44">
            <w:pPr>
              <w:keepNext/>
              <w:ind w:right="327"/>
              <w:contextualSpacing/>
              <w:jc w:val="center"/>
            </w:pPr>
            <w:r w:rsidRPr="00C560BB">
              <w:t>Vadības plates aizsardzība</w:t>
            </w:r>
          </w:p>
        </w:tc>
        <w:tc>
          <w:tcPr>
            <w:tcW w:w="3544" w:type="dxa"/>
            <w:shd w:val="clear" w:color="auto" w:fill="auto"/>
          </w:tcPr>
          <w:p w14:paraId="1597F915" w14:textId="00762DA6" w:rsidR="00560A44" w:rsidRPr="00960E63" w:rsidRDefault="00660B94" w:rsidP="00200FDB">
            <w:pPr>
              <w:keepNext/>
              <w:tabs>
                <w:tab w:val="left" w:pos="520"/>
              </w:tabs>
              <w:ind w:right="327"/>
              <w:contextualSpacing/>
              <w:jc w:val="center"/>
            </w:pPr>
            <w:r>
              <w:t>Jābūt aizsardzībai darbam agresīvā vidē</w:t>
            </w:r>
            <w:r w:rsidR="00FD7BA2">
              <w:t xml:space="preserve"> tai skaitā H2S gāzu ietekmē</w:t>
            </w:r>
            <w:r w:rsidR="00200FDB">
              <w:t>, ne mazāk kā IP66, vai NEMA 4X, vai līdzvērtīgai aizsardzības klasei.</w:t>
            </w:r>
          </w:p>
        </w:tc>
        <w:tc>
          <w:tcPr>
            <w:tcW w:w="2410" w:type="dxa"/>
            <w:vAlign w:val="center"/>
          </w:tcPr>
          <w:p w14:paraId="023B68B5" w14:textId="2313F520" w:rsidR="00560A44" w:rsidRPr="00200FDB" w:rsidRDefault="00200FDB" w:rsidP="00200FDB">
            <w:pPr>
              <w:keepNext/>
              <w:ind w:right="327"/>
              <w:contextualSpacing/>
              <w:jc w:val="center"/>
              <w:rPr>
                <w:i/>
                <w:iCs/>
                <w:sz w:val="23"/>
                <w:szCs w:val="23"/>
              </w:rPr>
            </w:pPr>
            <w:r w:rsidRPr="00200FDB">
              <w:rPr>
                <w:i/>
                <w:iCs/>
                <w:sz w:val="23"/>
                <w:szCs w:val="23"/>
              </w:rPr>
              <w:t xml:space="preserve">(norādīt konkrētu </w:t>
            </w:r>
            <w:r>
              <w:rPr>
                <w:i/>
                <w:iCs/>
                <w:sz w:val="23"/>
                <w:szCs w:val="23"/>
              </w:rPr>
              <w:t>aizsardzības līmeni</w:t>
            </w:r>
            <w:r w:rsidRPr="00200FDB">
              <w:rPr>
                <w:i/>
                <w:iCs/>
                <w:sz w:val="23"/>
                <w:szCs w:val="23"/>
              </w:rPr>
              <w:t>)</w:t>
            </w:r>
          </w:p>
        </w:tc>
      </w:tr>
    </w:tbl>
    <w:p w14:paraId="65AD1A84" w14:textId="77777777" w:rsidR="00281441" w:rsidRDefault="00281441" w:rsidP="00281441">
      <w:pPr>
        <w:pStyle w:val="Sarakstarindkopa"/>
        <w:ind w:left="792"/>
        <w:rPr>
          <w:rFonts w:cs="Calibri"/>
          <w:lang w:eastAsia="ru-RU"/>
        </w:rPr>
      </w:pPr>
    </w:p>
    <w:p w14:paraId="438BD866" w14:textId="1345519F" w:rsidR="00257E61" w:rsidRPr="00654230" w:rsidRDefault="00257E61" w:rsidP="00654230">
      <w:pPr>
        <w:pStyle w:val="Sarakstarindkopa"/>
        <w:numPr>
          <w:ilvl w:val="1"/>
          <w:numId w:val="35"/>
        </w:numPr>
        <w:jc w:val="both"/>
        <w:rPr>
          <w:rFonts w:cs="Calibri"/>
          <w:lang w:eastAsia="ru-RU"/>
        </w:rPr>
      </w:pPr>
      <w:r w:rsidRPr="00654230">
        <w:rPr>
          <w:rFonts w:cs="Calibri"/>
          <w:lang w:eastAsia="ru-RU"/>
        </w:rPr>
        <w:t xml:space="preserve">Pēc </w:t>
      </w:r>
      <w:r w:rsidR="00B0548C" w:rsidRPr="00654230">
        <w:rPr>
          <w:rFonts w:cs="Calibri"/>
          <w:lang w:eastAsia="ru-RU"/>
        </w:rPr>
        <w:t>Automātisko paraugu noņēmēju</w:t>
      </w:r>
      <w:r w:rsidRPr="00654230">
        <w:rPr>
          <w:rFonts w:cs="Calibri"/>
          <w:lang w:eastAsia="ru-RU"/>
        </w:rPr>
        <w:t xml:space="preserve"> piegādes, Uzņēmējs veic to uzstādīšanu, tajā skaitā </w:t>
      </w:r>
      <w:r w:rsidR="00731D47" w:rsidRPr="00654230">
        <w:rPr>
          <w:rFonts w:cs="Calibri"/>
          <w:lang w:eastAsia="ru-RU"/>
        </w:rPr>
        <w:t>pieslēgšanu</w:t>
      </w:r>
      <w:r w:rsidR="00E17A94" w:rsidRPr="00654230">
        <w:rPr>
          <w:rFonts w:cs="Calibri"/>
          <w:lang w:eastAsia="ru-RU"/>
        </w:rPr>
        <w:t xml:space="preserve">, </w:t>
      </w:r>
      <w:r w:rsidRPr="00654230">
        <w:rPr>
          <w:rFonts w:cs="Calibri"/>
          <w:lang w:eastAsia="ru-RU"/>
        </w:rPr>
        <w:t>ieregulēšanu</w:t>
      </w:r>
      <w:r w:rsidR="00E17A94" w:rsidRPr="00654230">
        <w:rPr>
          <w:rFonts w:cs="Calibri"/>
          <w:lang w:eastAsia="ru-RU"/>
        </w:rPr>
        <w:t xml:space="preserve"> un palaišanu ekspluatācijā</w:t>
      </w:r>
      <w:r w:rsidR="003C38A3" w:rsidRPr="00654230">
        <w:rPr>
          <w:rFonts w:cs="Calibri"/>
          <w:lang w:eastAsia="ru-RU"/>
        </w:rPr>
        <w:t>.</w:t>
      </w:r>
    </w:p>
    <w:p w14:paraId="5A87A77C" w14:textId="7703CFF1" w:rsidR="00257E61" w:rsidRDefault="0035078D" w:rsidP="00654230">
      <w:pPr>
        <w:pStyle w:val="Sarakstarindkopa"/>
        <w:numPr>
          <w:ilvl w:val="1"/>
          <w:numId w:val="35"/>
        </w:numPr>
        <w:jc w:val="both"/>
        <w:rPr>
          <w:rFonts w:cs="Calibri"/>
          <w:lang w:eastAsia="ru-RU"/>
        </w:rPr>
      </w:pPr>
      <w:r w:rsidRPr="0035078D">
        <w:rPr>
          <w:rFonts w:cs="Calibri"/>
          <w:lang w:eastAsia="ru-RU"/>
        </w:rPr>
        <w:t>Automātisko paraugu noņēmēju</w:t>
      </w:r>
      <w:r w:rsidR="00257E61" w:rsidRPr="00257E61">
        <w:rPr>
          <w:rFonts w:cs="Calibri"/>
          <w:lang w:eastAsia="ru-RU"/>
        </w:rPr>
        <w:t xml:space="preserve"> uzstādīšanai nepieciešams paredzēt visus nepieciešamos montāžas materiālus.</w:t>
      </w:r>
    </w:p>
    <w:p w14:paraId="1A0F59A5" w14:textId="31136918" w:rsidR="00257E61" w:rsidRPr="00654230" w:rsidRDefault="00257E61" w:rsidP="00654230">
      <w:pPr>
        <w:pStyle w:val="Sarakstarindkopa"/>
        <w:numPr>
          <w:ilvl w:val="1"/>
          <w:numId w:val="35"/>
        </w:numPr>
        <w:jc w:val="both"/>
        <w:rPr>
          <w:rFonts w:cs="Calibri"/>
          <w:lang w:eastAsia="ru-RU"/>
        </w:rPr>
      </w:pPr>
      <w:r w:rsidRPr="00654230">
        <w:rPr>
          <w:rFonts w:cs="Calibri"/>
          <w:lang w:eastAsia="ru-RU"/>
        </w:rPr>
        <w:t xml:space="preserve">Pēc montāžas darbu veikšanas Uzņēmējs kopā ar pasūtītāja pārstāvi veic </w:t>
      </w:r>
      <w:r w:rsidR="0035078D" w:rsidRPr="00654230">
        <w:rPr>
          <w:rFonts w:cs="Calibri"/>
          <w:lang w:eastAsia="ru-RU"/>
        </w:rPr>
        <w:t>Automātisko paraugu noņēmēju</w:t>
      </w:r>
      <w:r w:rsidRPr="00654230">
        <w:rPr>
          <w:rFonts w:cs="Calibri"/>
          <w:lang w:eastAsia="ru-RU"/>
        </w:rPr>
        <w:t xml:space="preserve"> pārbaudi.</w:t>
      </w:r>
    </w:p>
    <w:p w14:paraId="210AF752" w14:textId="77777777" w:rsidR="00301621" w:rsidRPr="00301621" w:rsidRDefault="00301621" w:rsidP="00654230">
      <w:pPr>
        <w:pStyle w:val="Sarakstarindkopa"/>
        <w:keepNext/>
        <w:numPr>
          <w:ilvl w:val="0"/>
          <w:numId w:val="35"/>
        </w:numPr>
        <w:jc w:val="both"/>
        <w:rPr>
          <w:rFonts w:cs="Calibri"/>
          <w:lang w:eastAsia="ru-RU"/>
        </w:rPr>
      </w:pPr>
      <w:r w:rsidRPr="00301621">
        <w:rPr>
          <w:rFonts w:cs="Calibri"/>
          <w:lang w:eastAsia="ru-RU"/>
        </w:rPr>
        <w:t>Piedāvājumam jāpievieno: Preces ražotāja dokumenti, kas apliecina Preces atbilstību šai tehniskajai specifikācijai valsts valodā.</w:t>
      </w:r>
    </w:p>
    <w:p w14:paraId="7C62AC10" w14:textId="77777777" w:rsidR="000834EE" w:rsidRDefault="000834EE" w:rsidP="000834EE">
      <w:pPr>
        <w:rPr>
          <w:rFonts w:cs="Calibri"/>
          <w:lang w:eastAsia="ru-RU"/>
        </w:rPr>
      </w:pPr>
    </w:p>
    <w:p w14:paraId="7FA3ACD9" w14:textId="77777777" w:rsidR="00301621" w:rsidRDefault="00301621" w:rsidP="000834EE">
      <w:pPr>
        <w:rPr>
          <w:rFonts w:cs="Calibri"/>
          <w:u w:val="single"/>
          <w:lang w:eastAsia="ru-RU"/>
        </w:rPr>
      </w:pPr>
    </w:p>
    <w:p w14:paraId="2F6B4DB7" w14:textId="77777777" w:rsidR="00175754" w:rsidRDefault="00175754" w:rsidP="00175754">
      <w:pPr>
        <w:pStyle w:val="Sarakstarindkopa"/>
        <w:ind w:left="792"/>
        <w:rPr>
          <w:rFonts w:cs="Calibri"/>
          <w:lang w:eastAsia="ru-RU"/>
        </w:rPr>
      </w:pPr>
    </w:p>
    <w:p w14:paraId="125018E6" w14:textId="4CE2F14D" w:rsidR="00654230" w:rsidRDefault="00A60C44" w:rsidP="00654230">
      <w:pPr>
        <w:keepNext/>
        <w:numPr>
          <w:ilvl w:val="0"/>
          <w:numId w:val="35"/>
        </w:numPr>
        <w:spacing w:after="160" w:line="259" w:lineRule="auto"/>
        <w:ind w:left="284" w:hanging="284"/>
        <w:contextualSpacing/>
        <w:rPr>
          <w:rFonts w:eastAsia="Calibri"/>
          <w:b/>
          <w:bCs/>
          <w:lang w:eastAsia="en-US"/>
        </w:rPr>
      </w:pPr>
      <w:r w:rsidRPr="00A56D74">
        <w:rPr>
          <w:rFonts w:eastAsia="Calibri"/>
          <w:b/>
          <w:bCs/>
          <w:lang w:eastAsia="en-US"/>
        </w:rPr>
        <w:t>Finanšu piedāvājums:</w:t>
      </w:r>
    </w:p>
    <w:p w14:paraId="4B57876A" w14:textId="59F1AFAE" w:rsidR="00654230" w:rsidRPr="00654230" w:rsidRDefault="00894784" w:rsidP="00894784">
      <w:pPr>
        <w:keepNext/>
        <w:spacing w:after="160" w:line="259" w:lineRule="auto"/>
        <w:contextualSpacing/>
        <w:jc w:val="both"/>
        <w:rPr>
          <w:rFonts w:eastAsia="Calibri"/>
          <w:b/>
          <w:bCs/>
          <w:lang w:eastAsia="en-US"/>
        </w:rPr>
      </w:pPr>
      <w:r w:rsidRPr="00796A32">
        <w:rPr>
          <w:color w:val="000000" w:themeColor="text1"/>
        </w:rPr>
        <w:t>Piedāvājam veikt Preces piegādi</w:t>
      </w:r>
      <w:r>
        <w:rPr>
          <w:color w:val="000000" w:themeColor="text1"/>
        </w:rPr>
        <w:t>, uzstādīšanu, palaišanu un tehniskās apkopes</w:t>
      </w:r>
      <w:r w:rsidRPr="00796A32">
        <w:rPr>
          <w:color w:val="000000" w:themeColor="text1"/>
        </w:rPr>
        <w:t xml:space="preserve"> par zemāk norādītajām cenām, kas ietver visas ar </w:t>
      </w:r>
      <w:r>
        <w:rPr>
          <w:color w:val="000000" w:themeColor="text1"/>
        </w:rPr>
        <w:t>līguma izpildi</w:t>
      </w:r>
      <w:r w:rsidRPr="00796A32">
        <w:rPr>
          <w:color w:val="000000" w:themeColor="text1"/>
        </w:rPr>
        <w:t xml:space="preserve"> saistītās izmaksas, t.sk. darbinieku algas, </w:t>
      </w:r>
      <w:r w:rsidRPr="00796A32">
        <w:rPr>
          <w:color w:val="000000" w:themeColor="text1"/>
        </w:rPr>
        <w:lastRenderedPageBreak/>
        <w:t>transporta izmaksas, nodevas, izņemot pievienotās vērtības nodokli (turpmāk – PVN) un ietver pilnas izmaksas ar visiem riskiem:</w:t>
      </w:r>
    </w:p>
    <w:tbl>
      <w:tblPr>
        <w:tblW w:w="9380" w:type="dxa"/>
        <w:tblInd w:w="-485" w:type="dxa"/>
        <w:tblLayout w:type="fixed"/>
        <w:tblLook w:val="04A0" w:firstRow="1" w:lastRow="0" w:firstColumn="1" w:lastColumn="0" w:noHBand="0" w:noVBand="1"/>
      </w:tblPr>
      <w:tblGrid>
        <w:gridCol w:w="622"/>
        <w:gridCol w:w="4111"/>
        <w:gridCol w:w="850"/>
        <w:gridCol w:w="1418"/>
        <w:gridCol w:w="1134"/>
        <w:gridCol w:w="1245"/>
      </w:tblGrid>
      <w:tr w:rsidR="00A60C44" w:rsidRPr="00A56D74" w14:paraId="737D1B70" w14:textId="77777777" w:rsidTr="002228BB">
        <w:trPr>
          <w:trHeight w:val="260"/>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30210CFE" w14:textId="77777777" w:rsidR="00A60C44" w:rsidRPr="00A56D74" w:rsidRDefault="00A60C44" w:rsidP="004962DB">
            <w:pPr>
              <w:keepNext/>
              <w:jc w:val="center"/>
              <w:rPr>
                <w:b/>
                <w:bCs/>
                <w:color w:val="000000"/>
              </w:rPr>
            </w:pPr>
            <w:r w:rsidRPr="00A56D74">
              <w:rPr>
                <w:b/>
                <w:bCs/>
                <w:color w:val="000000"/>
              </w:rPr>
              <w:t>Nr.p.k.</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EFC43B6" w14:textId="77777777" w:rsidR="00A60C44" w:rsidRPr="00A56D74" w:rsidRDefault="00A60C44" w:rsidP="004962DB">
            <w:pPr>
              <w:keepNext/>
              <w:jc w:val="center"/>
              <w:rPr>
                <w:b/>
                <w:bCs/>
              </w:rPr>
            </w:pPr>
            <w:r w:rsidRPr="00A56D74">
              <w:rPr>
                <w:b/>
                <w:bCs/>
              </w:rPr>
              <w:t>Produktu kods</w:t>
            </w:r>
          </w:p>
          <w:p w14:paraId="2EBE9C59" w14:textId="77777777" w:rsidR="00A60C44" w:rsidRPr="00A56D74" w:rsidRDefault="00A60C44" w:rsidP="004962DB">
            <w:pPr>
              <w:keepNext/>
              <w:jc w:val="center"/>
              <w:rPr>
                <w:b/>
                <w:bCs/>
              </w:rPr>
            </w:pPr>
            <w:r w:rsidRPr="00A56D74">
              <w:rPr>
                <w:b/>
                <w:bCs/>
              </w:rPr>
              <w:t>Iekārtas apraksts</w:t>
            </w:r>
          </w:p>
        </w:tc>
        <w:tc>
          <w:tcPr>
            <w:tcW w:w="850" w:type="dxa"/>
            <w:tcBorders>
              <w:top w:val="single" w:sz="4" w:space="0" w:color="auto"/>
              <w:left w:val="nil"/>
              <w:bottom w:val="single" w:sz="4" w:space="0" w:color="auto"/>
              <w:right w:val="single" w:sz="4" w:space="0" w:color="auto"/>
            </w:tcBorders>
            <w:noWrap/>
            <w:vAlign w:val="center"/>
            <w:hideMark/>
          </w:tcPr>
          <w:p w14:paraId="6180C64A" w14:textId="77777777" w:rsidR="00A60C44" w:rsidRPr="00A56D74" w:rsidRDefault="00A60C44" w:rsidP="004962DB">
            <w:pPr>
              <w:keepNext/>
              <w:jc w:val="center"/>
              <w:rPr>
                <w:b/>
                <w:bCs/>
              </w:rPr>
            </w:pPr>
            <w:r w:rsidRPr="00A56D74">
              <w:rPr>
                <w:b/>
                <w:bCs/>
              </w:rPr>
              <w:t>Mērv.</w:t>
            </w:r>
          </w:p>
        </w:tc>
        <w:tc>
          <w:tcPr>
            <w:tcW w:w="1418" w:type="dxa"/>
            <w:tcBorders>
              <w:top w:val="single" w:sz="4" w:space="0" w:color="auto"/>
              <w:left w:val="nil"/>
              <w:bottom w:val="single" w:sz="4" w:space="0" w:color="auto"/>
              <w:right w:val="single" w:sz="4" w:space="0" w:color="auto"/>
            </w:tcBorders>
            <w:vAlign w:val="center"/>
          </w:tcPr>
          <w:p w14:paraId="2443FB6C" w14:textId="77777777" w:rsidR="00A60C44" w:rsidRPr="00A56D74" w:rsidRDefault="00A60C44" w:rsidP="004962DB">
            <w:pPr>
              <w:keepNext/>
              <w:jc w:val="center"/>
              <w:rPr>
                <w:b/>
                <w:bCs/>
              </w:rPr>
            </w:pPr>
            <w:r w:rsidRPr="00A56D74">
              <w:rPr>
                <w:b/>
                <w:bCs/>
              </w:rPr>
              <w:t>Daudzums</w:t>
            </w:r>
          </w:p>
        </w:tc>
        <w:tc>
          <w:tcPr>
            <w:tcW w:w="1134" w:type="dxa"/>
            <w:tcBorders>
              <w:top w:val="single" w:sz="4" w:space="0" w:color="auto"/>
              <w:left w:val="nil"/>
              <w:bottom w:val="single" w:sz="4" w:space="0" w:color="auto"/>
              <w:right w:val="single" w:sz="4" w:space="0" w:color="auto"/>
            </w:tcBorders>
            <w:vAlign w:val="center"/>
          </w:tcPr>
          <w:p w14:paraId="5F111F58" w14:textId="77777777" w:rsidR="00A60C44" w:rsidRPr="00A56D74" w:rsidRDefault="00A60C44" w:rsidP="004962DB">
            <w:pPr>
              <w:keepNext/>
              <w:jc w:val="center"/>
              <w:rPr>
                <w:b/>
                <w:bCs/>
              </w:rPr>
            </w:pPr>
            <w:r w:rsidRPr="00A56D74">
              <w:rPr>
                <w:b/>
                <w:bCs/>
              </w:rPr>
              <w:t xml:space="preserve">Cena par 1 vienību </w:t>
            </w:r>
          </w:p>
          <w:p w14:paraId="2EEC6D41" w14:textId="77777777" w:rsidR="00A60C44" w:rsidRPr="00A56D74" w:rsidRDefault="00A60C44" w:rsidP="004962DB">
            <w:pPr>
              <w:keepNext/>
              <w:jc w:val="center"/>
              <w:rPr>
                <w:b/>
                <w:bCs/>
              </w:rPr>
            </w:pPr>
            <w:r w:rsidRPr="00A56D74">
              <w:rPr>
                <w:b/>
                <w:bCs/>
              </w:rPr>
              <w:t>EUR (bez PVN</w:t>
            </w:r>
          </w:p>
        </w:tc>
        <w:tc>
          <w:tcPr>
            <w:tcW w:w="1245" w:type="dxa"/>
            <w:tcBorders>
              <w:top w:val="single" w:sz="4" w:space="0" w:color="auto"/>
              <w:left w:val="nil"/>
              <w:bottom w:val="single" w:sz="4" w:space="0" w:color="auto"/>
              <w:right w:val="single" w:sz="4" w:space="0" w:color="auto"/>
            </w:tcBorders>
            <w:vAlign w:val="center"/>
          </w:tcPr>
          <w:p w14:paraId="3F281AE0" w14:textId="77777777" w:rsidR="00A60C44" w:rsidRPr="00A56D74" w:rsidRDefault="00A60C44" w:rsidP="004962DB">
            <w:pPr>
              <w:keepNext/>
              <w:jc w:val="center"/>
              <w:rPr>
                <w:b/>
                <w:bCs/>
              </w:rPr>
            </w:pPr>
            <w:r w:rsidRPr="00A56D74">
              <w:rPr>
                <w:b/>
                <w:bCs/>
              </w:rPr>
              <w:t xml:space="preserve">Cena kopā </w:t>
            </w:r>
          </w:p>
          <w:p w14:paraId="009BC910" w14:textId="77777777" w:rsidR="00A60C44" w:rsidRPr="00A56D74" w:rsidRDefault="00A60C44" w:rsidP="004962DB">
            <w:pPr>
              <w:keepNext/>
              <w:jc w:val="center"/>
              <w:rPr>
                <w:b/>
                <w:bCs/>
              </w:rPr>
            </w:pPr>
            <w:r w:rsidRPr="00A56D74">
              <w:rPr>
                <w:b/>
                <w:bCs/>
              </w:rPr>
              <w:t>EUR (bez PVN</w:t>
            </w:r>
          </w:p>
        </w:tc>
      </w:tr>
      <w:tr w:rsidR="00055FCA" w:rsidRPr="00A56D74" w14:paraId="042161A7" w14:textId="77777777" w:rsidTr="00C31497">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5FD1C796" w14:textId="7547C549" w:rsidR="00055FCA" w:rsidRPr="00A56D74" w:rsidRDefault="00055FCA" w:rsidP="004962DB">
            <w:pPr>
              <w:keepNext/>
              <w:jc w:val="center"/>
              <w:rPr>
                <w:b/>
                <w:bCs/>
                <w:color w:val="000000"/>
              </w:rPr>
            </w:pPr>
            <w:r>
              <w:rPr>
                <w:b/>
                <w:bCs/>
                <w:color w:val="000000"/>
              </w:rPr>
              <w:t>1.</w:t>
            </w:r>
          </w:p>
        </w:tc>
        <w:tc>
          <w:tcPr>
            <w:tcW w:w="8758" w:type="dxa"/>
            <w:gridSpan w:val="5"/>
            <w:tcBorders>
              <w:top w:val="single" w:sz="4" w:space="0" w:color="auto"/>
              <w:left w:val="single" w:sz="4" w:space="0" w:color="auto"/>
              <w:bottom w:val="single" w:sz="4" w:space="0" w:color="auto"/>
              <w:right w:val="single" w:sz="4" w:space="0" w:color="auto"/>
            </w:tcBorders>
            <w:vAlign w:val="center"/>
          </w:tcPr>
          <w:p w14:paraId="7260BC36" w14:textId="1055C1D1" w:rsidR="00055FCA" w:rsidRPr="00A56D74" w:rsidRDefault="00055FCA" w:rsidP="004962DB">
            <w:pPr>
              <w:keepNext/>
              <w:rPr>
                <w:b/>
                <w:bCs/>
              </w:rPr>
            </w:pPr>
            <w:r w:rsidRPr="00034F4B">
              <w:rPr>
                <w:b/>
                <w:bCs/>
              </w:rPr>
              <w:t>Kanalizācijas tīklu sūkņu stacij</w:t>
            </w:r>
            <w:r w:rsidR="00687123">
              <w:rPr>
                <w:b/>
                <w:bCs/>
              </w:rPr>
              <w:t>ā</w:t>
            </w:r>
            <w:r w:rsidRPr="00034F4B">
              <w:rPr>
                <w:b/>
                <w:bCs/>
              </w:rPr>
              <w:t xml:space="preserve"> </w:t>
            </w:r>
            <w:r w:rsidR="008D6507" w:rsidRPr="00034F4B">
              <w:rPr>
                <w:b/>
                <w:bCs/>
              </w:rPr>
              <w:t>Rīgā</w:t>
            </w:r>
            <w:r w:rsidR="008D6507">
              <w:rPr>
                <w:b/>
                <w:bCs/>
              </w:rPr>
              <w:t>,</w:t>
            </w:r>
            <w:r w:rsidR="008D6507" w:rsidRPr="00034F4B">
              <w:rPr>
                <w:b/>
                <w:bCs/>
              </w:rPr>
              <w:t xml:space="preserve"> </w:t>
            </w:r>
            <w:r w:rsidR="009B65E8">
              <w:rPr>
                <w:b/>
                <w:bCs/>
              </w:rPr>
              <w:t>Ilzenes iela 1E</w:t>
            </w:r>
            <w:r w:rsidR="008D6507">
              <w:rPr>
                <w:b/>
                <w:bCs/>
              </w:rPr>
              <w:t>:</w:t>
            </w:r>
            <w:r w:rsidRPr="00034F4B">
              <w:rPr>
                <w:b/>
                <w:bCs/>
              </w:rPr>
              <w:t xml:space="preserve"> </w:t>
            </w:r>
          </w:p>
        </w:tc>
      </w:tr>
      <w:tr w:rsidR="00A60C44" w:rsidRPr="00A56D74" w14:paraId="57C2D3BB" w14:textId="77777777" w:rsidTr="001247D0">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21929379" w14:textId="63F8DDFF" w:rsidR="00A60C44" w:rsidRPr="00A56D74" w:rsidRDefault="00A60C44" w:rsidP="004962DB">
            <w:pPr>
              <w:keepNext/>
              <w:jc w:val="center"/>
              <w:rPr>
                <w:color w:val="000000"/>
              </w:rPr>
            </w:pPr>
            <w:r w:rsidRPr="00A56D74">
              <w:t>1.</w:t>
            </w:r>
            <w:r w:rsidR="00BD0018">
              <w:t>1.</w:t>
            </w:r>
          </w:p>
        </w:tc>
        <w:tc>
          <w:tcPr>
            <w:tcW w:w="4111" w:type="dxa"/>
            <w:tcBorders>
              <w:top w:val="single" w:sz="4" w:space="0" w:color="auto"/>
              <w:left w:val="single" w:sz="4" w:space="0" w:color="auto"/>
              <w:bottom w:val="single" w:sz="4" w:space="0" w:color="auto"/>
              <w:right w:val="single" w:sz="4" w:space="0" w:color="auto"/>
            </w:tcBorders>
            <w:vAlign w:val="bottom"/>
          </w:tcPr>
          <w:p w14:paraId="0F304AAC" w14:textId="5DAE035F" w:rsidR="00A60C44" w:rsidRPr="00A56D74" w:rsidRDefault="00145A08" w:rsidP="004962DB">
            <w:pPr>
              <w:keepNext/>
            </w:pPr>
            <w:r w:rsidRPr="00145A08">
              <w:rPr>
                <w:rFonts w:eastAsia="Calibri"/>
                <w:color w:val="000000"/>
                <w:lang w:eastAsia="en-US"/>
              </w:rPr>
              <w:t xml:space="preserve">Automātisko paraugu noņēmēju </w:t>
            </w:r>
            <w:r w:rsidR="00E87700">
              <w:rPr>
                <w:rFonts w:eastAsia="Calibri"/>
                <w:color w:val="000000"/>
                <w:lang w:eastAsia="en-US"/>
              </w:rPr>
              <w:t>piegāde</w:t>
            </w:r>
          </w:p>
        </w:tc>
        <w:tc>
          <w:tcPr>
            <w:tcW w:w="850" w:type="dxa"/>
            <w:tcBorders>
              <w:top w:val="single" w:sz="4" w:space="0" w:color="auto"/>
              <w:left w:val="nil"/>
              <w:bottom w:val="single" w:sz="4" w:space="0" w:color="auto"/>
              <w:right w:val="single" w:sz="4" w:space="0" w:color="auto"/>
            </w:tcBorders>
            <w:noWrap/>
            <w:vAlign w:val="center"/>
          </w:tcPr>
          <w:p w14:paraId="4AAD676C" w14:textId="77777777" w:rsidR="00A60C44" w:rsidRPr="00A56D74" w:rsidRDefault="00A60C44" w:rsidP="004962DB">
            <w:pPr>
              <w:keepNext/>
              <w:jc w:val="center"/>
            </w:pPr>
            <w:r w:rsidRPr="00A56D74">
              <w:t>gab.</w:t>
            </w:r>
          </w:p>
        </w:tc>
        <w:tc>
          <w:tcPr>
            <w:tcW w:w="1418" w:type="dxa"/>
            <w:tcBorders>
              <w:top w:val="single" w:sz="4" w:space="0" w:color="auto"/>
              <w:left w:val="nil"/>
              <w:bottom w:val="single" w:sz="4" w:space="0" w:color="auto"/>
              <w:right w:val="single" w:sz="4" w:space="0" w:color="auto"/>
            </w:tcBorders>
            <w:vAlign w:val="center"/>
          </w:tcPr>
          <w:p w14:paraId="79658A40" w14:textId="1DDA8A02" w:rsidR="00A60C44" w:rsidRPr="00A56D74" w:rsidRDefault="00BD0018" w:rsidP="004962DB">
            <w:pPr>
              <w:keepNext/>
              <w:jc w:val="center"/>
            </w:pPr>
            <w:r>
              <w:t>1</w:t>
            </w:r>
          </w:p>
        </w:tc>
        <w:tc>
          <w:tcPr>
            <w:tcW w:w="1134" w:type="dxa"/>
            <w:tcBorders>
              <w:top w:val="single" w:sz="4" w:space="0" w:color="auto"/>
              <w:left w:val="nil"/>
              <w:bottom w:val="single" w:sz="4" w:space="0" w:color="auto"/>
              <w:right w:val="single" w:sz="4" w:space="0" w:color="auto"/>
            </w:tcBorders>
            <w:vAlign w:val="center"/>
          </w:tcPr>
          <w:p w14:paraId="4775A84B" w14:textId="77777777" w:rsidR="00A60C44" w:rsidRPr="00A56D74" w:rsidRDefault="00A60C44" w:rsidP="004962DB">
            <w:pPr>
              <w:keepNext/>
              <w:jc w:val="center"/>
            </w:pPr>
          </w:p>
        </w:tc>
        <w:tc>
          <w:tcPr>
            <w:tcW w:w="1245" w:type="dxa"/>
            <w:tcBorders>
              <w:top w:val="single" w:sz="4" w:space="0" w:color="auto"/>
              <w:left w:val="nil"/>
              <w:bottom w:val="single" w:sz="4" w:space="0" w:color="auto"/>
              <w:right w:val="single" w:sz="4" w:space="0" w:color="auto"/>
            </w:tcBorders>
            <w:vAlign w:val="center"/>
          </w:tcPr>
          <w:p w14:paraId="07C62695" w14:textId="77777777" w:rsidR="00A60C44" w:rsidRPr="00A56D74" w:rsidRDefault="00A60C44" w:rsidP="004962DB">
            <w:pPr>
              <w:keepNext/>
              <w:jc w:val="center"/>
            </w:pPr>
          </w:p>
        </w:tc>
      </w:tr>
      <w:tr w:rsidR="00C8406E" w:rsidRPr="00A56D74" w14:paraId="4586E93C" w14:textId="77777777" w:rsidTr="00D93CDE">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12B61C59" w14:textId="58E3D129" w:rsidR="00C8406E" w:rsidRPr="00A56D74" w:rsidRDefault="00C8406E" w:rsidP="004962DB">
            <w:pPr>
              <w:keepNext/>
              <w:jc w:val="center"/>
            </w:pPr>
            <w:r>
              <w:t>1.2.</w:t>
            </w:r>
          </w:p>
        </w:tc>
        <w:tc>
          <w:tcPr>
            <w:tcW w:w="4111" w:type="dxa"/>
            <w:tcBorders>
              <w:top w:val="single" w:sz="4" w:space="0" w:color="auto"/>
              <w:left w:val="single" w:sz="4" w:space="0" w:color="auto"/>
              <w:bottom w:val="single" w:sz="4" w:space="0" w:color="auto"/>
              <w:right w:val="single" w:sz="4" w:space="0" w:color="auto"/>
            </w:tcBorders>
            <w:vAlign w:val="bottom"/>
          </w:tcPr>
          <w:p w14:paraId="6F6A4CE2" w14:textId="76D020F3" w:rsidR="00C8406E" w:rsidRPr="00257E61" w:rsidRDefault="00FD2F58" w:rsidP="004962DB">
            <w:pPr>
              <w:keepNext/>
              <w:rPr>
                <w:rFonts w:eastAsia="Calibri"/>
                <w:color w:val="000000"/>
                <w:lang w:eastAsia="en-US"/>
              </w:rPr>
            </w:pPr>
            <w:r w:rsidRPr="00FD2F58">
              <w:rPr>
                <w:rFonts w:eastAsia="Calibri"/>
                <w:color w:val="000000"/>
                <w:lang w:eastAsia="en-US"/>
              </w:rPr>
              <w:t xml:space="preserve">Piegādāto </w:t>
            </w:r>
            <w:r w:rsidR="008F73AF" w:rsidRPr="008F73AF">
              <w:rPr>
                <w:rFonts w:eastAsia="Calibri"/>
                <w:color w:val="000000"/>
                <w:lang w:eastAsia="en-US"/>
              </w:rPr>
              <w:t>Automātisko paraugu noņēmēju</w:t>
            </w:r>
            <w:r w:rsidRPr="00FD2F58">
              <w:rPr>
                <w:rFonts w:eastAsia="Calibri"/>
                <w:color w:val="000000"/>
                <w:lang w:eastAsia="en-US"/>
              </w:rPr>
              <w:t xml:space="preserve"> montāža</w:t>
            </w:r>
            <w:r w:rsidR="006750D2">
              <w:rPr>
                <w:rFonts w:eastAsia="Calibri"/>
                <w:color w:val="000000"/>
                <w:lang w:eastAsia="en-US"/>
              </w:rPr>
              <w:t>, pieslēgšana un ieregulēšana</w:t>
            </w:r>
          </w:p>
        </w:tc>
        <w:tc>
          <w:tcPr>
            <w:tcW w:w="850" w:type="dxa"/>
            <w:tcBorders>
              <w:top w:val="single" w:sz="4" w:space="0" w:color="auto"/>
              <w:left w:val="nil"/>
              <w:bottom w:val="single" w:sz="4" w:space="0" w:color="auto"/>
              <w:right w:val="single" w:sz="4" w:space="0" w:color="auto"/>
            </w:tcBorders>
            <w:noWrap/>
          </w:tcPr>
          <w:p w14:paraId="5C14700A" w14:textId="563A369A" w:rsidR="00C8406E" w:rsidRPr="00A56D74" w:rsidRDefault="00C8406E" w:rsidP="004962DB">
            <w:pPr>
              <w:keepNext/>
              <w:jc w:val="center"/>
            </w:pPr>
            <w:r w:rsidRPr="00A90846">
              <w:t>gab.</w:t>
            </w:r>
          </w:p>
        </w:tc>
        <w:tc>
          <w:tcPr>
            <w:tcW w:w="1418" w:type="dxa"/>
            <w:tcBorders>
              <w:top w:val="single" w:sz="4" w:space="0" w:color="auto"/>
              <w:left w:val="nil"/>
              <w:bottom w:val="single" w:sz="4" w:space="0" w:color="auto"/>
              <w:right w:val="single" w:sz="4" w:space="0" w:color="auto"/>
            </w:tcBorders>
          </w:tcPr>
          <w:p w14:paraId="171B05E1" w14:textId="124D9574" w:rsidR="00C8406E" w:rsidRDefault="00C8406E" w:rsidP="004962DB">
            <w:pPr>
              <w:keepNext/>
              <w:jc w:val="center"/>
            </w:pPr>
            <w:r w:rsidRPr="00A90846">
              <w:t>1</w:t>
            </w:r>
          </w:p>
        </w:tc>
        <w:tc>
          <w:tcPr>
            <w:tcW w:w="1134" w:type="dxa"/>
            <w:tcBorders>
              <w:top w:val="single" w:sz="4" w:space="0" w:color="auto"/>
              <w:left w:val="nil"/>
              <w:bottom w:val="single" w:sz="4" w:space="0" w:color="auto"/>
              <w:right w:val="single" w:sz="4" w:space="0" w:color="auto"/>
            </w:tcBorders>
            <w:vAlign w:val="center"/>
          </w:tcPr>
          <w:p w14:paraId="02BD3ED7" w14:textId="77777777" w:rsidR="00C8406E" w:rsidRPr="00A56D74" w:rsidRDefault="00C8406E" w:rsidP="004962DB">
            <w:pPr>
              <w:keepNext/>
              <w:jc w:val="center"/>
            </w:pPr>
          </w:p>
        </w:tc>
        <w:tc>
          <w:tcPr>
            <w:tcW w:w="1245" w:type="dxa"/>
            <w:tcBorders>
              <w:top w:val="single" w:sz="4" w:space="0" w:color="auto"/>
              <w:left w:val="nil"/>
              <w:bottom w:val="single" w:sz="4" w:space="0" w:color="auto"/>
              <w:right w:val="single" w:sz="4" w:space="0" w:color="auto"/>
            </w:tcBorders>
            <w:vAlign w:val="center"/>
          </w:tcPr>
          <w:p w14:paraId="31207721" w14:textId="77777777" w:rsidR="00C8406E" w:rsidRPr="00A56D74" w:rsidRDefault="00C8406E" w:rsidP="004962DB">
            <w:pPr>
              <w:keepNext/>
              <w:jc w:val="center"/>
            </w:pPr>
          </w:p>
        </w:tc>
      </w:tr>
      <w:tr w:rsidR="00AF62CB" w:rsidRPr="00A56D74" w14:paraId="118AB3C9" w14:textId="77777777" w:rsidTr="00D93CDE">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21AE447E" w14:textId="588E5C63" w:rsidR="00AF62CB" w:rsidRDefault="00AF62CB" w:rsidP="004962DB">
            <w:pPr>
              <w:keepNext/>
              <w:jc w:val="center"/>
            </w:pPr>
            <w:r>
              <w:t>1.3.</w:t>
            </w:r>
          </w:p>
        </w:tc>
        <w:tc>
          <w:tcPr>
            <w:tcW w:w="4111" w:type="dxa"/>
            <w:tcBorders>
              <w:top w:val="single" w:sz="4" w:space="0" w:color="auto"/>
              <w:left w:val="single" w:sz="4" w:space="0" w:color="auto"/>
              <w:bottom w:val="single" w:sz="4" w:space="0" w:color="auto"/>
              <w:right w:val="single" w:sz="4" w:space="0" w:color="auto"/>
            </w:tcBorders>
            <w:vAlign w:val="bottom"/>
          </w:tcPr>
          <w:p w14:paraId="35866952" w14:textId="5CC58935" w:rsidR="00AF62CB" w:rsidRPr="00FD2F58" w:rsidRDefault="004E4D49" w:rsidP="004962DB">
            <w:pPr>
              <w:keepNext/>
              <w:rPr>
                <w:rFonts w:eastAsia="Calibri"/>
                <w:color w:val="000000"/>
                <w:lang w:eastAsia="en-US"/>
              </w:rPr>
            </w:pPr>
            <w:r>
              <w:rPr>
                <w:rFonts w:eastAsia="Calibri"/>
                <w:color w:val="000000"/>
                <w:lang w:eastAsia="en-US"/>
              </w:rPr>
              <w:t>Tehniskās apkopes garantijas laikā</w:t>
            </w:r>
          </w:p>
        </w:tc>
        <w:tc>
          <w:tcPr>
            <w:tcW w:w="850" w:type="dxa"/>
            <w:tcBorders>
              <w:top w:val="single" w:sz="4" w:space="0" w:color="auto"/>
              <w:left w:val="nil"/>
              <w:bottom w:val="single" w:sz="4" w:space="0" w:color="auto"/>
              <w:right w:val="single" w:sz="4" w:space="0" w:color="auto"/>
            </w:tcBorders>
            <w:noWrap/>
          </w:tcPr>
          <w:p w14:paraId="00834D94" w14:textId="0868D384" w:rsidR="00AF62CB" w:rsidRPr="00A90846" w:rsidRDefault="0014728A" w:rsidP="004962DB">
            <w:pPr>
              <w:keepNext/>
              <w:jc w:val="center"/>
            </w:pPr>
            <w:r w:rsidRPr="0014728A">
              <w:t>gab.</w:t>
            </w:r>
          </w:p>
        </w:tc>
        <w:tc>
          <w:tcPr>
            <w:tcW w:w="1418" w:type="dxa"/>
            <w:tcBorders>
              <w:top w:val="single" w:sz="4" w:space="0" w:color="auto"/>
              <w:left w:val="nil"/>
              <w:bottom w:val="single" w:sz="4" w:space="0" w:color="auto"/>
              <w:right w:val="single" w:sz="4" w:space="0" w:color="auto"/>
            </w:tcBorders>
          </w:tcPr>
          <w:p w14:paraId="4843D1A0" w14:textId="5C2B514A" w:rsidR="00AF62CB" w:rsidRPr="00A90846" w:rsidRDefault="0014728A" w:rsidP="004962DB">
            <w:pPr>
              <w:keepNext/>
              <w:jc w:val="center"/>
            </w:pPr>
            <w:r>
              <w:t>&lt;  &gt;</w:t>
            </w:r>
          </w:p>
        </w:tc>
        <w:tc>
          <w:tcPr>
            <w:tcW w:w="1134" w:type="dxa"/>
            <w:tcBorders>
              <w:top w:val="single" w:sz="4" w:space="0" w:color="auto"/>
              <w:left w:val="nil"/>
              <w:bottom w:val="single" w:sz="4" w:space="0" w:color="auto"/>
              <w:right w:val="single" w:sz="4" w:space="0" w:color="auto"/>
            </w:tcBorders>
            <w:vAlign w:val="center"/>
          </w:tcPr>
          <w:p w14:paraId="6CCDBD11" w14:textId="77777777" w:rsidR="00AF62CB" w:rsidRPr="00A56D74" w:rsidRDefault="00AF62CB" w:rsidP="004962DB">
            <w:pPr>
              <w:keepNext/>
              <w:jc w:val="center"/>
            </w:pPr>
          </w:p>
        </w:tc>
        <w:tc>
          <w:tcPr>
            <w:tcW w:w="1245" w:type="dxa"/>
            <w:tcBorders>
              <w:top w:val="single" w:sz="4" w:space="0" w:color="auto"/>
              <w:left w:val="nil"/>
              <w:bottom w:val="single" w:sz="4" w:space="0" w:color="auto"/>
              <w:right w:val="single" w:sz="4" w:space="0" w:color="auto"/>
            </w:tcBorders>
            <w:vAlign w:val="center"/>
          </w:tcPr>
          <w:p w14:paraId="2BDB2798" w14:textId="77777777" w:rsidR="00AF62CB" w:rsidRPr="00A56D74" w:rsidRDefault="00AF62CB" w:rsidP="004962DB">
            <w:pPr>
              <w:keepNext/>
              <w:jc w:val="center"/>
            </w:pPr>
          </w:p>
        </w:tc>
      </w:tr>
      <w:tr w:rsidR="00055FCA" w:rsidRPr="00A56D74" w14:paraId="6A218018" w14:textId="77777777" w:rsidTr="00E6281C">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03C30C8A" w14:textId="73CC077A" w:rsidR="00055FCA" w:rsidRPr="00C8406E" w:rsidRDefault="00055FCA" w:rsidP="00C8406E">
            <w:pPr>
              <w:jc w:val="center"/>
              <w:rPr>
                <w:b/>
                <w:bCs/>
              </w:rPr>
            </w:pPr>
            <w:r w:rsidRPr="00C8406E">
              <w:rPr>
                <w:b/>
                <w:bCs/>
              </w:rPr>
              <w:t>2.</w:t>
            </w:r>
          </w:p>
        </w:tc>
        <w:tc>
          <w:tcPr>
            <w:tcW w:w="8758" w:type="dxa"/>
            <w:gridSpan w:val="5"/>
            <w:tcBorders>
              <w:top w:val="single" w:sz="4" w:space="0" w:color="auto"/>
              <w:left w:val="single" w:sz="4" w:space="0" w:color="auto"/>
              <w:bottom w:val="single" w:sz="4" w:space="0" w:color="auto"/>
              <w:right w:val="single" w:sz="4" w:space="0" w:color="auto"/>
            </w:tcBorders>
            <w:vAlign w:val="bottom"/>
          </w:tcPr>
          <w:p w14:paraId="70864567" w14:textId="57445499" w:rsidR="00055FCA" w:rsidRPr="00A56D74" w:rsidRDefault="00055FCA" w:rsidP="00055FCA">
            <w:r w:rsidRPr="001038D3">
              <w:rPr>
                <w:rFonts w:eastAsia="Calibri"/>
                <w:b/>
                <w:bCs/>
                <w:color w:val="000000"/>
                <w:lang w:eastAsia="en-US"/>
              </w:rPr>
              <w:t>Kanalizācijas tīklu sūkņu stacij</w:t>
            </w:r>
            <w:r w:rsidR="00825741">
              <w:rPr>
                <w:rFonts w:eastAsia="Calibri"/>
                <w:b/>
                <w:bCs/>
                <w:color w:val="000000"/>
                <w:lang w:eastAsia="en-US"/>
              </w:rPr>
              <w:t>ā</w:t>
            </w:r>
            <w:r w:rsidRPr="001038D3">
              <w:rPr>
                <w:rFonts w:eastAsia="Calibri"/>
                <w:b/>
                <w:bCs/>
                <w:color w:val="000000"/>
                <w:lang w:eastAsia="en-US"/>
              </w:rPr>
              <w:t xml:space="preserve"> </w:t>
            </w:r>
            <w:r w:rsidR="008D6507" w:rsidRPr="001038D3">
              <w:rPr>
                <w:rFonts w:eastAsia="Calibri"/>
                <w:b/>
                <w:bCs/>
                <w:color w:val="000000"/>
                <w:lang w:eastAsia="en-US"/>
              </w:rPr>
              <w:t>Rīgā</w:t>
            </w:r>
            <w:r w:rsidR="008D6507">
              <w:rPr>
                <w:rFonts w:eastAsia="Calibri"/>
                <w:b/>
                <w:bCs/>
                <w:color w:val="000000"/>
                <w:lang w:eastAsia="en-US"/>
              </w:rPr>
              <w:t>,</w:t>
            </w:r>
            <w:r w:rsidR="008D6507" w:rsidRPr="001038D3">
              <w:rPr>
                <w:rFonts w:eastAsia="Calibri"/>
                <w:b/>
                <w:bCs/>
                <w:color w:val="000000"/>
                <w:lang w:eastAsia="en-US"/>
              </w:rPr>
              <w:t xml:space="preserve"> </w:t>
            </w:r>
            <w:r w:rsidR="009B65E8">
              <w:rPr>
                <w:rFonts w:eastAsia="Calibri"/>
                <w:b/>
                <w:bCs/>
                <w:color w:val="000000"/>
                <w:lang w:eastAsia="en-US"/>
              </w:rPr>
              <w:t>Meldru iela 3B</w:t>
            </w:r>
            <w:r w:rsidR="008D6507">
              <w:rPr>
                <w:rFonts w:eastAsia="Calibri"/>
                <w:b/>
                <w:bCs/>
                <w:color w:val="000000"/>
                <w:lang w:eastAsia="en-US"/>
              </w:rPr>
              <w:t>:</w:t>
            </w:r>
            <w:r w:rsidRPr="001038D3">
              <w:rPr>
                <w:rFonts w:eastAsia="Calibri"/>
                <w:b/>
                <w:bCs/>
                <w:color w:val="000000"/>
                <w:lang w:eastAsia="en-US"/>
              </w:rPr>
              <w:t xml:space="preserve"> </w:t>
            </w:r>
          </w:p>
        </w:tc>
      </w:tr>
      <w:tr w:rsidR="00E87700" w:rsidRPr="00A56D74" w14:paraId="78CEA50A" w14:textId="77777777" w:rsidTr="00F608FD">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68419036" w14:textId="5788D483" w:rsidR="00E87700" w:rsidRPr="00A56D74" w:rsidRDefault="00E87700" w:rsidP="00E87700">
            <w:pPr>
              <w:jc w:val="center"/>
              <w:rPr>
                <w:color w:val="000000"/>
              </w:rPr>
            </w:pPr>
            <w:r w:rsidRPr="00A56D74">
              <w:t>2.</w:t>
            </w:r>
            <w:r>
              <w:t>1.</w:t>
            </w:r>
          </w:p>
        </w:tc>
        <w:tc>
          <w:tcPr>
            <w:tcW w:w="4111" w:type="dxa"/>
            <w:tcBorders>
              <w:top w:val="single" w:sz="4" w:space="0" w:color="auto"/>
              <w:left w:val="single" w:sz="4" w:space="0" w:color="auto"/>
              <w:bottom w:val="single" w:sz="4" w:space="0" w:color="auto"/>
              <w:right w:val="single" w:sz="4" w:space="0" w:color="auto"/>
            </w:tcBorders>
            <w:vAlign w:val="bottom"/>
          </w:tcPr>
          <w:p w14:paraId="36465B4F" w14:textId="4C674E22" w:rsidR="00E87700" w:rsidRPr="00A56D74" w:rsidRDefault="00145A08" w:rsidP="00E87700">
            <w:r w:rsidRPr="00145A08">
              <w:rPr>
                <w:rFonts w:eastAsia="Calibri"/>
                <w:color w:val="000000"/>
                <w:lang w:eastAsia="en-US"/>
              </w:rPr>
              <w:t>Automātisko paraugu noņēmēju</w:t>
            </w:r>
            <w:r w:rsidR="00E87700">
              <w:rPr>
                <w:rFonts w:eastAsia="Calibri"/>
                <w:color w:val="000000"/>
                <w:lang w:eastAsia="en-US"/>
              </w:rPr>
              <w:t xml:space="preserve"> piegāde</w:t>
            </w:r>
          </w:p>
        </w:tc>
        <w:tc>
          <w:tcPr>
            <w:tcW w:w="850" w:type="dxa"/>
            <w:tcBorders>
              <w:top w:val="single" w:sz="4" w:space="0" w:color="auto"/>
              <w:left w:val="nil"/>
              <w:bottom w:val="single" w:sz="4" w:space="0" w:color="auto"/>
              <w:right w:val="single" w:sz="4" w:space="0" w:color="auto"/>
            </w:tcBorders>
            <w:noWrap/>
            <w:vAlign w:val="center"/>
          </w:tcPr>
          <w:p w14:paraId="4429AA8F" w14:textId="77777777" w:rsidR="00E87700" w:rsidRPr="00A56D74" w:rsidRDefault="00E87700" w:rsidP="00E87700">
            <w:pPr>
              <w:jc w:val="center"/>
            </w:pPr>
            <w:r w:rsidRPr="00A56D74">
              <w:t>gab.</w:t>
            </w:r>
          </w:p>
        </w:tc>
        <w:tc>
          <w:tcPr>
            <w:tcW w:w="1418" w:type="dxa"/>
            <w:tcBorders>
              <w:top w:val="single" w:sz="4" w:space="0" w:color="auto"/>
              <w:left w:val="nil"/>
              <w:bottom w:val="single" w:sz="4" w:space="0" w:color="auto"/>
              <w:right w:val="single" w:sz="4" w:space="0" w:color="auto"/>
            </w:tcBorders>
            <w:vAlign w:val="center"/>
          </w:tcPr>
          <w:p w14:paraId="0D810705" w14:textId="01F10A41" w:rsidR="00E87700" w:rsidRPr="00A56D74" w:rsidRDefault="00E87700" w:rsidP="00E87700">
            <w:pPr>
              <w:jc w:val="center"/>
            </w:pPr>
            <w:r>
              <w:t>1</w:t>
            </w:r>
          </w:p>
        </w:tc>
        <w:tc>
          <w:tcPr>
            <w:tcW w:w="1134" w:type="dxa"/>
            <w:tcBorders>
              <w:top w:val="single" w:sz="4" w:space="0" w:color="auto"/>
              <w:left w:val="nil"/>
              <w:bottom w:val="single" w:sz="4" w:space="0" w:color="auto"/>
              <w:right w:val="single" w:sz="4" w:space="0" w:color="auto"/>
            </w:tcBorders>
            <w:vAlign w:val="center"/>
          </w:tcPr>
          <w:p w14:paraId="29F700D7" w14:textId="77777777" w:rsidR="00E87700" w:rsidRPr="00A56D74" w:rsidRDefault="00E87700" w:rsidP="00E87700">
            <w:pPr>
              <w:jc w:val="center"/>
            </w:pPr>
          </w:p>
        </w:tc>
        <w:tc>
          <w:tcPr>
            <w:tcW w:w="1245" w:type="dxa"/>
            <w:tcBorders>
              <w:top w:val="single" w:sz="4" w:space="0" w:color="auto"/>
              <w:left w:val="nil"/>
              <w:bottom w:val="single" w:sz="4" w:space="0" w:color="auto"/>
              <w:right w:val="single" w:sz="4" w:space="0" w:color="auto"/>
            </w:tcBorders>
            <w:vAlign w:val="center"/>
          </w:tcPr>
          <w:p w14:paraId="03E81086" w14:textId="77777777" w:rsidR="00E87700" w:rsidRPr="00A56D74" w:rsidRDefault="00E87700" w:rsidP="00E87700">
            <w:pPr>
              <w:jc w:val="center"/>
            </w:pPr>
          </w:p>
        </w:tc>
      </w:tr>
      <w:tr w:rsidR="00E87700" w:rsidRPr="00A56D74" w14:paraId="7F2BB545" w14:textId="77777777" w:rsidTr="00F608FD">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2A9E71F6" w14:textId="2D69F716" w:rsidR="00E87700" w:rsidRPr="00A56D74" w:rsidRDefault="00E87700" w:rsidP="00E87700">
            <w:pPr>
              <w:jc w:val="center"/>
              <w:rPr>
                <w:color w:val="000000"/>
              </w:rPr>
            </w:pPr>
            <w:r>
              <w:t>2.2.</w:t>
            </w:r>
          </w:p>
        </w:tc>
        <w:tc>
          <w:tcPr>
            <w:tcW w:w="4111" w:type="dxa"/>
            <w:tcBorders>
              <w:top w:val="single" w:sz="4" w:space="0" w:color="auto"/>
              <w:left w:val="single" w:sz="4" w:space="0" w:color="auto"/>
              <w:bottom w:val="single" w:sz="4" w:space="0" w:color="auto"/>
              <w:right w:val="single" w:sz="4" w:space="0" w:color="auto"/>
            </w:tcBorders>
            <w:vAlign w:val="bottom"/>
          </w:tcPr>
          <w:p w14:paraId="1B86B1A0" w14:textId="3A0F44D3" w:rsidR="00E87700" w:rsidRPr="00A56D74" w:rsidRDefault="00FD2F58" w:rsidP="00E87700">
            <w:r w:rsidRPr="00FD2F58">
              <w:rPr>
                <w:rFonts w:eastAsia="Calibri"/>
                <w:color w:val="000000"/>
                <w:lang w:eastAsia="en-US"/>
              </w:rPr>
              <w:t xml:space="preserve">Piegādāto </w:t>
            </w:r>
            <w:r w:rsidR="00145A08" w:rsidRPr="00145A08">
              <w:rPr>
                <w:rFonts w:eastAsia="Calibri"/>
                <w:color w:val="000000"/>
                <w:lang w:eastAsia="en-US"/>
              </w:rPr>
              <w:t>Automātisko paraugu noņēmēju</w:t>
            </w:r>
            <w:r w:rsidR="008F73AF">
              <w:rPr>
                <w:rFonts w:eastAsia="Calibri"/>
                <w:color w:val="000000"/>
                <w:lang w:eastAsia="en-US"/>
              </w:rPr>
              <w:t xml:space="preserve"> montāža</w:t>
            </w:r>
            <w:r w:rsidR="006750D2">
              <w:rPr>
                <w:rFonts w:eastAsia="Calibri"/>
                <w:color w:val="000000"/>
                <w:lang w:eastAsia="en-US"/>
              </w:rPr>
              <w:t>, pieslēgšana un ieregulēšana</w:t>
            </w:r>
          </w:p>
        </w:tc>
        <w:tc>
          <w:tcPr>
            <w:tcW w:w="850" w:type="dxa"/>
            <w:tcBorders>
              <w:top w:val="single" w:sz="4" w:space="0" w:color="auto"/>
              <w:left w:val="nil"/>
              <w:bottom w:val="single" w:sz="4" w:space="0" w:color="auto"/>
              <w:right w:val="single" w:sz="4" w:space="0" w:color="auto"/>
            </w:tcBorders>
            <w:noWrap/>
            <w:vAlign w:val="center"/>
          </w:tcPr>
          <w:p w14:paraId="19591700" w14:textId="77777777" w:rsidR="00E87700" w:rsidRPr="00A56D74" w:rsidRDefault="00E87700" w:rsidP="00E87700">
            <w:pPr>
              <w:jc w:val="center"/>
            </w:pPr>
            <w:r w:rsidRPr="00A56D74">
              <w:t>gab.</w:t>
            </w:r>
          </w:p>
        </w:tc>
        <w:tc>
          <w:tcPr>
            <w:tcW w:w="1418" w:type="dxa"/>
            <w:tcBorders>
              <w:top w:val="single" w:sz="4" w:space="0" w:color="auto"/>
              <w:left w:val="nil"/>
              <w:bottom w:val="single" w:sz="4" w:space="0" w:color="auto"/>
              <w:right w:val="single" w:sz="4" w:space="0" w:color="auto"/>
            </w:tcBorders>
            <w:vAlign w:val="center"/>
          </w:tcPr>
          <w:p w14:paraId="09D4269B" w14:textId="77777777" w:rsidR="00E87700" w:rsidRPr="00A56D74" w:rsidRDefault="00E87700" w:rsidP="00E87700">
            <w:pPr>
              <w:jc w:val="center"/>
            </w:pPr>
            <w:r>
              <w:t>1</w:t>
            </w:r>
          </w:p>
        </w:tc>
        <w:tc>
          <w:tcPr>
            <w:tcW w:w="1134" w:type="dxa"/>
            <w:tcBorders>
              <w:top w:val="single" w:sz="4" w:space="0" w:color="auto"/>
              <w:left w:val="nil"/>
              <w:bottom w:val="single" w:sz="4" w:space="0" w:color="auto"/>
              <w:right w:val="single" w:sz="4" w:space="0" w:color="auto"/>
            </w:tcBorders>
            <w:vAlign w:val="center"/>
          </w:tcPr>
          <w:p w14:paraId="2AD9C65A" w14:textId="77777777" w:rsidR="00E87700" w:rsidRPr="00A56D74" w:rsidRDefault="00E87700" w:rsidP="00E87700">
            <w:pPr>
              <w:jc w:val="center"/>
            </w:pPr>
          </w:p>
        </w:tc>
        <w:tc>
          <w:tcPr>
            <w:tcW w:w="1245" w:type="dxa"/>
            <w:tcBorders>
              <w:top w:val="single" w:sz="4" w:space="0" w:color="auto"/>
              <w:left w:val="nil"/>
              <w:bottom w:val="single" w:sz="4" w:space="0" w:color="auto"/>
              <w:right w:val="single" w:sz="4" w:space="0" w:color="auto"/>
            </w:tcBorders>
            <w:vAlign w:val="center"/>
          </w:tcPr>
          <w:p w14:paraId="7F9B2D74" w14:textId="77777777" w:rsidR="00E87700" w:rsidRPr="00A56D74" w:rsidRDefault="00E87700" w:rsidP="00E87700">
            <w:pPr>
              <w:jc w:val="center"/>
            </w:pPr>
          </w:p>
        </w:tc>
      </w:tr>
      <w:tr w:rsidR="00D01819" w:rsidRPr="00A56D74" w14:paraId="74020857" w14:textId="77777777" w:rsidTr="005C7010">
        <w:trPr>
          <w:trHeight w:val="260"/>
        </w:trPr>
        <w:tc>
          <w:tcPr>
            <w:tcW w:w="622" w:type="dxa"/>
            <w:tcBorders>
              <w:top w:val="single" w:sz="4" w:space="0" w:color="auto"/>
              <w:left w:val="single" w:sz="4" w:space="0" w:color="auto"/>
              <w:bottom w:val="single" w:sz="4" w:space="0" w:color="auto"/>
              <w:right w:val="single" w:sz="4" w:space="0" w:color="auto"/>
            </w:tcBorders>
            <w:noWrap/>
          </w:tcPr>
          <w:p w14:paraId="3B797116" w14:textId="52B36933" w:rsidR="00D01819" w:rsidRDefault="00D01819" w:rsidP="00D01819">
            <w:pPr>
              <w:jc w:val="center"/>
            </w:pPr>
            <w:r>
              <w:t>2</w:t>
            </w:r>
            <w:r w:rsidRPr="00601704">
              <w:t>.3.</w:t>
            </w:r>
          </w:p>
        </w:tc>
        <w:tc>
          <w:tcPr>
            <w:tcW w:w="4111" w:type="dxa"/>
            <w:tcBorders>
              <w:top w:val="single" w:sz="4" w:space="0" w:color="auto"/>
              <w:left w:val="single" w:sz="4" w:space="0" w:color="auto"/>
              <w:bottom w:val="single" w:sz="4" w:space="0" w:color="auto"/>
              <w:right w:val="single" w:sz="4" w:space="0" w:color="auto"/>
            </w:tcBorders>
          </w:tcPr>
          <w:p w14:paraId="3CF4336E" w14:textId="4B667912" w:rsidR="00D01819" w:rsidRPr="00FD2F58" w:rsidRDefault="00D01819" w:rsidP="00D01819">
            <w:pPr>
              <w:rPr>
                <w:rFonts w:eastAsia="Calibri"/>
                <w:color w:val="000000"/>
                <w:lang w:eastAsia="en-US"/>
              </w:rPr>
            </w:pPr>
            <w:r w:rsidRPr="00601704">
              <w:t>Tehniskās apkopes garantijas laikā</w:t>
            </w:r>
          </w:p>
        </w:tc>
        <w:tc>
          <w:tcPr>
            <w:tcW w:w="850" w:type="dxa"/>
            <w:tcBorders>
              <w:top w:val="single" w:sz="4" w:space="0" w:color="auto"/>
              <w:left w:val="nil"/>
              <w:bottom w:val="single" w:sz="4" w:space="0" w:color="auto"/>
              <w:right w:val="single" w:sz="4" w:space="0" w:color="auto"/>
            </w:tcBorders>
            <w:noWrap/>
          </w:tcPr>
          <w:p w14:paraId="7F65E603" w14:textId="353F886C" w:rsidR="00D01819" w:rsidRPr="00A56D74" w:rsidRDefault="00D01819" w:rsidP="00D01819">
            <w:pPr>
              <w:jc w:val="center"/>
            </w:pPr>
            <w:r w:rsidRPr="00601704">
              <w:t>gab.</w:t>
            </w:r>
          </w:p>
        </w:tc>
        <w:tc>
          <w:tcPr>
            <w:tcW w:w="1418" w:type="dxa"/>
            <w:tcBorders>
              <w:top w:val="single" w:sz="4" w:space="0" w:color="auto"/>
              <w:left w:val="nil"/>
              <w:bottom w:val="single" w:sz="4" w:space="0" w:color="auto"/>
              <w:right w:val="single" w:sz="4" w:space="0" w:color="auto"/>
            </w:tcBorders>
          </w:tcPr>
          <w:p w14:paraId="0336063E" w14:textId="61616BC0" w:rsidR="00D01819" w:rsidRDefault="00D01819" w:rsidP="00D01819">
            <w:pPr>
              <w:jc w:val="center"/>
            </w:pPr>
            <w:r w:rsidRPr="00601704">
              <w:t>&lt;  &gt;</w:t>
            </w:r>
          </w:p>
        </w:tc>
        <w:tc>
          <w:tcPr>
            <w:tcW w:w="1134" w:type="dxa"/>
            <w:tcBorders>
              <w:top w:val="single" w:sz="4" w:space="0" w:color="auto"/>
              <w:left w:val="nil"/>
              <w:bottom w:val="single" w:sz="4" w:space="0" w:color="auto"/>
              <w:right w:val="single" w:sz="4" w:space="0" w:color="auto"/>
            </w:tcBorders>
            <w:vAlign w:val="center"/>
          </w:tcPr>
          <w:p w14:paraId="4A9A2375" w14:textId="77777777" w:rsidR="00D01819" w:rsidRPr="00A56D74" w:rsidRDefault="00D01819" w:rsidP="00D01819">
            <w:pPr>
              <w:jc w:val="center"/>
            </w:pPr>
          </w:p>
        </w:tc>
        <w:tc>
          <w:tcPr>
            <w:tcW w:w="1245" w:type="dxa"/>
            <w:tcBorders>
              <w:top w:val="single" w:sz="4" w:space="0" w:color="auto"/>
              <w:left w:val="nil"/>
              <w:bottom w:val="single" w:sz="4" w:space="0" w:color="auto"/>
              <w:right w:val="single" w:sz="4" w:space="0" w:color="auto"/>
            </w:tcBorders>
            <w:vAlign w:val="center"/>
          </w:tcPr>
          <w:p w14:paraId="164F1C6C" w14:textId="77777777" w:rsidR="00D01819" w:rsidRPr="00A56D74" w:rsidRDefault="00D01819" w:rsidP="00D01819">
            <w:pPr>
              <w:jc w:val="center"/>
            </w:pPr>
          </w:p>
        </w:tc>
      </w:tr>
      <w:tr w:rsidR="00A60C44" w:rsidRPr="00A56D74" w14:paraId="3E638EF3" w14:textId="77777777" w:rsidTr="002228BB">
        <w:trPr>
          <w:trHeight w:val="380"/>
        </w:trPr>
        <w:tc>
          <w:tcPr>
            <w:tcW w:w="7001" w:type="dxa"/>
            <w:gridSpan w:val="4"/>
            <w:tcBorders>
              <w:top w:val="single" w:sz="4" w:space="0" w:color="auto"/>
              <w:left w:val="single" w:sz="4" w:space="0" w:color="auto"/>
              <w:bottom w:val="single" w:sz="4" w:space="0" w:color="auto"/>
              <w:right w:val="single" w:sz="4" w:space="0" w:color="auto"/>
            </w:tcBorders>
            <w:noWrap/>
            <w:vAlign w:val="center"/>
          </w:tcPr>
          <w:p w14:paraId="4AD61B44" w14:textId="77777777" w:rsidR="00A60C44" w:rsidRPr="00A56D74" w:rsidRDefault="00A60C44" w:rsidP="002228BB">
            <w:pPr>
              <w:jc w:val="right"/>
              <w:rPr>
                <w:b/>
                <w:bCs/>
              </w:rPr>
            </w:pPr>
            <w:r w:rsidRPr="00A56D74">
              <w:rPr>
                <w:b/>
                <w:bCs/>
              </w:rPr>
              <w:t>Summa kopā bez PVN:</w:t>
            </w:r>
          </w:p>
        </w:tc>
        <w:tc>
          <w:tcPr>
            <w:tcW w:w="1134" w:type="dxa"/>
            <w:tcBorders>
              <w:top w:val="single" w:sz="4" w:space="0" w:color="auto"/>
              <w:left w:val="nil"/>
              <w:bottom w:val="single" w:sz="4" w:space="0" w:color="auto"/>
              <w:right w:val="single" w:sz="4" w:space="0" w:color="auto"/>
            </w:tcBorders>
            <w:vAlign w:val="center"/>
          </w:tcPr>
          <w:p w14:paraId="12E0DBA5" w14:textId="77777777" w:rsidR="00A60C44" w:rsidRPr="00A56D74" w:rsidRDefault="00A60C44" w:rsidP="002228BB">
            <w:pPr>
              <w:jc w:val="center"/>
            </w:pPr>
          </w:p>
        </w:tc>
        <w:tc>
          <w:tcPr>
            <w:tcW w:w="1245" w:type="dxa"/>
            <w:tcBorders>
              <w:top w:val="single" w:sz="4" w:space="0" w:color="auto"/>
              <w:left w:val="nil"/>
              <w:bottom w:val="single" w:sz="4" w:space="0" w:color="auto"/>
              <w:right w:val="single" w:sz="4" w:space="0" w:color="auto"/>
            </w:tcBorders>
            <w:vAlign w:val="center"/>
          </w:tcPr>
          <w:p w14:paraId="5756F78C" w14:textId="77777777" w:rsidR="00A60C44" w:rsidRPr="00A56D74" w:rsidRDefault="00A60C44" w:rsidP="002228BB">
            <w:pPr>
              <w:jc w:val="center"/>
            </w:pPr>
          </w:p>
        </w:tc>
      </w:tr>
      <w:tr w:rsidR="00A60C44" w:rsidRPr="00A56D74" w14:paraId="74053B24" w14:textId="77777777" w:rsidTr="002228BB">
        <w:trPr>
          <w:trHeight w:val="385"/>
        </w:trPr>
        <w:tc>
          <w:tcPr>
            <w:tcW w:w="7001" w:type="dxa"/>
            <w:gridSpan w:val="4"/>
            <w:tcBorders>
              <w:top w:val="single" w:sz="4" w:space="0" w:color="auto"/>
              <w:left w:val="single" w:sz="4" w:space="0" w:color="auto"/>
              <w:bottom w:val="single" w:sz="4" w:space="0" w:color="auto"/>
              <w:right w:val="single" w:sz="4" w:space="0" w:color="auto"/>
            </w:tcBorders>
            <w:noWrap/>
            <w:vAlign w:val="center"/>
          </w:tcPr>
          <w:p w14:paraId="0C6FD8FF" w14:textId="77777777" w:rsidR="00A60C44" w:rsidRPr="00A56D74" w:rsidRDefault="00A60C44" w:rsidP="002228BB">
            <w:pPr>
              <w:jc w:val="right"/>
              <w:rPr>
                <w:b/>
                <w:bCs/>
              </w:rPr>
            </w:pPr>
            <w:r w:rsidRPr="00A56D74">
              <w:rPr>
                <w:b/>
                <w:bCs/>
              </w:rPr>
              <w:t>PVN 21%:</w:t>
            </w:r>
          </w:p>
        </w:tc>
        <w:tc>
          <w:tcPr>
            <w:tcW w:w="1134" w:type="dxa"/>
            <w:tcBorders>
              <w:top w:val="single" w:sz="4" w:space="0" w:color="auto"/>
              <w:left w:val="nil"/>
              <w:bottom w:val="single" w:sz="4" w:space="0" w:color="auto"/>
              <w:right w:val="single" w:sz="4" w:space="0" w:color="auto"/>
            </w:tcBorders>
            <w:vAlign w:val="center"/>
          </w:tcPr>
          <w:p w14:paraId="39E46483" w14:textId="77777777" w:rsidR="00A60C44" w:rsidRPr="00A56D74" w:rsidRDefault="00A60C44" w:rsidP="002228BB">
            <w:pPr>
              <w:jc w:val="center"/>
            </w:pPr>
          </w:p>
        </w:tc>
        <w:tc>
          <w:tcPr>
            <w:tcW w:w="1245" w:type="dxa"/>
            <w:tcBorders>
              <w:top w:val="single" w:sz="4" w:space="0" w:color="auto"/>
              <w:left w:val="nil"/>
              <w:bottom w:val="single" w:sz="4" w:space="0" w:color="auto"/>
              <w:right w:val="single" w:sz="4" w:space="0" w:color="auto"/>
            </w:tcBorders>
            <w:vAlign w:val="center"/>
          </w:tcPr>
          <w:p w14:paraId="09F0C012" w14:textId="77777777" w:rsidR="00A60C44" w:rsidRPr="00A56D74" w:rsidRDefault="00A60C44" w:rsidP="002228BB">
            <w:pPr>
              <w:jc w:val="center"/>
            </w:pPr>
          </w:p>
        </w:tc>
      </w:tr>
      <w:tr w:rsidR="00A60C44" w:rsidRPr="00A56D74" w14:paraId="5A813205" w14:textId="77777777" w:rsidTr="002228BB">
        <w:trPr>
          <w:trHeight w:val="351"/>
        </w:trPr>
        <w:tc>
          <w:tcPr>
            <w:tcW w:w="7001" w:type="dxa"/>
            <w:gridSpan w:val="4"/>
            <w:tcBorders>
              <w:top w:val="single" w:sz="4" w:space="0" w:color="auto"/>
              <w:left w:val="single" w:sz="4" w:space="0" w:color="auto"/>
              <w:bottom w:val="single" w:sz="4" w:space="0" w:color="auto"/>
              <w:right w:val="single" w:sz="4" w:space="0" w:color="auto"/>
            </w:tcBorders>
            <w:noWrap/>
            <w:vAlign w:val="center"/>
          </w:tcPr>
          <w:p w14:paraId="07BAD4A9" w14:textId="77777777" w:rsidR="00A60C44" w:rsidRPr="00A56D74" w:rsidRDefault="00A60C44" w:rsidP="002228BB">
            <w:pPr>
              <w:jc w:val="right"/>
              <w:rPr>
                <w:b/>
                <w:bCs/>
              </w:rPr>
            </w:pPr>
            <w:r w:rsidRPr="00A56D74">
              <w:rPr>
                <w:b/>
                <w:bCs/>
                <w:color w:val="000000"/>
              </w:rPr>
              <w:t>Summa kopā ar PVN:</w:t>
            </w:r>
          </w:p>
        </w:tc>
        <w:tc>
          <w:tcPr>
            <w:tcW w:w="1134" w:type="dxa"/>
            <w:tcBorders>
              <w:top w:val="single" w:sz="4" w:space="0" w:color="auto"/>
              <w:left w:val="nil"/>
              <w:bottom w:val="single" w:sz="4" w:space="0" w:color="auto"/>
              <w:right w:val="single" w:sz="4" w:space="0" w:color="auto"/>
            </w:tcBorders>
            <w:vAlign w:val="center"/>
          </w:tcPr>
          <w:p w14:paraId="257CFF2F" w14:textId="77777777" w:rsidR="00A60C44" w:rsidRPr="00A56D74" w:rsidRDefault="00A60C44" w:rsidP="002228BB">
            <w:pPr>
              <w:jc w:val="center"/>
            </w:pPr>
          </w:p>
        </w:tc>
        <w:tc>
          <w:tcPr>
            <w:tcW w:w="1245" w:type="dxa"/>
            <w:tcBorders>
              <w:top w:val="single" w:sz="4" w:space="0" w:color="auto"/>
              <w:left w:val="nil"/>
              <w:bottom w:val="single" w:sz="4" w:space="0" w:color="auto"/>
              <w:right w:val="single" w:sz="4" w:space="0" w:color="auto"/>
            </w:tcBorders>
            <w:vAlign w:val="center"/>
          </w:tcPr>
          <w:p w14:paraId="475672DC" w14:textId="77777777" w:rsidR="00A60C44" w:rsidRPr="00A56D74" w:rsidRDefault="00A60C44" w:rsidP="002228BB">
            <w:pPr>
              <w:jc w:val="center"/>
            </w:pPr>
          </w:p>
        </w:tc>
      </w:tr>
    </w:tbl>
    <w:p w14:paraId="06E842DA" w14:textId="77777777" w:rsidR="008E20DB" w:rsidRPr="008E20DB" w:rsidRDefault="008E20DB" w:rsidP="008E20DB">
      <w:pPr>
        <w:spacing w:after="160" w:line="259" w:lineRule="auto"/>
        <w:ind w:left="284"/>
        <w:contextualSpacing/>
        <w:jc w:val="both"/>
        <w:rPr>
          <w:rFonts w:eastAsia="Calibri"/>
          <w:b/>
          <w:bCs/>
          <w:lang w:eastAsia="en-US"/>
        </w:rPr>
      </w:pPr>
    </w:p>
    <w:p w14:paraId="2ADA9AA9" w14:textId="44730530" w:rsidR="009F2D6D" w:rsidRPr="004F199A" w:rsidRDefault="00544435" w:rsidP="00654230">
      <w:pPr>
        <w:numPr>
          <w:ilvl w:val="0"/>
          <w:numId w:val="35"/>
        </w:numPr>
        <w:spacing w:after="160" w:line="259" w:lineRule="auto"/>
        <w:ind w:left="284" w:hanging="284"/>
        <w:contextualSpacing/>
        <w:jc w:val="both"/>
        <w:rPr>
          <w:rFonts w:eastAsia="Calibri"/>
          <w:b/>
          <w:bCs/>
          <w:lang w:eastAsia="en-US"/>
        </w:rPr>
      </w:pPr>
      <w:r w:rsidRPr="00544435">
        <w:rPr>
          <w:rFonts w:eastAsia="Calibri"/>
          <w:lang w:eastAsia="en-US"/>
        </w:rPr>
        <w:t xml:space="preserve">Preces piegādes, uzstādīšanas, pieslēgšanas un ieregulēšanas termiņš ir </w:t>
      </w:r>
      <w:r>
        <w:rPr>
          <w:rFonts w:eastAsia="Calibri"/>
          <w:lang w:eastAsia="en-US"/>
        </w:rPr>
        <w:t xml:space="preserve"> </w:t>
      </w:r>
      <w:r w:rsidRPr="009B477B">
        <w:rPr>
          <w:rFonts w:eastAsia="Calibri"/>
          <w:lang w:eastAsia="en-US"/>
        </w:rPr>
        <w:t>&lt;</w:t>
      </w:r>
      <w:r w:rsidRPr="004F199A">
        <w:rPr>
          <w:rFonts w:eastAsia="Calibri"/>
          <w:highlight w:val="lightGray"/>
          <w:lang w:eastAsia="en-US"/>
        </w:rPr>
        <w:t>dienu skaits, kas nav ilgāks par 120 dienām</w:t>
      </w:r>
      <w:r w:rsidRPr="009B477B">
        <w:rPr>
          <w:rFonts w:eastAsia="Calibri"/>
          <w:lang w:eastAsia="en-US"/>
        </w:rPr>
        <w:t>&gt;</w:t>
      </w:r>
      <w:r w:rsidRPr="00544435">
        <w:rPr>
          <w:rFonts w:eastAsia="Calibri"/>
          <w:lang w:eastAsia="en-US"/>
        </w:rPr>
        <w:t xml:space="preserve"> </w:t>
      </w:r>
      <w:r>
        <w:rPr>
          <w:rFonts w:eastAsia="Calibri"/>
          <w:lang w:eastAsia="en-US"/>
        </w:rPr>
        <w:t xml:space="preserve"> </w:t>
      </w:r>
      <w:r w:rsidRPr="00544435">
        <w:rPr>
          <w:rFonts w:eastAsia="Calibri"/>
          <w:lang w:eastAsia="en-US"/>
        </w:rPr>
        <w:t>dienas no līguma spēkā stāšanās dienas.</w:t>
      </w:r>
    </w:p>
    <w:p w14:paraId="154225BD" w14:textId="77777777" w:rsidR="00C53439" w:rsidRPr="00C53439" w:rsidRDefault="00C53439" w:rsidP="00654230">
      <w:pPr>
        <w:pStyle w:val="Sarakstarindkopa"/>
        <w:numPr>
          <w:ilvl w:val="0"/>
          <w:numId w:val="35"/>
        </w:numPr>
        <w:spacing w:after="160" w:line="259" w:lineRule="auto"/>
        <w:jc w:val="both"/>
        <w:rPr>
          <w:rFonts w:eastAsia="Calibri"/>
          <w:lang w:eastAsia="en-US"/>
        </w:rPr>
      </w:pPr>
      <w:r w:rsidRPr="00C53439">
        <w:rPr>
          <w:rFonts w:eastAsia="Calibri"/>
          <w:lang w:eastAsia="en-US"/>
        </w:rPr>
        <w:t>Pretendenta piedāvātās Preces tehniskās apkopes 24 (divdesmit četru) mēnešu periodā</w:t>
      </w:r>
    </w:p>
    <w:p w14:paraId="25AE9243" w14:textId="77777777" w:rsidR="00C53439" w:rsidRPr="00C53439" w:rsidRDefault="00C53439" w:rsidP="00C53439">
      <w:pPr>
        <w:pStyle w:val="Sarakstarindkopa"/>
        <w:spacing w:after="160" w:line="259" w:lineRule="auto"/>
        <w:ind w:left="360"/>
        <w:jc w:val="both"/>
        <w:rPr>
          <w:rFonts w:eastAsia="Calibri"/>
          <w:lang w:eastAsia="en-US"/>
        </w:rPr>
      </w:pPr>
      <w:r w:rsidRPr="00C53439">
        <w:rPr>
          <w:rFonts w:eastAsia="Calibri"/>
          <w:lang w:eastAsia="en-US"/>
        </w:rPr>
        <w:t xml:space="preserve">Tehnisko apkopju periodiskums atbilstoši Preces ražotāja noteiktajam: </w:t>
      </w:r>
      <w:r w:rsidRPr="00894784">
        <w:rPr>
          <w:rFonts w:eastAsia="Calibri"/>
          <w:highlight w:val="lightGray"/>
          <w:lang w:eastAsia="en-US"/>
        </w:rPr>
        <w:t>&lt;…&gt;</w:t>
      </w:r>
      <w:r w:rsidRPr="00C53439">
        <w:rPr>
          <w:rFonts w:eastAsia="Calibri"/>
          <w:lang w:eastAsia="en-US"/>
        </w:rPr>
        <w:t>.</w:t>
      </w:r>
    </w:p>
    <w:p w14:paraId="5F07D8C3" w14:textId="352DDC92" w:rsidR="00433C55" w:rsidRPr="00C53439" w:rsidRDefault="00C53439" w:rsidP="00C53439">
      <w:pPr>
        <w:pStyle w:val="Sarakstarindkopa"/>
        <w:spacing w:after="160" w:line="259" w:lineRule="auto"/>
        <w:ind w:left="360"/>
        <w:jc w:val="both"/>
        <w:rPr>
          <w:rFonts w:eastAsia="Calibri"/>
          <w:lang w:eastAsia="en-US"/>
        </w:rPr>
      </w:pPr>
      <w:r w:rsidRPr="00C53439">
        <w:rPr>
          <w:rFonts w:eastAsia="Calibri"/>
          <w:lang w:eastAsia="en-US"/>
        </w:rPr>
        <w:t>Katras tehniskās apkopes laikā veicamie darbi: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822"/>
        <w:gridCol w:w="2415"/>
      </w:tblGrid>
      <w:tr w:rsidR="00487AF1" w:rsidRPr="00487AF1" w14:paraId="58E73F8E" w14:textId="77777777" w:rsidTr="00AA11B5">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52E6CA22" w14:textId="77777777" w:rsidR="00487AF1" w:rsidRPr="00487AF1" w:rsidRDefault="00487AF1" w:rsidP="00487AF1">
            <w:pPr>
              <w:spacing w:after="160" w:line="259" w:lineRule="auto"/>
              <w:ind w:left="284"/>
              <w:contextualSpacing/>
              <w:jc w:val="both"/>
              <w:rPr>
                <w:rFonts w:eastAsia="Calibri"/>
                <w:lang w:eastAsia="en-US"/>
              </w:rPr>
            </w:pPr>
            <w:r w:rsidRPr="00487AF1">
              <w:rPr>
                <w:rFonts w:eastAsia="Calibri"/>
                <w:lang w:eastAsia="en-US"/>
              </w:rPr>
              <w:t>Apkope pēc kārtas</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AE55217" w14:textId="77777777" w:rsidR="00487AF1" w:rsidRPr="00487AF1" w:rsidRDefault="00487AF1" w:rsidP="00487AF1">
            <w:pPr>
              <w:spacing w:after="160" w:line="259" w:lineRule="auto"/>
              <w:ind w:left="284"/>
              <w:contextualSpacing/>
              <w:jc w:val="both"/>
              <w:rPr>
                <w:rFonts w:eastAsia="Calibri"/>
                <w:lang w:eastAsia="en-US"/>
              </w:rPr>
            </w:pPr>
            <w:r w:rsidRPr="00487AF1">
              <w:rPr>
                <w:rFonts w:eastAsia="Calibri"/>
                <w:lang w:eastAsia="en-US"/>
              </w:rPr>
              <w:t>Nosacījumi apkopes veikšanai (periods vai nostrādātās darba stundas, vai tml.)</w:t>
            </w:r>
          </w:p>
        </w:tc>
        <w:tc>
          <w:tcPr>
            <w:tcW w:w="2415" w:type="dxa"/>
            <w:tcBorders>
              <w:top w:val="single" w:sz="4" w:space="0" w:color="auto"/>
              <w:left w:val="single" w:sz="4" w:space="0" w:color="auto"/>
              <w:bottom w:val="single" w:sz="4" w:space="0" w:color="auto"/>
              <w:right w:val="single" w:sz="4" w:space="0" w:color="auto"/>
            </w:tcBorders>
            <w:vAlign w:val="center"/>
            <w:hideMark/>
          </w:tcPr>
          <w:p w14:paraId="4A8B3118" w14:textId="77777777" w:rsidR="00487AF1" w:rsidRPr="00487AF1" w:rsidRDefault="00487AF1" w:rsidP="00487AF1">
            <w:pPr>
              <w:spacing w:after="160" w:line="259" w:lineRule="auto"/>
              <w:ind w:left="284"/>
              <w:contextualSpacing/>
              <w:jc w:val="both"/>
              <w:rPr>
                <w:rFonts w:eastAsia="Calibri"/>
                <w:lang w:eastAsia="en-US"/>
              </w:rPr>
            </w:pPr>
            <w:r w:rsidRPr="00487AF1">
              <w:rPr>
                <w:rFonts w:eastAsia="Calibri"/>
                <w:lang w:eastAsia="en-US"/>
              </w:rPr>
              <w:t>Apkopes laikā veicamie darbi</w:t>
            </w:r>
          </w:p>
        </w:tc>
      </w:tr>
      <w:tr w:rsidR="00487AF1" w:rsidRPr="00487AF1" w14:paraId="6111BB71" w14:textId="77777777" w:rsidTr="00AA11B5">
        <w:trPr>
          <w:jc w:val="center"/>
        </w:trPr>
        <w:tc>
          <w:tcPr>
            <w:tcW w:w="2410" w:type="dxa"/>
            <w:tcBorders>
              <w:top w:val="single" w:sz="4" w:space="0" w:color="auto"/>
              <w:left w:val="single" w:sz="4" w:space="0" w:color="auto"/>
              <w:bottom w:val="single" w:sz="4" w:space="0" w:color="auto"/>
              <w:right w:val="single" w:sz="4" w:space="0" w:color="auto"/>
            </w:tcBorders>
            <w:hideMark/>
          </w:tcPr>
          <w:p w14:paraId="3A7E229F" w14:textId="77777777" w:rsidR="00487AF1" w:rsidRPr="00487AF1" w:rsidRDefault="00487AF1" w:rsidP="00487AF1">
            <w:pPr>
              <w:spacing w:after="160" w:line="259" w:lineRule="auto"/>
              <w:ind w:left="284"/>
              <w:contextualSpacing/>
              <w:jc w:val="both"/>
              <w:rPr>
                <w:rFonts w:eastAsia="Calibri"/>
                <w:lang w:eastAsia="en-US"/>
              </w:rPr>
            </w:pPr>
            <w:r w:rsidRPr="00487AF1">
              <w:rPr>
                <w:rFonts w:eastAsia="Calibri"/>
                <w:lang w:eastAsia="en-US"/>
              </w:rPr>
              <w:t>1.</w:t>
            </w:r>
          </w:p>
        </w:tc>
        <w:tc>
          <w:tcPr>
            <w:tcW w:w="3822" w:type="dxa"/>
            <w:tcBorders>
              <w:top w:val="single" w:sz="4" w:space="0" w:color="auto"/>
              <w:left w:val="single" w:sz="4" w:space="0" w:color="auto"/>
              <w:bottom w:val="single" w:sz="4" w:space="0" w:color="auto"/>
              <w:right w:val="single" w:sz="4" w:space="0" w:color="auto"/>
            </w:tcBorders>
            <w:hideMark/>
          </w:tcPr>
          <w:p w14:paraId="14030727" w14:textId="77777777" w:rsidR="00487AF1" w:rsidRPr="00487AF1" w:rsidRDefault="00487AF1" w:rsidP="00487AF1">
            <w:pPr>
              <w:spacing w:after="160" w:line="259" w:lineRule="auto"/>
              <w:ind w:left="284"/>
              <w:contextualSpacing/>
              <w:jc w:val="both"/>
              <w:rPr>
                <w:rFonts w:eastAsia="Calibri"/>
                <w:lang w:eastAsia="en-US"/>
              </w:rPr>
            </w:pPr>
            <w:r w:rsidRPr="00487AF1">
              <w:rPr>
                <w:rFonts w:eastAsia="Calibri"/>
                <w:lang w:eastAsia="en-US"/>
              </w:rPr>
              <w:t>&lt;…&gt;</w:t>
            </w:r>
          </w:p>
        </w:tc>
        <w:tc>
          <w:tcPr>
            <w:tcW w:w="2415" w:type="dxa"/>
            <w:tcBorders>
              <w:top w:val="single" w:sz="4" w:space="0" w:color="auto"/>
              <w:left w:val="single" w:sz="4" w:space="0" w:color="auto"/>
              <w:bottom w:val="single" w:sz="4" w:space="0" w:color="auto"/>
              <w:right w:val="single" w:sz="4" w:space="0" w:color="auto"/>
            </w:tcBorders>
            <w:hideMark/>
          </w:tcPr>
          <w:p w14:paraId="53363164" w14:textId="77777777" w:rsidR="00487AF1" w:rsidRPr="00487AF1" w:rsidRDefault="00487AF1" w:rsidP="00487AF1">
            <w:pPr>
              <w:spacing w:after="160" w:line="259" w:lineRule="auto"/>
              <w:ind w:left="284"/>
              <w:contextualSpacing/>
              <w:jc w:val="both"/>
              <w:rPr>
                <w:rFonts w:eastAsia="Calibri"/>
                <w:lang w:eastAsia="en-US"/>
              </w:rPr>
            </w:pPr>
            <w:r w:rsidRPr="00487AF1">
              <w:rPr>
                <w:rFonts w:eastAsia="Calibri"/>
                <w:lang w:eastAsia="en-US"/>
              </w:rPr>
              <w:t>&lt;…&gt;</w:t>
            </w:r>
          </w:p>
        </w:tc>
      </w:tr>
      <w:tr w:rsidR="00487AF1" w:rsidRPr="00487AF1" w14:paraId="5ED173BE" w14:textId="77777777" w:rsidTr="00AA11B5">
        <w:trPr>
          <w:jc w:val="center"/>
        </w:trPr>
        <w:tc>
          <w:tcPr>
            <w:tcW w:w="2410" w:type="dxa"/>
            <w:tcBorders>
              <w:top w:val="single" w:sz="4" w:space="0" w:color="auto"/>
              <w:left w:val="single" w:sz="4" w:space="0" w:color="auto"/>
              <w:bottom w:val="single" w:sz="4" w:space="0" w:color="auto"/>
              <w:right w:val="single" w:sz="4" w:space="0" w:color="auto"/>
            </w:tcBorders>
            <w:hideMark/>
          </w:tcPr>
          <w:p w14:paraId="0050D065" w14:textId="77777777" w:rsidR="00487AF1" w:rsidRPr="00487AF1" w:rsidRDefault="00487AF1" w:rsidP="00487AF1">
            <w:pPr>
              <w:spacing w:after="160" w:line="259" w:lineRule="auto"/>
              <w:ind w:left="284"/>
              <w:contextualSpacing/>
              <w:jc w:val="both"/>
              <w:rPr>
                <w:rFonts w:eastAsia="Calibri"/>
                <w:lang w:eastAsia="en-US"/>
              </w:rPr>
            </w:pPr>
            <w:r w:rsidRPr="00487AF1">
              <w:rPr>
                <w:rFonts w:eastAsia="Calibri"/>
                <w:lang w:eastAsia="en-US"/>
              </w:rPr>
              <w:t>2.</w:t>
            </w:r>
          </w:p>
        </w:tc>
        <w:tc>
          <w:tcPr>
            <w:tcW w:w="3822" w:type="dxa"/>
            <w:tcBorders>
              <w:top w:val="single" w:sz="4" w:space="0" w:color="auto"/>
              <w:left w:val="single" w:sz="4" w:space="0" w:color="auto"/>
              <w:bottom w:val="single" w:sz="4" w:space="0" w:color="auto"/>
              <w:right w:val="single" w:sz="4" w:space="0" w:color="auto"/>
            </w:tcBorders>
            <w:hideMark/>
          </w:tcPr>
          <w:p w14:paraId="37576D36" w14:textId="77777777" w:rsidR="00487AF1" w:rsidRPr="00487AF1" w:rsidRDefault="00487AF1" w:rsidP="00487AF1">
            <w:pPr>
              <w:spacing w:after="160" w:line="259" w:lineRule="auto"/>
              <w:ind w:left="284"/>
              <w:contextualSpacing/>
              <w:jc w:val="both"/>
              <w:rPr>
                <w:rFonts w:eastAsia="Calibri"/>
                <w:lang w:eastAsia="en-US"/>
              </w:rPr>
            </w:pPr>
            <w:r w:rsidRPr="00487AF1">
              <w:rPr>
                <w:rFonts w:eastAsia="Calibri"/>
                <w:lang w:eastAsia="en-US"/>
              </w:rPr>
              <w:t>&lt;…&gt;</w:t>
            </w:r>
          </w:p>
        </w:tc>
        <w:tc>
          <w:tcPr>
            <w:tcW w:w="2415" w:type="dxa"/>
            <w:tcBorders>
              <w:top w:val="single" w:sz="4" w:space="0" w:color="auto"/>
              <w:left w:val="single" w:sz="4" w:space="0" w:color="auto"/>
              <w:bottom w:val="single" w:sz="4" w:space="0" w:color="auto"/>
              <w:right w:val="single" w:sz="4" w:space="0" w:color="auto"/>
            </w:tcBorders>
            <w:hideMark/>
          </w:tcPr>
          <w:p w14:paraId="30058524" w14:textId="77777777" w:rsidR="00487AF1" w:rsidRPr="00487AF1" w:rsidRDefault="00487AF1" w:rsidP="00487AF1">
            <w:pPr>
              <w:spacing w:after="160" w:line="259" w:lineRule="auto"/>
              <w:ind w:left="284"/>
              <w:contextualSpacing/>
              <w:jc w:val="both"/>
              <w:rPr>
                <w:rFonts w:eastAsia="Calibri"/>
                <w:lang w:eastAsia="en-US"/>
              </w:rPr>
            </w:pPr>
            <w:r w:rsidRPr="00487AF1">
              <w:rPr>
                <w:rFonts w:eastAsia="Calibri"/>
                <w:lang w:eastAsia="en-US"/>
              </w:rPr>
              <w:t>&lt;…&gt;</w:t>
            </w:r>
          </w:p>
        </w:tc>
      </w:tr>
      <w:tr w:rsidR="00487AF1" w:rsidRPr="00487AF1" w14:paraId="18F607D0" w14:textId="77777777" w:rsidTr="00AA11B5">
        <w:trPr>
          <w:jc w:val="center"/>
        </w:trPr>
        <w:tc>
          <w:tcPr>
            <w:tcW w:w="2410" w:type="dxa"/>
            <w:tcBorders>
              <w:top w:val="single" w:sz="4" w:space="0" w:color="auto"/>
              <w:left w:val="single" w:sz="4" w:space="0" w:color="auto"/>
              <w:bottom w:val="single" w:sz="4" w:space="0" w:color="auto"/>
              <w:right w:val="single" w:sz="4" w:space="0" w:color="auto"/>
            </w:tcBorders>
            <w:hideMark/>
          </w:tcPr>
          <w:p w14:paraId="24522CAC" w14:textId="77777777" w:rsidR="00487AF1" w:rsidRPr="00487AF1" w:rsidRDefault="00487AF1" w:rsidP="00487AF1">
            <w:pPr>
              <w:spacing w:after="160" w:line="259" w:lineRule="auto"/>
              <w:ind w:left="284"/>
              <w:contextualSpacing/>
              <w:jc w:val="both"/>
              <w:rPr>
                <w:rFonts w:eastAsia="Calibri"/>
                <w:lang w:eastAsia="en-US"/>
              </w:rPr>
            </w:pPr>
            <w:r w:rsidRPr="00487AF1">
              <w:rPr>
                <w:rFonts w:eastAsia="Calibri"/>
                <w:lang w:eastAsia="en-US"/>
              </w:rPr>
              <w:t>&lt;…&gt;</w:t>
            </w:r>
          </w:p>
        </w:tc>
        <w:tc>
          <w:tcPr>
            <w:tcW w:w="3822" w:type="dxa"/>
            <w:tcBorders>
              <w:top w:val="single" w:sz="4" w:space="0" w:color="auto"/>
              <w:left w:val="single" w:sz="4" w:space="0" w:color="auto"/>
              <w:bottom w:val="single" w:sz="4" w:space="0" w:color="auto"/>
              <w:right w:val="single" w:sz="4" w:space="0" w:color="auto"/>
            </w:tcBorders>
            <w:hideMark/>
          </w:tcPr>
          <w:p w14:paraId="7F88847E" w14:textId="77777777" w:rsidR="00487AF1" w:rsidRPr="00487AF1" w:rsidRDefault="00487AF1" w:rsidP="00487AF1">
            <w:pPr>
              <w:spacing w:after="160" w:line="259" w:lineRule="auto"/>
              <w:ind w:left="284"/>
              <w:contextualSpacing/>
              <w:jc w:val="both"/>
              <w:rPr>
                <w:rFonts w:eastAsia="Calibri"/>
                <w:lang w:eastAsia="en-US"/>
              </w:rPr>
            </w:pPr>
            <w:r w:rsidRPr="00487AF1">
              <w:rPr>
                <w:rFonts w:eastAsia="Calibri"/>
                <w:lang w:eastAsia="en-US"/>
              </w:rPr>
              <w:t>&lt;…&gt;</w:t>
            </w:r>
          </w:p>
        </w:tc>
        <w:tc>
          <w:tcPr>
            <w:tcW w:w="2415" w:type="dxa"/>
            <w:tcBorders>
              <w:top w:val="single" w:sz="4" w:space="0" w:color="auto"/>
              <w:left w:val="single" w:sz="4" w:space="0" w:color="auto"/>
              <w:bottom w:val="single" w:sz="4" w:space="0" w:color="auto"/>
              <w:right w:val="single" w:sz="4" w:space="0" w:color="auto"/>
            </w:tcBorders>
            <w:hideMark/>
          </w:tcPr>
          <w:p w14:paraId="334FD6F3" w14:textId="77777777" w:rsidR="00487AF1" w:rsidRPr="00487AF1" w:rsidRDefault="00487AF1" w:rsidP="00487AF1">
            <w:pPr>
              <w:spacing w:after="160" w:line="259" w:lineRule="auto"/>
              <w:ind w:left="284"/>
              <w:contextualSpacing/>
              <w:jc w:val="both"/>
              <w:rPr>
                <w:rFonts w:eastAsia="Calibri"/>
                <w:lang w:eastAsia="en-US"/>
              </w:rPr>
            </w:pPr>
            <w:r w:rsidRPr="00487AF1">
              <w:rPr>
                <w:rFonts w:eastAsia="Calibri"/>
                <w:lang w:eastAsia="en-US"/>
              </w:rPr>
              <w:t>&lt;…&gt;</w:t>
            </w:r>
          </w:p>
        </w:tc>
      </w:tr>
    </w:tbl>
    <w:p w14:paraId="3426AA32" w14:textId="3E1ECF58" w:rsidR="00ED1BE4" w:rsidRDefault="00ED1BE4" w:rsidP="00367D4E">
      <w:pPr>
        <w:spacing w:after="160" w:line="259" w:lineRule="auto"/>
        <w:contextualSpacing/>
        <w:jc w:val="both"/>
        <w:rPr>
          <w:rFonts w:eastAsia="Calibri"/>
          <w:b/>
          <w:bCs/>
          <w:lang w:eastAsia="en-US"/>
        </w:rPr>
      </w:pPr>
    </w:p>
    <w:p w14:paraId="4A5C040C" w14:textId="77777777" w:rsidR="00825460" w:rsidRPr="004F199A" w:rsidRDefault="00825460" w:rsidP="00654230">
      <w:pPr>
        <w:numPr>
          <w:ilvl w:val="0"/>
          <w:numId w:val="35"/>
        </w:numPr>
        <w:spacing w:after="160" w:line="259" w:lineRule="auto"/>
        <w:ind w:left="284" w:hanging="284"/>
        <w:contextualSpacing/>
        <w:jc w:val="both"/>
        <w:rPr>
          <w:rFonts w:eastAsia="Calibri"/>
          <w:b/>
          <w:bCs/>
          <w:lang w:eastAsia="en-US"/>
        </w:rPr>
      </w:pPr>
      <w:r w:rsidRPr="00ED1BE4">
        <w:rPr>
          <w:rFonts w:eastAsia="Calibri"/>
          <w:lang w:eastAsia="en-US"/>
        </w:rPr>
        <w:t xml:space="preserve">Apliecinām, ka: </w:t>
      </w:r>
    </w:p>
    <w:p w14:paraId="47142FED" w14:textId="77777777" w:rsidR="00825460" w:rsidRPr="004F199A" w:rsidRDefault="00825460" w:rsidP="00654230">
      <w:pPr>
        <w:pStyle w:val="Sarakstarindkopa"/>
        <w:numPr>
          <w:ilvl w:val="1"/>
          <w:numId w:val="35"/>
        </w:numPr>
        <w:spacing w:after="160" w:line="259" w:lineRule="auto"/>
        <w:jc w:val="both"/>
        <w:rPr>
          <w:rFonts w:eastAsia="Calibri"/>
          <w:b/>
          <w:bCs/>
          <w:lang w:eastAsia="en-US"/>
        </w:rPr>
      </w:pPr>
      <w:r w:rsidRPr="004F199A">
        <w:rPr>
          <w:rFonts w:eastAsia="Calibri"/>
          <w:lang w:eastAsia="en-US"/>
        </w:rPr>
        <w:t>visa Tirgus izpētei iesniegtā informācija ir patiesa;</w:t>
      </w:r>
    </w:p>
    <w:p w14:paraId="26120A0B" w14:textId="77777777" w:rsidR="004F199A" w:rsidRPr="004F199A" w:rsidRDefault="004F199A" w:rsidP="00654230">
      <w:pPr>
        <w:pStyle w:val="Sarakstarindkopa"/>
        <w:numPr>
          <w:ilvl w:val="1"/>
          <w:numId w:val="35"/>
        </w:numPr>
        <w:spacing w:after="160" w:line="259" w:lineRule="auto"/>
        <w:jc w:val="both"/>
        <w:rPr>
          <w:rFonts w:eastAsia="Calibri"/>
          <w:b/>
          <w:bCs/>
          <w:lang w:eastAsia="en-US"/>
        </w:rPr>
      </w:pPr>
      <w:r w:rsidRPr="004F199A">
        <w:rPr>
          <w:bCs/>
        </w:rPr>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r w:rsidRPr="004F199A">
        <w:rPr>
          <w:bCs/>
          <w:i/>
          <w:iCs/>
        </w:rPr>
        <w:t>euro</w:t>
      </w:r>
      <w:r w:rsidRPr="004F199A">
        <w:rPr>
          <w:bCs/>
        </w:rPr>
        <w:t>;</w:t>
      </w:r>
    </w:p>
    <w:p w14:paraId="1D1819BF" w14:textId="77777777" w:rsidR="004F199A" w:rsidRPr="004F199A" w:rsidRDefault="004F199A" w:rsidP="00654230">
      <w:pPr>
        <w:pStyle w:val="Sarakstarindkopa"/>
        <w:numPr>
          <w:ilvl w:val="1"/>
          <w:numId w:val="35"/>
        </w:numPr>
        <w:spacing w:after="160" w:line="259" w:lineRule="auto"/>
        <w:jc w:val="both"/>
        <w:rPr>
          <w:rFonts w:eastAsia="Calibri"/>
          <w:b/>
          <w:bCs/>
          <w:lang w:eastAsia="en-US"/>
        </w:rPr>
      </w:pPr>
      <w:r w:rsidRPr="004F199A">
        <w:rPr>
          <w:bCs/>
        </w:rPr>
        <w:t>nav pasludināts Pretendenta maksātnespējas process, apturēta Pretendenta saimnieciskā darbība, Pretendents netiek likvidēts;</w:t>
      </w:r>
    </w:p>
    <w:p w14:paraId="72C5BA35" w14:textId="40A06E62" w:rsidR="00825460" w:rsidRPr="004F199A" w:rsidRDefault="004F199A" w:rsidP="00654230">
      <w:pPr>
        <w:pStyle w:val="Sarakstarindkopa"/>
        <w:numPr>
          <w:ilvl w:val="1"/>
          <w:numId w:val="35"/>
        </w:numPr>
        <w:spacing w:after="160" w:line="259" w:lineRule="auto"/>
        <w:jc w:val="both"/>
        <w:rPr>
          <w:rFonts w:eastAsia="Calibri"/>
          <w:b/>
          <w:bCs/>
          <w:lang w:eastAsia="en-US"/>
        </w:rPr>
      </w:pPr>
      <w:r w:rsidRPr="004F199A">
        <w:rPr>
          <w:bCs/>
        </w:rPr>
        <w:t>uz Pretendentu neattiecas Starptautisko un Latvijas Republikas nacionālo sankciju likuma  11.1.panta pirmās daļas izslēgšanas nosacījumi;</w:t>
      </w:r>
    </w:p>
    <w:p w14:paraId="2685717A" w14:textId="7401F8FC" w:rsidR="00825460" w:rsidRPr="004F199A" w:rsidRDefault="00825460" w:rsidP="00654230">
      <w:pPr>
        <w:pStyle w:val="Sarakstarindkopa"/>
        <w:numPr>
          <w:ilvl w:val="1"/>
          <w:numId w:val="35"/>
        </w:numPr>
        <w:spacing w:after="160" w:line="259" w:lineRule="auto"/>
        <w:jc w:val="both"/>
        <w:rPr>
          <w:rFonts w:eastAsia="Calibri"/>
          <w:b/>
          <w:bCs/>
          <w:lang w:eastAsia="en-US"/>
        </w:rPr>
      </w:pPr>
      <w:r w:rsidRPr="004F199A">
        <w:rPr>
          <w:rFonts w:eastAsia="Calibri"/>
          <w:lang w:eastAsia="en-US"/>
        </w:rPr>
        <w:t xml:space="preserve">esam iepazinušies ar informāciju, kas nepieciešama piedāvājuma sagatavošanai un Tirgus izpētes uzaicinājumā norādīto </w:t>
      </w:r>
      <w:r w:rsidR="004F199A">
        <w:rPr>
          <w:rFonts w:eastAsia="Calibri"/>
          <w:lang w:eastAsia="en-US"/>
        </w:rPr>
        <w:t>Preču piegādei un Darbu</w:t>
      </w:r>
      <w:r w:rsidRPr="004F199A">
        <w:rPr>
          <w:rFonts w:eastAsia="Calibri"/>
          <w:lang w:eastAsia="en-US"/>
        </w:rPr>
        <w:t xml:space="preserve"> izpildei;</w:t>
      </w:r>
    </w:p>
    <w:p w14:paraId="685F1049" w14:textId="77777777" w:rsidR="00825460" w:rsidRPr="004F199A" w:rsidRDefault="00825460" w:rsidP="00654230">
      <w:pPr>
        <w:pStyle w:val="Sarakstarindkopa"/>
        <w:numPr>
          <w:ilvl w:val="1"/>
          <w:numId w:val="35"/>
        </w:numPr>
        <w:spacing w:after="160" w:line="259" w:lineRule="auto"/>
        <w:jc w:val="both"/>
        <w:rPr>
          <w:rFonts w:eastAsia="Calibri"/>
          <w:b/>
          <w:bCs/>
          <w:lang w:eastAsia="en-US"/>
        </w:rPr>
      </w:pPr>
      <w:r w:rsidRPr="004F199A">
        <w:rPr>
          <w:rFonts w:eastAsia="Calibri"/>
          <w:lang w:eastAsia="en-US"/>
        </w:rPr>
        <w:lastRenderedPageBreak/>
        <w:t>Tirgus izpētes uzaicinājuma prasības un nosacījumi ir skaidri un saprotami;</w:t>
      </w:r>
    </w:p>
    <w:p w14:paraId="2200BEDA" w14:textId="5468213B" w:rsidR="00825460" w:rsidRPr="004F199A" w:rsidRDefault="00825460" w:rsidP="00654230">
      <w:pPr>
        <w:pStyle w:val="Sarakstarindkopa"/>
        <w:numPr>
          <w:ilvl w:val="1"/>
          <w:numId w:val="35"/>
        </w:numPr>
        <w:spacing w:after="160" w:line="259" w:lineRule="auto"/>
        <w:jc w:val="both"/>
        <w:rPr>
          <w:rFonts w:eastAsia="Calibri"/>
          <w:b/>
          <w:bCs/>
          <w:lang w:eastAsia="en-US"/>
        </w:rPr>
      </w:pPr>
      <w:r w:rsidRPr="004F199A">
        <w:rPr>
          <w:rFonts w:eastAsia="Calibri"/>
          <w:lang w:eastAsia="en-US"/>
        </w:rPr>
        <w:t xml:space="preserve">mūsu rīcībā ir visi nepieciešamie resursi </w:t>
      </w:r>
      <w:r w:rsidR="004F199A">
        <w:rPr>
          <w:rFonts w:eastAsia="Calibri"/>
          <w:lang w:eastAsia="en-US"/>
        </w:rPr>
        <w:t>Preču piegādei un Darbu</w:t>
      </w:r>
      <w:r w:rsidRPr="004F199A">
        <w:rPr>
          <w:rFonts w:eastAsia="Calibri"/>
          <w:lang w:eastAsia="en-US"/>
        </w:rPr>
        <w:t xml:space="preserve"> </w:t>
      </w:r>
      <w:r w:rsidR="004F199A">
        <w:rPr>
          <w:rFonts w:eastAsia="Calibri"/>
          <w:lang w:eastAsia="en-US"/>
        </w:rPr>
        <w:t>veikšana</w:t>
      </w:r>
      <w:r w:rsidRPr="004F199A">
        <w:rPr>
          <w:rFonts w:eastAsia="Calibri"/>
          <w:lang w:eastAsia="en-US"/>
        </w:rPr>
        <w:t>i Tirgus izpētes uzaicinājumā norādītajā laikā un apjomā;</w:t>
      </w:r>
    </w:p>
    <w:p w14:paraId="11A66E1D" w14:textId="059E1CAD" w:rsidR="00041EE8" w:rsidRPr="004F199A" w:rsidRDefault="00825460" w:rsidP="00654230">
      <w:pPr>
        <w:pStyle w:val="Sarakstarindkopa"/>
        <w:numPr>
          <w:ilvl w:val="1"/>
          <w:numId w:val="35"/>
        </w:numPr>
        <w:spacing w:after="160" w:line="259" w:lineRule="auto"/>
        <w:jc w:val="both"/>
        <w:rPr>
          <w:rFonts w:eastAsia="Calibri"/>
          <w:b/>
          <w:bCs/>
          <w:lang w:eastAsia="en-US"/>
        </w:rPr>
      </w:pPr>
      <w:r w:rsidRPr="004F199A">
        <w:rPr>
          <w:rFonts w:eastAsia="Calibri"/>
          <w:lang w:eastAsia="en-US"/>
        </w:rPr>
        <w:t xml:space="preserve">Tirgus izpētes uzaicinājumā norādīto </w:t>
      </w:r>
      <w:r w:rsidR="004F199A">
        <w:rPr>
          <w:rFonts w:eastAsia="Calibri"/>
          <w:lang w:eastAsia="en-US"/>
        </w:rPr>
        <w:t>Darbu</w:t>
      </w:r>
      <w:r w:rsidRPr="004F199A">
        <w:rPr>
          <w:rFonts w:eastAsia="Calibri"/>
          <w:lang w:eastAsia="en-US"/>
        </w:rPr>
        <w:t xml:space="preserve"> garantijas termiņš ir 24 (divdesmit četri) kalendāra mēneši pēc </w:t>
      </w:r>
      <w:r w:rsidR="004F199A">
        <w:rPr>
          <w:rFonts w:eastAsia="Calibri"/>
          <w:lang w:eastAsia="en-US"/>
        </w:rPr>
        <w:t>Darbu</w:t>
      </w:r>
      <w:r w:rsidRPr="004F199A">
        <w:rPr>
          <w:rFonts w:eastAsia="Calibri"/>
          <w:lang w:eastAsia="en-US"/>
        </w:rPr>
        <w:t xml:space="preserve"> pieņemšanas - nodošanas akta abpusējas parakstīšanas;</w:t>
      </w:r>
    </w:p>
    <w:p w14:paraId="38DB1BDD" w14:textId="77777777" w:rsidR="00041EE8" w:rsidRPr="004F199A" w:rsidRDefault="00041EE8" w:rsidP="00894784">
      <w:pPr>
        <w:pStyle w:val="Sarakstarindkopa"/>
        <w:numPr>
          <w:ilvl w:val="1"/>
          <w:numId w:val="35"/>
        </w:numPr>
        <w:spacing w:after="160" w:line="259" w:lineRule="auto"/>
        <w:ind w:left="567" w:hanging="567"/>
        <w:jc w:val="both"/>
        <w:rPr>
          <w:rFonts w:eastAsia="Calibri"/>
          <w:b/>
          <w:bCs/>
          <w:lang w:eastAsia="en-US"/>
        </w:rPr>
      </w:pPr>
      <w:r>
        <w:t>šis piedāvājums ir izstrādāts un iesniegts neatkarīgi no konkurentiem</w:t>
      </w:r>
      <w:r>
        <w:footnoteReference w:customMarkFollows="1" w:id="1"/>
        <w:t>[1] (turpmāk – konkurenti) un bez konsultācijām, līgumiem vai vienošanām vai cita veida saziņas ar konkurentiem;</w:t>
      </w:r>
    </w:p>
    <w:p w14:paraId="48C8B225" w14:textId="77777777" w:rsidR="00825460" w:rsidRPr="004F199A" w:rsidRDefault="00825460" w:rsidP="00894784">
      <w:pPr>
        <w:pStyle w:val="Sarakstarindkopa"/>
        <w:numPr>
          <w:ilvl w:val="1"/>
          <w:numId w:val="35"/>
        </w:numPr>
        <w:spacing w:after="160" w:line="259" w:lineRule="auto"/>
        <w:ind w:left="567" w:hanging="567"/>
        <w:jc w:val="both"/>
        <w:rPr>
          <w:rFonts w:eastAsia="Calibri"/>
          <w:b/>
          <w:bCs/>
          <w:lang w:eastAsia="en-US"/>
        </w:rPr>
      </w:pPr>
      <w:r w:rsidRPr="004F199A">
        <w:rPr>
          <w:rFonts w:eastAsia="Calibri"/>
          <w:lang w:eastAsia="en-US"/>
        </w:rPr>
        <w:t>neesam apzināti, tieši vai netieši atklājuši vai neatklāsim piedāvājuma noteikumus nevienam konkurentam pirms oficiālā piedāvājumu atvēršanas datuma un laika.</w:t>
      </w:r>
    </w:p>
    <w:p w14:paraId="3C732A0D" w14:textId="29210738" w:rsidR="004F199A" w:rsidRPr="004F199A" w:rsidRDefault="004F199A" w:rsidP="00894784">
      <w:pPr>
        <w:pStyle w:val="Sarakstarindkopa"/>
        <w:numPr>
          <w:ilvl w:val="1"/>
          <w:numId w:val="35"/>
        </w:numPr>
        <w:spacing w:after="160" w:line="259" w:lineRule="auto"/>
        <w:ind w:left="567" w:hanging="567"/>
        <w:jc w:val="both"/>
        <w:rPr>
          <w:rFonts w:eastAsia="Calibri"/>
          <w:b/>
          <w:bCs/>
          <w:lang w:eastAsia="en-US"/>
        </w:rPr>
      </w:pPr>
      <w:r w:rsidRPr="004F199A">
        <w:rPr>
          <w:bCs/>
        </w:rPr>
        <w:t>Pretendents apliecina,  ka tas atbilst Nacionālās kiberdrošības likuma un Ministru kabineta 25.06.2025. noteikumu Nr.397 “Minimālās kiberdrošības prasības” (turpmāk – MK noteikumi) 94.punkta prasībām un uz to neattiecas MK noteikumu 86.punkta gadījumi. Pretendents, iesniedzot šo pieteikumu, apliecina, ka nepieciešamības gadījumā, MK noteikumu 93.punktā noteiktā atzinuma saņemšanai, sniegs SIA “Rīgas ūdens” nepieciešamo informāciju un piekrišanu normatīvajos aktos noteiktās informācijas par Pretendentu, tā personālu un apakšuzņēmējiem nodošanai Satversmes aizsardzības birojam. Pretendents apņemas pēc kompetentās iestādes pieprasījuma bez nepamatotas kavēšanas iesniegt papildu informāciju, kas nepieciešama kiberdrošības uzraudzībai un Satversmes aizsardzības biroja atzinuma saņemšanai.</w:t>
      </w:r>
    </w:p>
    <w:p w14:paraId="534CB288" w14:textId="22C9E5A0" w:rsidR="004F199A" w:rsidRPr="004F199A" w:rsidRDefault="004F199A" w:rsidP="00894784">
      <w:pPr>
        <w:pStyle w:val="Sarakstarindkopa"/>
        <w:numPr>
          <w:ilvl w:val="1"/>
          <w:numId w:val="35"/>
        </w:numPr>
        <w:spacing w:after="160" w:line="259" w:lineRule="auto"/>
        <w:ind w:left="567" w:hanging="567"/>
        <w:jc w:val="both"/>
        <w:rPr>
          <w:rFonts w:eastAsia="Calibri"/>
          <w:b/>
          <w:bCs/>
          <w:lang w:eastAsia="en-US"/>
        </w:rPr>
      </w:pPr>
      <w:r w:rsidRPr="004F199A">
        <w:rPr>
          <w:bCs/>
          <w:szCs w:val="32"/>
        </w:rPr>
        <w:t xml:space="preserve">Pretendents apliecina, ka ir iepazinies ar SIA “Rīgas ūdens” Piegādātāju rīcības kodeksu (turpmāk – Kodekss), kas pieejams Pasūtītāja tīmekļvietnē </w:t>
      </w:r>
      <w:hyperlink r:id="rId14" w:history="1">
        <w:r w:rsidRPr="004F199A">
          <w:rPr>
            <w:rStyle w:val="Hipersaite"/>
            <w:bCs/>
            <w:szCs w:val="28"/>
          </w:rPr>
          <w:t>https://www.rigasudens.lv/sites/default/files/Rigas%20udens_Piegadataju%20ricibas%20kodekss.pdf</w:t>
        </w:r>
      </w:hyperlink>
      <w:r w:rsidRPr="004F199A">
        <w:rPr>
          <w:rStyle w:val="Hipersaite"/>
          <w:bCs/>
          <w:szCs w:val="28"/>
        </w:rPr>
        <w:t>,</w:t>
      </w:r>
      <w:r w:rsidRPr="004F199A">
        <w:rPr>
          <w:bCs/>
          <w:szCs w:val="32"/>
        </w:rPr>
        <w:t xml:space="preserve"> un savā darbībā ievēro Kodeksā noteiktos principus, kā arī gadījumā, ja ar Pretendentu Tirgus izpētes rezultātā </w:t>
      </w:r>
      <w:r w:rsidRPr="004F199A">
        <w:rPr>
          <w:rStyle w:val="Hipersaite"/>
          <w:bCs/>
          <w:color w:val="auto"/>
          <w:szCs w:val="28"/>
          <w:u w:val="none"/>
        </w:rPr>
        <w:t>tiks noslēgts iepirkuma līgums, Pretendents Līguma</w:t>
      </w:r>
      <w:r w:rsidRPr="004F199A">
        <w:rPr>
          <w:bCs/>
          <w:szCs w:val="32"/>
        </w:rPr>
        <w:t xml:space="preserve"> izpildē ievēros Kodeksā noteiktās prasības, kā arī nodrošinās, ka tās ievēro Līguma izpildē iesaistītie darbinieki un apakšuzņēmēji, kā arī apakšuzņēmēju apakšuzņēmēji.</w:t>
      </w:r>
    </w:p>
    <w:p w14:paraId="56670C82" w14:textId="77777777" w:rsidR="00825460" w:rsidRPr="004F199A" w:rsidRDefault="00825460" w:rsidP="00894784">
      <w:pPr>
        <w:pStyle w:val="Sarakstarindkopa"/>
        <w:numPr>
          <w:ilvl w:val="1"/>
          <w:numId w:val="35"/>
        </w:numPr>
        <w:spacing w:after="160" w:line="259" w:lineRule="auto"/>
        <w:ind w:left="567" w:hanging="567"/>
        <w:jc w:val="both"/>
        <w:rPr>
          <w:rFonts w:eastAsia="Calibri"/>
          <w:b/>
          <w:bCs/>
          <w:lang w:eastAsia="en-US"/>
        </w:rPr>
      </w:pPr>
      <w:r w:rsidRPr="004F199A">
        <w:rPr>
          <w:rFonts w:eastAsia="Calibri"/>
          <w:lang w:eastAsia="en-US"/>
        </w:rPr>
        <w:t xml:space="preserve">Pretendenta kontaktpersona: </w:t>
      </w:r>
      <w:r w:rsidRPr="004F199A">
        <w:rPr>
          <w:rFonts w:eastAsia="Calibri"/>
          <w:i/>
          <w:iCs/>
          <w:lang w:eastAsia="en-US"/>
        </w:rPr>
        <w:t>(vārds, uzvārds, amats, tālrunis, e-pasta adrese).</w:t>
      </w:r>
    </w:p>
    <w:p w14:paraId="4A57B39D" w14:textId="77777777" w:rsidR="00825460" w:rsidRPr="00825460" w:rsidRDefault="00825460" w:rsidP="00825460">
      <w:pPr>
        <w:keepNext/>
        <w:keepLines/>
        <w:spacing w:after="160" w:line="259" w:lineRule="auto"/>
        <w:ind w:right="40"/>
        <w:jc w:val="both"/>
        <w:rPr>
          <w:rFonts w:eastAsia="Calibri"/>
          <w:lang w:eastAsia="en-US"/>
        </w:rPr>
      </w:pPr>
    </w:p>
    <w:tbl>
      <w:tblPr>
        <w:tblpPr w:leftFromText="180" w:rightFromText="180" w:vertAnchor="text" w:horzAnchor="margin" w:tblpY="182"/>
        <w:tblW w:w="9072" w:type="dxa"/>
        <w:tblLook w:val="0000" w:firstRow="0" w:lastRow="0" w:firstColumn="0" w:lastColumn="0" w:noHBand="0" w:noVBand="0"/>
      </w:tblPr>
      <w:tblGrid>
        <w:gridCol w:w="5070"/>
        <w:gridCol w:w="1430"/>
        <w:gridCol w:w="2572"/>
      </w:tblGrid>
      <w:tr w:rsidR="00825460" w:rsidRPr="00825460" w14:paraId="3E264F1F" w14:textId="77777777" w:rsidTr="00631707">
        <w:tc>
          <w:tcPr>
            <w:tcW w:w="5070" w:type="dxa"/>
          </w:tcPr>
          <w:p w14:paraId="21926674" w14:textId="77777777" w:rsidR="00825460" w:rsidRPr="00825460" w:rsidRDefault="00825460" w:rsidP="00825460">
            <w:pPr>
              <w:tabs>
                <w:tab w:val="center" w:pos="4320"/>
                <w:tab w:val="right" w:pos="8640"/>
                <w:tab w:val="left" w:pos="9000"/>
              </w:tabs>
              <w:rPr>
                <w:szCs w:val="23"/>
                <w:lang w:eastAsia="en-US"/>
              </w:rPr>
            </w:pPr>
            <w:r w:rsidRPr="00825460">
              <w:rPr>
                <w:szCs w:val="23"/>
                <w:lang w:eastAsia="en-US"/>
              </w:rPr>
              <w:t>Pretendenta nosaukums un reģistrācijas numurs</w:t>
            </w:r>
          </w:p>
        </w:tc>
        <w:tc>
          <w:tcPr>
            <w:tcW w:w="1430" w:type="dxa"/>
            <w:tcBorders>
              <w:top w:val="dotted" w:sz="4" w:space="0" w:color="auto"/>
              <w:bottom w:val="dotted" w:sz="4" w:space="0" w:color="auto"/>
            </w:tcBorders>
            <w:vAlign w:val="bottom"/>
          </w:tcPr>
          <w:p w14:paraId="08713082" w14:textId="77777777" w:rsidR="00825460" w:rsidRPr="00825460" w:rsidRDefault="00825460" w:rsidP="00825460">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795E9FD3" w14:textId="77777777" w:rsidR="00825460" w:rsidRPr="00825460" w:rsidRDefault="00825460" w:rsidP="00825460">
            <w:pPr>
              <w:tabs>
                <w:tab w:val="center" w:pos="4320"/>
                <w:tab w:val="right" w:pos="8640"/>
                <w:tab w:val="left" w:pos="9000"/>
              </w:tabs>
              <w:ind w:left="142"/>
              <w:rPr>
                <w:szCs w:val="23"/>
                <w:lang w:eastAsia="en-US"/>
              </w:rPr>
            </w:pPr>
          </w:p>
        </w:tc>
      </w:tr>
      <w:tr w:rsidR="00825460" w:rsidRPr="00825460" w14:paraId="0A234D73" w14:textId="77777777" w:rsidTr="00631707">
        <w:tc>
          <w:tcPr>
            <w:tcW w:w="5070" w:type="dxa"/>
          </w:tcPr>
          <w:p w14:paraId="5EB640A3" w14:textId="77777777" w:rsidR="00825460" w:rsidRPr="00825460" w:rsidRDefault="00825460" w:rsidP="00825460">
            <w:pPr>
              <w:tabs>
                <w:tab w:val="left" w:pos="1872"/>
                <w:tab w:val="center" w:pos="4320"/>
                <w:tab w:val="right" w:pos="8640"/>
                <w:tab w:val="left" w:pos="9000"/>
              </w:tabs>
              <w:rPr>
                <w:szCs w:val="23"/>
                <w:lang w:eastAsia="en-US"/>
              </w:rPr>
            </w:pPr>
            <w:r w:rsidRPr="00825460">
              <w:rPr>
                <w:szCs w:val="23"/>
                <w:lang w:eastAsia="en-US"/>
              </w:rPr>
              <w:t>Pretendenta bankas rekvizīti</w:t>
            </w:r>
          </w:p>
        </w:tc>
        <w:tc>
          <w:tcPr>
            <w:tcW w:w="1430" w:type="dxa"/>
            <w:tcBorders>
              <w:top w:val="dotted" w:sz="4" w:space="0" w:color="auto"/>
              <w:bottom w:val="dotted" w:sz="4" w:space="0" w:color="auto"/>
            </w:tcBorders>
            <w:vAlign w:val="bottom"/>
          </w:tcPr>
          <w:p w14:paraId="10DA8808" w14:textId="77777777" w:rsidR="00825460" w:rsidRPr="00825460" w:rsidRDefault="00825460" w:rsidP="00825460">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2AA15414" w14:textId="77777777" w:rsidR="00825460" w:rsidRPr="00825460" w:rsidRDefault="00825460" w:rsidP="00825460">
            <w:pPr>
              <w:tabs>
                <w:tab w:val="center" w:pos="4320"/>
                <w:tab w:val="right" w:pos="8640"/>
                <w:tab w:val="left" w:pos="9000"/>
              </w:tabs>
              <w:ind w:left="142"/>
              <w:rPr>
                <w:szCs w:val="23"/>
                <w:lang w:eastAsia="en-US"/>
              </w:rPr>
            </w:pPr>
          </w:p>
        </w:tc>
      </w:tr>
      <w:tr w:rsidR="00825460" w:rsidRPr="00825460" w14:paraId="71395A9E" w14:textId="77777777" w:rsidTr="00631707">
        <w:tc>
          <w:tcPr>
            <w:tcW w:w="5070" w:type="dxa"/>
          </w:tcPr>
          <w:p w14:paraId="075EE183" w14:textId="77777777" w:rsidR="00825460" w:rsidRPr="00825460" w:rsidRDefault="00825460" w:rsidP="00825460">
            <w:pPr>
              <w:tabs>
                <w:tab w:val="center" w:pos="4320"/>
                <w:tab w:val="right" w:pos="8640"/>
                <w:tab w:val="left" w:pos="9000"/>
              </w:tabs>
              <w:rPr>
                <w:szCs w:val="23"/>
                <w:lang w:eastAsia="en-US"/>
              </w:rPr>
            </w:pPr>
            <w:r w:rsidRPr="00825460">
              <w:rPr>
                <w:szCs w:val="23"/>
                <w:lang w:eastAsia="en-US"/>
              </w:rPr>
              <w:t>Pretendenta paraksttiesīgās vai pilnvarotās personas vārds, uzvārds, amats:</w:t>
            </w:r>
          </w:p>
        </w:tc>
        <w:tc>
          <w:tcPr>
            <w:tcW w:w="1430" w:type="dxa"/>
            <w:tcBorders>
              <w:top w:val="dotted" w:sz="4" w:space="0" w:color="auto"/>
              <w:bottom w:val="dotted" w:sz="4" w:space="0" w:color="auto"/>
            </w:tcBorders>
            <w:vAlign w:val="bottom"/>
          </w:tcPr>
          <w:p w14:paraId="5DFE22EC" w14:textId="77777777" w:rsidR="00825460" w:rsidRPr="00825460" w:rsidRDefault="00825460" w:rsidP="00825460">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798EAABF" w14:textId="77777777" w:rsidR="00825460" w:rsidRPr="00825460" w:rsidRDefault="00825460" w:rsidP="00825460">
            <w:pPr>
              <w:tabs>
                <w:tab w:val="center" w:pos="4320"/>
                <w:tab w:val="right" w:pos="8640"/>
                <w:tab w:val="left" w:pos="9000"/>
              </w:tabs>
              <w:ind w:left="142"/>
              <w:rPr>
                <w:szCs w:val="23"/>
                <w:lang w:eastAsia="en-US"/>
              </w:rPr>
            </w:pPr>
          </w:p>
        </w:tc>
      </w:tr>
      <w:tr w:rsidR="00825460" w:rsidRPr="00825460" w14:paraId="594188F4" w14:textId="77777777" w:rsidTr="00631707">
        <w:tc>
          <w:tcPr>
            <w:tcW w:w="5070" w:type="dxa"/>
          </w:tcPr>
          <w:p w14:paraId="40565BB4" w14:textId="77777777" w:rsidR="00825460" w:rsidRPr="00825460" w:rsidRDefault="00825460" w:rsidP="00825460">
            <w:pPr>
              <w:tabs>
                <w:tab w:val="center" w:pos="4320"/>
                <w:tab w:val="right" w:pos="8640"/>
                <w:tab w:val="left" w:pos="9000"/>
              </w:tabs>
              <w:jc w:val="both"/>
              <w:rPr>
                <w:szCs w:val="23"/>
                <w:lang w:eastAsia="en-US"/>
              </w:rPr>
            </w:pPr>
            <w:r w:rsidRPr="00825460">
              <w:rPr>
                <w:szCs w:val="23"/>
                <w:lang w:eastAsia="en-US"/>
              </w:rPr>
              <w:t>Paraksts:</w:t>
            </w:r>
          </w:p>
        </w:tc>
        <w:tc>
          <w:tcPr>
            <w:tcW w:w="1430" w:type="dxa"/>
            <w:tcBorders>
              <w:top w:val="dotted" w:sz="4" w:space="0" w:color="auto"/>
              <w:bottom w:val="dotted" w:sz="4" w:space="0" w:color="auto"/>
            </w:tcBorders>
          </w:tcPr>
          <w:p w14:paraId="4C08EF6B" w14:textId="77777777" w:rsidR="00825460" w:rsidRPr="00825460" w:rsidRDefault="00825460" w:rsidP="00825460">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0DD5AC59" w14:textId="77777777" w:rsidR="00825460" w:rsidRPr="00825460" w:rsidRDefault="00825460" w:rsidP="00825460">
            <w:pPr>
              <w:tabs>
                <w:tab w:val="center" w:pos="4320"/>
                <w:tab w:val="right" w:pos="8640"/>
                <w:tab w:val="left" w:pos="9000"/>
              </w:tabs>
              <w:ind w:left="142"/>
              <w:jc w:val="both"/>
              <w:rPr>
                <w:szCs w:val="23"/>
                <w:lang w:eastAsia="en-US"/>
              </w:rPr>
            </w:pPr>
          </w:p>
        </w:tc>
      </w:tr>
      <w:tr w:rsidR="00825460" w:rsidRPr="00825460" w14:paraId="7B6C2B30" w14:textId="77777777" w:rsidTr="00631707">
        <w:tc>
          <w:tcPr>
            <w:tcW w:w="5070" w:type="dxa"/>
          </w:tcPr>
          <w:p w14:paraId="422FE271" w14:textId="77777777" w:rsidR="00825460" w:rsidRPr="00825460" w:rsidRDefault="00825460" w:rsidP="00825460">
            <w:pPr>
              <w:tabs>
                <w:tab w:val="center" w:pos="4320"/>
                <w:tab w:val="right" w:pos="8640"/>
                <w:tab w:val="left" w:pos="9000"/>
              </w:tabs>
              <w:jc w:val="both"/>
              <w:rPr>
                <w:szCs w:val="23"/>
                <w:lang w:eastAsia="en-US"/>
              </w:rPr>
            </w:pPr>
            <w:r w:rsidRPr="00825460">
              <w:rPr>
                <w:szCs w:val="23"/>
                <w:lang w:eastAsia="en-US"/>
              </w:rPr>
              <w:t>Datums, vieta</w:t>
            </w:r>
          </w:p>
        </w:tc>
        <w:tc>
          <w:tcPr>
            <w:tcW w:w="1430" w:type="dxa"/>
            <w:tcBorders>
              <w:top w:val="dotted" w:sz="4" w:space="0" w:color="auto"/>
              <w:bottom w:val="dotted" w:sz="4" w:space="0" w:color="auto"/>
            </w:tcBorders>
          </w:tcPr>
          <w:p w14:paraId="420ECECF" w14:textId="77777777" w:rsidR="00825460" w:rsidRPr="00825460" w:rsidRDefault="00825460" w:rsidP="00825460">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4D20B929" w14:textId="77777777" w:rsidR="00825460" w:rsidRPr="00825460" w:rsidRDefault="00825460" w:rsidP="00825460">
            <w:pPr>
              <w:tabs>
                <w:tab w:val="center" w:pos="4320"/>
                <w:tab w:val="right" w:pos="8640"/>
                <w:tab w:val="left" w:pos="9000"/>
              </w:tabs>
              <w:ind w:left="142"/>
              <w:jc w:val="both"/>
              <w:rPr>
                <w:szCs w:val="23"/>
                <w:lang w:eastAsia="en-US"/>
              </w:rPr>
            </w:pPr>
          </w:p>
        </w:tc>
      </w:tr>
      <w:tr w:rsidR="00825460" w:rsidRPr="00825460" w14:paraId="6E5E26FC" w14:textId="77777777" w:rsidTr="00631707">
        <w:trPr>
          <w:trHeight w:val="409"/>
        </w:trPr>
        <w:tc>
          <w:tcPr>
            <w:tcW w:w="5070" w:type="dxa"/>
          </w:tcPr>
          <w:p w14:paraId="7FC1D3B5" w14:textId="77777777" w:rsidR="00825460" w:rsidRPr="00825460" w:rsidRDefault="00825460" w:rsidP="00825460">
            <w:pPr>
              <w:tabs>
                <w:tab w:val="center" w:pos="4320"/>
                <w:tab w:val="right" w:pos="8640"/>
                <w:tab w:val="left" w:pos="9000"/>
              </w:tabs>
              <w:jc w:val="both"/>
              <w:rPr>
                <w:szCs w:val="23"/>
                <w:lang w:eastAsia="en-US"/>
              </w:rPr>
            </w:pPr>
            <w:r w:rsidRPr="00825460">
              <w:rPr>
                <w:szCs w:val="23"/>
                <w:lang w:eastAsia="en-US"/>
              </w:rPr>
              <w:t>Juridiskā un pasta adreses, tālruņu un faksa numuri, e-pasta adreses</w:t>
            </w:r>
          </w:p>
        </w:tc>
        <w:tc>
          <w:tcPr>
            <w:tcW w:w="1430" w:type="dxa"/>
            <w:tcBorders>
              <w:top w:val="dotted" w:sz="4" w:space="0" w:color="auto"/>
              <w:bottom w:val="dotted" w:sz="4" w:space="0" w:color="auto"/>
            </w:tcBorders>
          </w:tcPr>
          <w:p w14:paraId="49E3CFF3" w14:textId="77777777" w:rsidR="00825460" w:rsidRPr="00825460" w:rsidRDefault="00825460" w:rsidP="00825460">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43AD673B" w14:textId="77777777" w:rsidR="00825460" w:rsidRPr="00825460" w:rsidRDefault="00825460" w:rsidP="00825460">
            <w:pPr>
              <w:tabs>
                <w:tab w:val="center" w:pos="4320"/>
                <w:tab w:val="right" w:pos="8640"/>
                <w:tab w:val="left" w:pos="9000"/>
              </w:tabs>
              <w:ind w:left="142"/>
              <w:jc w:val="both"/>
              <w:rPr>
                <w:szCs w:val="23"/>
                <w:lang w:eastAsia="en-US"/>
              </w:rPr>
            </w:pPr>
          </w:p>
        </w:tc>
      </w:tr>
    </w:tbl>
    <w:p w14:paraId="717025D5" w14:textId="65B80FF4" w:rsidR="00E904C0" w:rsidRDefault="00825460" w:rsidP="004F199A">
      <w:pPr>
        <w:tabs>
          <w:tab w:val="left" w:pos="426"/>
          <w:tab w:val="left" w:pos="9000"/>
        </w:tabs>
        <w:suppressAutoHyphens/>
        <w:spacing w:before="120"/>
        <w:jc w:val="center"/>
        <w:rPr>
          <w:i/>
          <w:szCs w:val="23"/>
          <w:lang w:eastAsia="ar-SA"/>
        </w:rPr>
      </w:pPr>
      <w:r w:rsidRPr="00825460">
        <w:rPr>
          <w:i/>
          <w:szCs w:val="23"/>
          <w:lang w:eastAsia="ar-SA"/>
        </w:rPr>
        <w:t>Piezīme: Pretendenta rekvizīti var būt norādīti uz Pretendenta veidlapas.</w:t>
      </w:r>
    </w:p>
    <w:p w14:paraId="7A513421" w14:textId="77777777" w:rsidR="00641CB6" w:rsidRDefault="00641CB6" w:rsidP="004F199A">
      <w:pPr>
        <w:tabs>
          <w:tab w:val="left" w:pos="426"/>
          <w:tab w:val="left" w:pos="9000"/>
        </w:tabs>
        <w:suppressAutoHyphens/>
        <w:spacing w:before="120"/>
        <w:jc w:val="center"/>
        <w:rPr>
          <w:i/>
          <w:szCs w:val="23"/>
          <w:lang w:eastAsia="ar-SA"/>
        </w:rPr>
      </w:pPr>
    </w:p>
    <w:p w14:paraId="611E64D4" w14:textId="77777777" w:rsidR="00641CB6" w:rsidRDefault="00641CB6" w:rsidP="004F199A">
      <w:pPr>
        <w:tabs>
          <w:tab w:val="left" w:pos="426"/>
          <w:tab w:val="left" w:pos="9000"/>
        </w:tabs>
        <w:suppressAutoHyphens/>
        <w:spacing w:before="120"/>
        <w:jc w:val="center"/>
        <w:rPr>
          <w:i/>
          <w:szCs w:val="23"/>
          <w:lang w:eastAsia="ar-SA"/>
        </w:rPr>
      </w:pPr>
    </w:p>
    <w:p w14:paraId="2A2A59FE" w14:textId="77777777" w:rsidR="00641CB6" w:rsidRDefault="00641CB6" w:rsidP="00641CB6">
      <w:pPr>
        <w:jc w:val="right"/>
        <w:rPr>
          <w:b/>
          <w:color w:val="000000" w:themeColor="text1"/>
        </w:rPr>
      </w:pPr>
    </w:p>
    <w:p w14:paraId="100C1F9C" w14:textId="37FB675D" w:rsidR="00CD2B26" w:rsidRPr="00C32A6E" w:rsidRDefault="00CD2B26" w:rsidP="00CD2B26">
      <w:pPr>
        <w:pStyle w:val="Pielikums"/>
      </w:pPr>
      <w:bookmarkStart w:id="1" w:name="_Toc207369657"/>
      <w:r>
        <w:t>Pielikums Nr.2</w:t>
      </w:r>
      <w:r w:rsidRPr="00C32A6E">
        <w:t xml:space="preserve"> </w:t>
      </w:r>
      <w:r w:rsidRPr="00C32A6E">
        <w:br/>
        <w:t>Informācijas par Pretendenta pieredzi veidne</w:t>
      </w:r>
      <w:bookmarkEnd w:id="1"/>
    </w:p>
    <w:p w14:paraId="3C254EAE" w14:textId="77777777" w:rsidR="00CD2B26" w:rsidRPr="00C32A6E" w:rsidRDefault="00CD2B26" w:rsidP="00CD2B26">
      <w:pPr>
        <w:widowControl w:val="0"/>
        <w:jc w:val="center"/>
        <w:rPr>
          <w:b/>
          <w:caps/>
        </w:rPr>
      </w:pPr>
    </w:p>
    <w:p w14:paraId="7E484D16" w14:textId="77777777" w:rsidR="00CD2B26" w:rsidRPr="00C32A6E" w:rsidRDefault="00CD2B26" w:rsidP="00CD2B26">
      <w:pPr>
        <w:widowControl w:val="0"/>
        <w:jc w:val="center"/>
        <w:rPr>
          <w:b/>
          <w:caps/>
        </w:rPr>
      </w:pPr>
      <w:r w:rsidRPr="00C32A6E">
        <w:rPr>
          <w:b/>
          <w:caps/>
        </w:rPr>
        <w:t xml:space="preserve">INFORmĀCIJA PAR PRETENDENTA PIEREDZI </w:t>
      </w:r>
    </w:p>
    <w:p w14:paraId="36C24A11" w14:textId="77777777" w:rsidR="00CD2B26" w:rsidRPr="00C32A6E" w:rsidRDefault="00CD2B26" w:rsidP="00CD2B26">
      <w:pPr>
        <w:tabs>
          <w:tab w:val="left" w:pos="2117"/>
        </w:tabs>
        <w:jc w:val="both"/>
        <w:rPr>
          <w:b/>
        </w:rPr>
      </w:pPr>
      <w:r w:rsidRPr="00C32A6E">
        <w:rPr>
          <w:b/>
        </w:rPr>
        <w:tab/>
      </w:r>
    </w:p>
    <w:p w14:paraId="56A0386E" w14:textId="77777777" w:rsidR="00CD2B26" w:rsidRPr="00C32A6E" w:rsidRDefault="00CD2B26" w:rsidP="00CD2B26">
      <w:pPr>
        <w:pStyle w:val="Paragrfs"/>
        <w:widowControl w:val="0"/>
        <w:numPr>
          <w:ilvl w:val="0"/>
          <w:numId w:val="0"/>
        </w:numPr>
        <w:tabs>
          <w:tab w:val="left" w:pos="9000"/>
          <w:tab w:val="left" w:pos="9360"/>
        </w:tabs>
        <w:suppressAutoHyphens w:val="0"/>
        <w:rPr>
          <w:rFonts w:ascii="Times New Roman" w:hAnsi="Times New Roman"/>
          <w:b/>
          <w:sz w:val="24"/>
        </w:rPr>
      </w:pPr>
      <w:r w:rsidRPr="00C32A6E">
        <w:rPr>
          <w:rFonts w:ascii="Times New Roman" w:hAnsi="Times New Roman"/>
          <w:sz w:val="24"/>
        </w:rPr>
        <w:t xml:space="preserve">Apliecinu, ka </w:t>
      </w:r>
      <w:r w:rsidRPr="00C32A6E">
        <w:rPr>
          <w:rFonts w:ascii="Times New Roman" w:hAnsi="Times New Roman"/>
          <w:sz w:val="24"/>
          <w:highlight w:val="lightGray"/>
        </w:rPr>
        <w:t>&lt;pretendenta nosaukums, reģistrācijas numurs&gt;</w:t>
      </w:r>
      <w:r w:rsidRPr="00C32A6E">
        <w:rPr>
          <w:rFonts w:ascii="Times New Roman" w:hAnsi="Times New Roman"/>
          <w:sz w:val="24"/>
        </w:rPr>
        <w:t xml:space="preserve"> ir izpildījis šādus pakalpojumu līgumus</w:t>
      </w:r>
      <w:r w:rsidRPr="00C32A6E">
        <w:rPr>
          <w:rStyle w:val="Vresatsauce"/>
          <w:rFonts w:ascii="Times New Roman" w:hAnsi="Times New Roman"/>
          <w:sz w:val="24"/>
        </w:rPr>
        <w:footnoteReference w:id="2"/>
      </w:r>
      <w:r w:rsidRPr="00C32A6E">
        <w:rPr>
          <w:rFonts w:ascii="Times New Roman" w:hAnsi="Times New Roman"/>
          <w:bCs/>
          <w:sz w:val="24"/>
        </w:rPr>
        <w:t>:</w:t>
      </w:r>
    </w:p>
    <w:p w14:paraId="5BA1AE06" w14:textId="77777777" w:rsidR="00CD2B26" w:rsidRPr="00C32A6E" w:rsidRDefault="00CD2B26" w:rsidP="00CD2B26">
      <w:pPr>
        <w:rPr>
          <w:lang w:eastAsia="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47"/>
        <w:gridCol w:w="2410"/>
        <w:gridCol w:w="1701"/>
        <w:gridCol w:w="2268"/>
      </w:tblGrid>
      <w:tr w:rsidR="00CD2B26" w:rsidRPr="00C32A6E" w14:paraId="01B9BBBF" w14:textId="77777777" w:rsidTr="009A7E14">
        <w:trPr>
          <w:trHeight w:val="1335"/>
        </w:trPr>
        <w:tc>
          <w:tcPr>
            <w:tcW w:w="567" w:type="dxa"/>
            <w:shd w:val="clear" w:color="auto" w:fill="auto"/>
            <w:vAlign w:val="center"/>
          </w:tcPr>
          <w:p w14:paraId="649E02C1" w14:textId="77777777" w:rsidR="00CD2B26" w:rsidRPr="00C32A6E" w:rsidRDefault="00CD2B26" w:rsidP="009A7E14">
            <w:pPr>
              <w:tabs>
                <w:tab w:val="left" w:pos="9000"/>
              </w:tabs>
              <w:ind w:left="-142" w:right="-216"/>
              <w:jc w:val="center"/>
              <w:rPr>
                <w:b/>
              </w:rPr>
            </w:pPr>
            <w:r w:rsidRPr="00C32A6E">
              <w:rPr>
                <w:b/>
              </w:rPr>
              <w:t>Nr.</w:t>
            </w:r>
          </w:p>
          <w:p w14:paraId="1CDC9981" w14:textId="77777777" w:rsidR="00CD2B26" w:rsidRPr="00C32A6E" w:rsidRDefault="00CD2B26" w:rsidP="009A7E14">
            <w:pPr>
              <w:tabs>
                <w:tab w:val="left" w:pos="9000"/>
              </w:tabs>
              <w:ind w:left="-142" w:right="-216"/>
              <w:jc w:val="center"/>
              <w:rPr>
                <w:b/>
              </w:rPr>
            </w:pPr>
            <w:r w:rsidRPr="00C32A6E">
              <w:rPr>
                <w:b/>
              </w:rPr>
              <w:t>p.k.</w:t>
            </w:r>
          </w:p>
        </w:tc>
        <w:tc>
          <w:tcPr>
            <w:tcW w:w="2547" w:type="dxa"/>
            <w:shd w:val="clear" w:color="auto" w:fill="auto"/>
            <w:vAlign w:val="center"/>
          </w:tcPr>
          <w:p w14:paraId="55F9B936" w14:textId="77777777" w:rsidR="00CD2B26" w:rsidRPr="00C32A6E" w:rsidRDefault="00CD2B26" w:rsidP="009A7E14">
            <w:pPr>
              <w:tabs>
                <w:tab w:val="left" w:pos="426"/>
                <w:tab w:val="left" w:pos="9000"/>
              </w:tabs>
              <w:jc w:val="center"/>
              <w:rPr>
                <w:b/>
              </w:rPr>
            </w:pPr>
            <w:r w:rsidRPr="00C32A6E">
              <w:rPr>
                <w:b/>
              </w:rPr>
              <w:t xml:space="preserve">Līguma priekšmeta īss apraksts </w:t>
            </w:r>
          </w:p>
        </w:tc>
        <w:tc>
          <w:tcPr>
            <w:tcW w:w="2410" w:type="dxa"/>
            <w:shd w:val="clear" w:color="auto" w:fill="auto"/>
            <w:vAlign w:val="center"/>
          </w:tcPr>
          <w:p w14:paraId="6843342A" w14:textId="77777777" w:rsidR="00CD2B26" w:rsidRPr="00C32A6E" w:rsidRDefault="00CD2B26" w:rsidP="009A7E14">
            <w:pPr>
              <w:tabs>
                <w:tab w:val="left" w:pos="426"/>
                <w:tab w:val="left" w:pos="9000"/>
              </w:tabs>
              <w:jc w:val="center"/>
              <w:rPr>
                <w:b/>
              </w:rPr>
            </w:pPr>
            <w:r w:rsidRPr="00C32A6E">
              <w:rPr>
                <w:b/>
              </w:rPr>
              <w:t>Pasūtītāja nosaukums, reģistrācijas Nr.</w:t>
            </w:r>
          </w:p>
        </w:tc>
        <w:tc>
          <w:tcPr>
            <w:tcW w:w="1701" w:type="dxa"/>
            <w:shd w:val="clear" w:color="auto" w:fill="auto"/>
            <w:vAlign w:val="center"/>
          </w:tcPr>
          <w:p w14:paraId="75353082" w14:textId="77777777" w:rsidR="00CD2B26" w:rsidRPr="00C32A6E" w:rsidRDefault="00CD2B26" w:rsidP="009A7E14">
            <w:pPr>
              <w:tabs>
                <w:tab w:val="left" w:pos="426"/>
                <w:tab w:val="left" w:pos="9000"/>
              </w:tabs>
              <w:jc w:val="center"/>
              <w:rPr>
                <w:b/>
              </w:rPr>
            </w:pPr>
            <w:r w:rsidRPr="00C32A6E">
              <w:rPr>
                <w:b/>
              </w:rPr>
              <w:t>Līguma darbības periods (gads un mēnesis)</w:t>
            </w:r>
          </w:p>
        </w:tc>
        <w:tc>
          <w:tcPr>
            <w:tcW w:w="2268" w:type="dxa"/>
            <w:shd w:val="clear" w:color="auto" w:fill="auto"/>
            <w:vAlign w:val="center"/>
          </w:tcPr>
          <w:p w14:paraId="1492D1BB" w14:textId="77777777" w:rsidR="00CD2B26" w:rsidRPr="00C32A6E" w:rsidRDefault="00CD2B26" w:rsidP="009A7E14">
            <w:pPr>
              <w:tabs>
                <w:tab w:val="left" w:pos="426"/>
                <w:tab w:val="left" w:pos="9000"/>
              </w:tabs>
              <w:ind w:left="-81" w:right="-108"/>
              <w:jc w:val="center"/>
              <w:rPr>
                <w:b/>
              </w:rPr>
            </w:pPr>
            <w:r w:rsidRPr="00C32A6E">
              <w:rPr>
                <w:b/>
              </w:rPr>
              <w:t xml:space="preserve">Pasūtītāja kontaktinformācija </w:t>
            </w:r>
          </w:p>
          <w:p w14:paraId="5F84B8FD" w14:textId="77777777" w:rsidR="00CD2B26" w:rsidRPr="00C32A6E" w:rsidRDefault="00CD2B26" w:rsidP="009A7E14">
            <w:pPr>
              <w:tabs>
                <w:tab w:val="left" w:pos="426"/>
                <w:tab w:val="left" w:pos="9000"/>
              </w:tabs>
              <w:ind w:left="-81" w:right="-108"/>
              <w:jc w:val="center"/>
              <w:rPr>
                <w:b/>
              </w:rPr>
            </w:pPr>
            <w:r w:rsidRPr="00C32A6E">
              <w:rPr>
                <w:b/>
              </w:rPr>
              <w:t>(vārds, uzvārds, amats, tālruņa numurs, e-pasta adrese)</w:t>
            </w:r>
          </w:p>
        </w:tc>
      </w:tr>
      <w:tr w:rsidR="00CD2B26" w:rsidRPr="00C32A6E" w14:paraId="505FEE33" w14:textId="77777777" w:rsidTr="009A7E14">
        <w:tc>
          <w:tcPr>
            <w:tcW w:w="567" w:type="dxa"/>
            <w:shd w:val="clear" w:color="auto" w:fill="auto"/>
          </w:tcPr>
          <w:p w14:paraId="4D644F33" w14:textId="77777777" w:rsidR="00CD2B26" w:rsidRPr="00C32A6E" w:rsidRDefault="00CD2B26" w:rsidP="009A7E14">
            <w:pPr>
              <w:tabs>
                <w:tab w:val="left" w:pos="426"/>
                <w:tab w:val="left" w:pos="9000"/>
              </w:tabs>
              <w:jc w:val="center"/>
            </w:pPr>
            <w:r w:rsidRPr="00C32A6E">
              <w:t>1.</w:t>
            </w:r>
          </w:p>
        </w:tc>
        <w:tc>
          <w:tcPr>
            <w:tcW w:w="2547" w:type="dxa"/>
            <w:shd w:val="clear" w:color="auto" w:fill="auto"/>
          </w:tcPr>
          <w:p w14:paraId="1C3F35F1" w14:textId="77777777" w:rsidR="00CD2B26" w:rsidRPr="00C32A6E" w:rsidRDefault="00CD2B26" w:rsidP="009A7E14">
            <w:pPr>
              <w:tabs>
                <w:tab w:val="left" w:pos="426"/>
                <w:tab w:val="left" w:pos="9000"/>
              </w:tabs>
              <w:jc w:val="center"/>
            </w:pPr>
            <w:r w:rsidRPr="00C32A6E">
              <w:rPr>
                <w:highlight w:val="lightGray"/>
              </w:rPr>
              <w:t>&lt;…&gt;</w:t>
            </w:r>
          </w:p>
        </w:tc>
        <w:tc>
          <w:tcPr>
            <w:tcW w:w="2410" w:type="dxa"/>
            <w:shd w:val="clear" w:color="auto" w:fill="auto"/>
          </w:tcPr>
          <w:p w14:paraId="400523EF" w14:textId="77777777" w:rsidR="00CD2B26" w:rsidRPr="00C32A6E" w:rsidRDefault="00CD2B26" w:rsidP="009A7E14">
            <w:pPr>
              <w:tabs>
                <w:tab w:val="left" w:pos="426"/>
                <w:tab w:val="left" w:pos="9000"/>
              </w:tabs>
              <w:jc w:val="center"/>
            </w:pPr>
            <w:r w:rsidRPr="00C32A6E">
              <w:rPr>
                <w:highlight w:val="lightGray"/>
              </w:rPr>
              <w:t>&lt;…&gt;</w:t>
            </w:r>
          </w:p>
        </w:tc>
        <w:tc>
          <w:tcPr>
            <w:tcW w:w="1701" w:type="dxa"/>
            <w:shd w:val="clear" w:color="auto" w:fill="auto"/>
          </w:tcPr>
          <w:p w14:paraId="2040694F" w14:textId="77777777" w:rsidR="00CD2B26" w:rsidRPr="00C32A6E" w:rsidRDefault="00CD2B26" w:rsidP="009A7E14">
            <w:pPr>
              <w:tabs>
                <w:tab w:val="left" w:pos="426"/>
                <w:tab w:val="left" w:pos="9000"/>
              </w:tabs>
              <w:jc w:val="center"/>
            </w:pPr>
            <w:r w:rsidRPr="00C32A6E">
              <w:rPr>
                <w:highlight w:val="lightGray"/>
              </w:rPr>
              <w:t>&lt;…&gt;</w:t>
            </w:r>
          </w:p>
        </w:tc>
        <w:tc>
          <w:tcPr>
            <w:tcW w:w="2268" w:type="dxa"/>
            <w:shd w:val="clear" w:color="auto" w:fill="auto"/>
          </w:tcPr>
          <w:p w14:paraId="6214BB3D" w14:textId="77777777" w:rsidR="00CD2B26" w:rsidRPr="00C32A6E" w:rsidRDefault="00CD2B26" w:rsidP="009A7E14">
            <w:pPr>
              <w:tabs>
                <w:tab w:val="left" w:pos="426"/>
                <w:tab w:val="left" w:pos="9000"/>
              </w:tabs>
              <w:ind w:left="-81" w:right="-108"/>
              <w:jc w:val="center"/>
            </w:pPr>
            <w:r w:rsidRPr="00C32A6E">
              <w:rPr>
                <w:highlight w:val="lightGray"/>
              </w:rPr>
              <w:t>&lt;…&gt;</w:t>
            </w:r>
          </w:p>
        </w:tc>
      </w:tr>
      <w:tr w:rsidR="00CD2B26" w:rsidRPr="00C32A6E" w14:paraId="480D2FB7" w14:textId="77777777" w:rsidTr="009A7E14">
        <w:tc>
          <w:tcPr>
            <w:tcW w:w="567" w:type="dxa"/>
            <w:shd w:val="clear" w:color="auto" w:fill="auto"/>
          </w:tcPr>
          <w:p w14:paraId="0B41E89B" w14:textId="77777777" w:rsidR="00CD2B26" w:rsidRPr="00C32A6E" w:rsidRDefault="00CD2B26" w:rsidP="009A7E14">
            <w:pPr>
              <w:tabs>
                <w:tab w:val="left" w:pos="426"/>
                <w:tab w:val="left" w:pos="9000"/>
              </w:tabs>
              <w:jc w:val="center"/>
            </w:pPr>
            <w:r w:rsidRPr="00C32A6E">
              <w:t>2.</w:t>
            </w:r>
          </w:p>
        </w:tc>
        <w:tc>
          <w:tcPr>
            <w:tcW w:w="2547" w:type="dxa"/>
            <w:shd w:val="clear" w:color="auto" w:fill="auto"/>
          </w:tcPr>
          <w:p w14:paraId="7A85401F" w14:textId="77777777" w:rsidR="00CD2B26" w:rsidRPr="00C32A6E" w:rsidRDefault="00CD2B26" w:rsidP="009A7E14">
            <w:pPr>
              <w:tabs>
                <w:tab w:val="left" w:pos="426"/>
                <w:tab w:val="left" w:pos="9000"/>
              </w:tabs>
              <w:jc w:val="center"/>
            </w:pPr>
            <w:r w:rsidRPr="00C32A6E">
              <w:rPr>
                <w:highlight w:val="lightGray"/>
              </w:rPr>
              <w:t>&lt;…&gt;</w:t>
            </w:r>
          </w:p>
        </w:tc>
        <w:tc>
          <w:tcPr>
            <w:tcW w:w="2410" w:type="dxa"/>
            <w:shd w:val="clear" w:color="auto" w:fill="auto"/>
          </w:tcPr>
          <w:p w14:paraId="64F9DFD8" w14:textId="77777777" w:rsidR="00CD2B26" w:rsidRPr="00C32A6E" w:rsidRDefault="00CD2B26" w:rsidP="009A7E14">
            <w:pPr>
              <w:tabs>
                <w:tab w:val="left" w:pos="426"/>
                <w:tab w:val="left" w:pos="9000"/>
              </w:tabs>
              <w:jc w:val="center"/>
            </w:pPr>
            <w:r w:rsidRPr="00C32A6E">
              <w:rPr>
                <w:highlight w:val="lightGray"/>
              </w:rPr>
              <w:t>&lt;…&gt;</w:t>
            </w:r>
          </w:p>
        </w:tc>
        <w:tc>
          <w:tcPr>
            <w:tcW w:w="1701" w:type="dxa"/>
            <w:shd w:val="clear" w:color="auto" w:fill="auto"/>
          </w:tcPr>
          <w:p w14:paraId="610D419A" w14:textId="77777777" w:rsidR="00CD2B26" w:rsidRPr="00C32A6E" w:rsidRDefault="00CD2B26" w:rsidP="009A7E14">
            <w:pPr>
              <w:tabs>
                <w:tab w:val="left" w:pos="426"/>
                <w:tab w:val="left" w:pos="9000"/>
              </w:tabs>
              <w:jc w:val="center"/>
            </w:pPr>
            <w:r w:rsidRPr="00C32A6E">
              <w:rPr>
                <w:highlight w:val="lightGray"/>
              </w:rPr>
              <w:t>&lt;…&gt;</w:t>
            </w:r>
          </w:p>
        </w:tc>
        <w:tc>
          <w:tcPr>
            <w:tcW w:w="2268" w:type="dxa"/>
            <w:shd w:val="clear" w:color="auto" w:fill="auto"/>
          </w:tcPr>
          <w:p w14:paraId="549A8C82" w14:textId="77777777" w:rsidR="00CD2B26" w:rsidRPr="00C32A6E" w:rsidRDefault="00CD2B26" w:rsidP="009A7E14">
            <w:pPr>
              <w:tabs>
                <w:tab w:val="left" w:pos="426"/>
                <w:tab w:val="left" w:pos="9000"/>
              </w:tabs>
              <w:ind w:left="-81" w:right="-108"/>
              <w:jc w:val="center"/>
            </w:pPr>
            <w:r w:rsidRPr="00C32A6E">
              <w:rPr>
                <w:highlight w:val="lightGray"/>
              </w:rPr>
              <w:t>&lt;…&gt;</w:t>
            </w:r>
          </w:p>
        </w:tc>
      </w:tr>
    </w:tbl>
    <w:p w14:paraId="3CEC6D2D" w14:textId="77777777" w:rsidR="00CD2B26" w:rsidRPr="00C32A6E" w:rsidRDefault="00CD2B26" w:rsidP="00CD2B26">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CD2B26" w:rsidRPr="00C32A6E" w14:paraId="0E69D549" w14:textId="77777777" w:rsidTr="009A7E14">
        <w:tc>
          <w:tcPr>
            <w:tcW w:w="5812" w:type="dxa"/>
            <w:vAlign w:val="bottom"/>
          </w:tcPr>
          <w:p w14:paraId="55252E30" w14:textId="77777777" w:rsidR="00CD2B26" w:rsidRPr="00C32A6E" w:rsidRDefault="00CD2B26" w:rsidP="009A7E14">
            <w:pPr>
              <w:pStyle w:val="Galvene"/>
              <w:tabs>
                <w:tab w:val="left" w:pos="426"/>
                <w:tab w:val="left" w:pos="9000"/>
              </w:tabs>
            </w:pPr>
            <w:r w:rsidRPr="00C32A6E">
              <w:rPr>
                <w:iCs/>
                <w:highlight w:val="lightGray"/>
              </w:rPr>
              <w:t>&lt;Pretendenta paraksttiesīgās vai pilnvarotās personas amata nosaukums, vārds un uzvārds&gt;</w:t>
            </w:r>
          </w:p>
        </w:tc>
      </w:tr>
      <w:tr w:rsidR="00CD2B26" w:rsidRPr="00C32A6E" w14:paraId="54F8296D" w14:textId="77777777" w:rsidTr="009A7E14">
        <w:tc>
          <w:tcPr>
            <w:tcW w:w="5812" w:type="dxa"/>
          </w:tcPr>
          <w:p w14:paraId="0D280FF0" w14:textId="77777777" w:rsidR="00CD2B26" w:rsidRPr="00C32A6E" w:rsidRDefault="00CD2B26" w:rsidP="009A7E14">
            <w:pPr>
              <w:pStyle w:val="Galvene"/>
              <w:tabs>
                <w:tab w:val="left" w:pos="426"/>
                <w:tab w:val="left" w:pos="9000"/>
              </w:tabs>
              <w:jc w:val="both"/>
            </w:pPr>
            <w:r w:rsidRPr="00C32A6E">
              <w:rPr>
                <w:iCs/>
                <w:highlight w:val="lightGray"/>
              </w:rPr>
              <w:t>&lt;Paraksts&gt;</w:t>
            </w:r>
          </w:p>
        </w:tc>
      </w:tr>
      <w:tr w:rsidR="00CD2B26" w:rsidRPr="00C32A6E" w14:paraId="4F8F4A2F" w14:textId="77777777" w:rsidTr="009A7E14">
        <w:trPr>
          <w:trHeight w:val="80"/>
        </w:trPr>
        <w:tc>
          <w:tcPr>
            <w:tcW w:w="5812" w:type="dxa"/>
          </w:tcPr>
          <w:p w14:paraId="4F5A2020" w14:textId="77777777" w:rsidR="00CD2B26" w:rsidRPr="00C32A6E" w:rsidRDefault="00CD2B26" w:rsidP="009A7E14">
            <w:pPr>
              <w:pStyle w:val="Galvene"/>
              <w:tabs>
                <w:tab w:val="left" w:pos="426"/>
                <w:tab w:val="left" w:pos="9000"/>
              </w:tabs>
              <w:jc w:val="both"/>
            </w:pPr>
            <w:r w:rsidRPr="00C32A6E">
              <w:rPr>
                <w:iCs/>
                <w:highlight w:val="lightGray"/>
              </w:rPr>
              <w:t>&lt;Datums, vieta&gt;</w:t>
            </w:r>
          </w:p>
        </w:tc>
      </w:tr>
    </w:tbl>
    <w:p w14:paraId="4E920C1E" w14:textId="77777777" w:rsidR="00641CB6" w:rsidRDefault="00641CB6" w:rsidP="00641CB6">
      <w:pPr>
        <w:jc w:val="right"/>
        <w:rPr>
          <w:b/>
          <w:color w:val="000000" w:themeColor="text1"/>
        </w:rPr>
      </w:pPr>
    </w:p>
    <w:p w14:paraId="2CFFBDE6" w14:textId="77777777" w:rsidR="00CD2B26" w:rsidRDefault="00CD2B26" w:rsidP="00641CB6">
      <w:pPr>
        <w:jc w:val="right"/>
        <w:rPr>
          <w:b/>
          <w:color w:val="000000" w:themeColor="text1"/>
        </w:rPr>
      </w:pPr>
    </w:p>
    <w:p w14:paraId="2311FB21" w14:textId="77777777" w:rsidR="00CD2B26" w:rsidRDefault="00CD2B26" w:rsidP="00641CB6">
      <w:pPr>
        <w:jc w:val="right"/>
        <w:rPr>
          <w:b/>
          <w:color w:val="000000" w:themeColor="text1"/>
        </w:rPr>
      </w:pPr>
    </w:p>
    <w:p w14:paraId="282434D9" w14:textId="77777777" w:rsidR="00CD2B26" w:rsidRDefault="00CD2B26" w:rsidP="00641CB6">
      <w:pPr>
        <w:jc w:val="right"/>
        <w:rPr>
          <w:b/>
          <w:color w:val="000000" w:themeColor="text1"/>
        </w:rPr>
      </w:pPr>
    </w:p>
    <w:p w14:paraId="542226F2" w14:textId="77777777" w:rsidR="00CD2B26" w:rsidRDefault="00CD2B26" w:rsidP="00641CB6">
      <w:pPr>
        <w:jc w:val="right"/>
        <w:rPr>
          <w:b/>
          <w:color w:val="000000" w:themeColor="text1"/>
        </w:rPr>
      </w:pPr>
    </w:p>
    <w:p w14:paraId="666C2E6E" w14:textId="77777777" w:rsidR="00CD2B26" w:rsidRDefault="00CD2B26" w:rsidP="00641CB6">
      <w:pPr>
        <w:jc w:val="right"/>
        <w:rPr>
          <w:b/>
          <w:color w:val="000000" w:themeColor="text1"/>
        </w:rPr>
      </w:pPr>
    </w:p>
    <w:p w14:paraId="6AB664E0" w14:textId="77777777" w:rsidR="00CD2B26" w:rsidRDefault="00CD2B26" w:rsidP="00641CB6">
      <w:pPr>
        <w:jc w:val="right"/>
        <w:rPr>
          <w:b/>
          <w:color w:val="000000" w:themeColor="text1"/>
        </w:rPr>
      </w:pPr>
    </w:p>
    <w:p w14:paraId="6E68F54B" w14:textId="77777777" w:rsidR="00CD2B26" w:rsidRDefault="00CD2B26" w:rsidP="00641CB6">
      <w:pPr>
        <w:jc w:val="right"/>
        <w:rPr>
          <w:b/>
          <w:color w:val="000000" w:themeColor="text1"/>
        </w:rPr>
      </w:pPr>
    </w:p>
    <w:p w14:paraId="01FEEDA7" w14:textId="77777777" w:rsidR="00CD2B26" w:rsidRDefault="00CD2B26" w:rsidP="00641CB6">
      <w:pPr>
        <w:jc w:val="right"/>
        <w:rPr>
          <w:b/>
          <w:color w:val="000000" w:themeColor="text1"/>
        </w:rPr>
      </w:pPr>
    </w:p>
    <w:p w14:paraId="29C36CC8" w14:textId="77777777" w:rsidR="00CD2B26" w:rsidRDefault="00CD2B26" w:rsidP="00641CB6">
      <w:pPr>
        <w:jc w:val="right"/>
        <w:rPr>
          <w:b/>
          <w:color w:val="000000" w:themeColor="text1"/>
        </w:rPr>
      </w:pPr>
    </w:p>
    <w:p w14:paraId="78C9BE08" w14:textId="77777777" w:rsidR="00CD2B26" w:rsidRDefault="00CD2B26" w:rsidP="00641CB6">
      <w:pPr>
        <w:jc w:val="right"/>
        <w:rPr>
          <w:b/>
          <w:color w:val="000000" w:themeColor="text1"/>
        </w:rPr>
      </w:pPr>
    </w:p>
    <w:p w14:paraId="135845DB" w14:textId="77777777" w:rsidR="00CD2B26" w:rsidRDefault="00CD2B26" w:rsidP="00641CB6">
      <w:pPr>
        <w:jc w:val="right"/>
        <w:rPr>
          <w:b/>
          <w:color w:val="000000" w:themeColor="text1"/>
        </w:rPr>
      </w:pPr>
    </w:p>
    <w:p w14:paraId="12162EA3" w14:textId="77777777" w:rsidR="00CD2B26" w:rsidRDefault="00CD2B26" w:rsidP="00641CB6">
      <w:pPr>
        <w:jc w:val="right"/>
        <w:rPr>
          <w:b/>
          <w:color w:val="000000" w:themeColor="text1"/>
        </w:rPr>
      </w:pPr>
    </w:p>
    <w:p w14:paraId="5E2068DA" w14:textId="77777777" w:rsidR="00CD2B26" w:rsidRDefault="00CD2B26" w:rsidP="00641CB6">
      <w:pPr>
        <w:jc w:val="right"/>
        <w:rPr>
          <w:b/>
          <w:color w:val="000000" w:themeColor="text1"/>
        </w:rPr>
      </w:pPr>
    </w:p>
    <w:p w14:paraId="2C6BF774" w14:textId="77777777" w:rsidR="00CD2B26" w:rsidRDefault="00CD2B26" w:rsidP="00641CB6">
      <w:pPr>
        <w:jc w:val="right"/>
        <w:rPr>
          <w:b/>
          <w:color w:val="000000" w:themeColor="text1"/>
        </w:rPr>
      </w:pPr>
    </w:p>
    <w:p w14:paraId="51438A87" w14:textId="77777777" w:rsidR="00CD2B26" w:rsidRDefault="00CD2B26" w:rsidP="00641CB6">
      <w:pPr>
        <w:jc w:val="right"/>
        <w:rPr>
          <w:b/>
          <w:color w:val="000000" w:themeColor="text1"/>
        </w:rPr>
      </w:pPr>
    </w:p>
    <w:p w14:paraId="0064CA28" w14:textId="77777777" w:rsidR="00CD2B26" w:rsidRDefault="00CD2B26" w:rsidP="00641CB6">
      <w:pPr>
        <w:jc w:val="right"/>
        <w:rPr>
          <w:b/>
          <w:color w:val="000000" w:themeColor="text1"/>
        </w:rPr>
      </w:pPr>
    </w:p>
    <w:p w14:paraId="256BA3B2" w14:textId="77777777" w:rsidR="00CD2B26" w:rsidRDefault="00CD2B26" w:rsidP="00641CB6">
      <w:pPr>
        <w:jc w:val="right"/>
        <w:rPr>
          <w:b/>
          <w:color w:val="000000" w:themeColor="text1"/>
        </w:rPr>
      </w:pPr>
    </w:p>
    <w:p w14:paraId="48FDF4C8" w14:textId="77777777" w:rsidR="00CD2B26" w:rsidRDefault="00CD2B26" w:rsidP="00641CB6">
      <w:pPr>
        <w:jc w:val="right"/>
        <w:rPr>
          <w:b/>
          <w:color w:val="000000" w:themeColor="text1"/>
        </w:rPr>
      </w:pPr>
    </w:p>
    <w:p w14:paraId="2CF57CB9" w14:textId="77777777" w:rsidR="00CD2B26" w:rsidRDefault="00CD2B26" w:rsidP="00641CB6">
      <w:pPr>
        <w:jc w:val="right"/>
        <w:rPr>
          <w:b/>
          <w:color w:val="000000" w:themeColor="text1"/>
        </w:rPr>
      </w:pPr>
    </w:p>
    <w:p w14:paraId="0C4FDC61" w14:textId="77777777" w:rsidR="00CD2B26" w:rsidRDefault="00CD2B26" w:rsidP="00641CB6">
      <w:pPr>
        <w:jc w:val="right"/>
        <w:rPr>
          <w:b/>
          <w:color w:val="000000" w:themeColor="text1"/>
        </w:rPr>
      </w:pPr>
    </w:p>
    <w:p w14:paraId="43C6FE22" w14:textId="77777777" w:rsidR="00CD2B26" w:rsidRDefault="00CD2B26" w:rsidP="00641CB6">
      <w:pPr>
        <w:jc w:val="right"/>
        <w:rPr>
          <w:b/>
          <w:color w:val="000000" w:themeColor="text1"/>
        </w:rPr>
      </w:pPr>
    </w:p>
    <w:p w14:paraId="3F2B6BBF" w14:textId="77777777" w:rsidR="00CD2B26" w:rsidRDefault="00CD2B26" w:rsidP="00641CB6">
      <w:pPr>
        <w:jc w:val="right"/>
        <w:rPr>
          <w:b/>
          <w:color w:val="000000" w:themeColor="text1"/>
        </w:rPr>
      </w:pPr>
    </w:p>
    <w:p w14:paraId="1CDC3EA0" w14:textId="77777777" w:rsidR="00CD2B26" w:rsidRDefault="00CD2B26" w:rsidP="00641CB6">
      <w:pPr>
        <w:jc w:val="right"/>
        <w:rPr>
          <w:b/>
          <w:color w:val="000000" w:themeColor="text1"/>
        </w:rPr>
      </w:pPr>
    </w:p>
    <w:p w14:paraId="6F0DDEA6" w14:textId="77777777" w:rsidR="00CD2B26" w:rsidRDefault="00CD2B26" w:rsidP="00641CB6">
      <w:pPr>
        <w:jc w:val="right"/>
        <w:rPr>
          <w:b/>
          <w:color w:val="000000" w:themeColor="text1"/>
        </w:rPr>
      </w:pPr>
    </w:p>
    <w:p w14:paraId="24656395" w14:textId="77777777" w:rsidR="00CD2B26" w:rsidRDefault="00CD2B26" w:rsidP="00641CB6">
      <w:pPr>
        <w:jc w:val="right"/>
        <w:rPr>
          <w:b/>
          <w:color w:val="000000" w:themeColor="text1"/>
        </w:rPr>
      </w:pPr>
    </w:p>
    <w:p w14:paraId="79C68D5C" w14:textId="77777777" w:rsidR="00CD2B26" w:rsidRDefault="00CD2B26" w:rsidP="00641CB6">
      <w:pPr>
        <w:jc w:val="right"/>
        <w:rPr>
          <w:b/>
          <w:color w:val="000000" w:themeColor="text1"/>
        </w:rPr>
      </w:pPr>
    </w:p>
    <w:p w14:paraId="5506B69C" w14:textId="77777777" w:rsidR="00CD2B26" w:rsidRDefault="00CD2B26" w:rsidP="00641CB6">
      <w:pPr>
        <w:jc w:val="right"/>
        <w:rPr>
          <w:b/>
          <w:color w:val="000000" w:themeColor="text1"/>
        </w:rPr>
      </w:pPr>
    </w:p>
    <w:p w14:paraId="5B5FAA8A" w14:textId="77777777" w:rsidR="00CD2B26" w:rsidRDefault="00CD2B26" w:rsidP="00641CB6">
      <w:pPr>
        <w:jc w:val="right"/>
        <w:rPr>
          <w:b/>
          <w:color w:val="000000" w:themeColor="text1"/>
        </w:rPr>
      </w:pPr>
    </w:p>
    <w:p w14:paraId="1AECF355" w14:textId="7D986B77" w:rsidR="00641CB6" w:rsidRPr="003412DB" w:rsidRDefault="00641CB6" w:rsidP="00641CB6">
      <w:pPr>
        <w:jc w:val="right"/>
        <w:rPr>
          <w:b/>
          <w:color w:val="000000" w:themeColor="text1"/>
        </w:rPr>
      </w:pPr>
      <w:r>
        <w:rPr>
          <w:b/>
          <w:color w:val="000000" w:themeColor="text1"/>
        </w:rPr>
        <w:t>P</w:t>
      </w:r>
      <w:r w:rsidRPr="003412DB">
        <w:rPr>
          <w:b/>
          <w:color w:val="000000" w:themeColor="text1"/>
        </w:rPr>
        <w:t>ielikums</w:t>
      </w:r>
      <w:r>
        <w:rPr>
          <w:b/>
          <w:color w:val="000000" w:themeColor="text1"/>
        </w:rPr>
        <w:t xml:space="preserve"> Nr.3</w:t>
      </w:r>
    </w:p>
    <w:p w14:paraId="0F3FCD29" w14:textId="77777777" w:rsidR="00641CB6" w:rsidRPr="00796A32" w:rsidRDefault="00641CB6" w:rsidP="00641CB6">
      <w:pPr>
        <w:pStyle w:val="Sarakstarindkopa"/>
        <w:spacing w:after="120"/>
        <w:ind w:left="0"/>
        <w:contextualSpacing w:val="0"/>
        <w:jc w:val="center"/>
        <w:rPr>
          <w:b/>
          <w:bCs/>
          <w:i/>
          <w:iCs/>
          <w:color w:val="000000" w:themeColor="text1"/>
          <w:kern w:val="32"/>
        </w:rPr>
      </w:pPr>
    </w:p>
    <w:p w14:paraId="1DAE6A19" w14:textId="77777777" w:rsidR="00641CB6" w:rsidRPr="00796A32" w:rsidRDefault="00641CB6" w:rsidP="00641CB6">
      <w:pPr>
        <w:pStyle w:val="Sarakstarindkopa"/>
        <w:spacing w:after="120"/>
        <w:ind w:left="0"/>
        <w:contextualSpacing w:val="0"/>
        <w:jc w:val="center"/>
        <w:rPr>
          <w:b/>
          <w:bCs/>
          <w:i/>
          <w:iCs/>
          <w:color w:val="000000" w:themeColor="text1"/>
          <w:kern w:val="32"/>
        </w:rPr>
      </w:pPr>
      <w:r w:rsidRPr="00796A32">
        <w:rPr>
          <w:b/>
          <w:bCs/>
          <w:i/>
          <w:iCs/>
          <w:color w:val="000000" w:themeColor="text1"/>
          <w:kern w:val="32"/>
        </w:rPr>
        <w:t>Speciālista pieejamības apliecinājuma veidne</w:t>
      </w:r>
    </w:p>
    <w:p w14:paraId="47291082" w14:textId="77777777" w:rsidR="00641CB6" w:rsidRPr="00796A32" w:rsidRDefault="00641CB6" w:rsidP="00641CB6">
      <w:pPr>
        <w:pStyle w:val="Sarakstarindkopa"/>
        <w:spacing w:after="120"/>
        <w:ind w:left="0"/>
        <w:contextualSpacing w:val="0"/>
        <w:jc w:val="center"/>
        <w:rPr>
          <w:b/>
          <w:color w:val="000000" w:themeColor="text1"/>
          <w:sz w:val="28"/>
          <w:szCs w:val="28"/>
          <w:lang w:eastAsia="ar-SA"/>
        </w:rPr>
      </w:pPr>
      <w:r w:rsidRPr="00796A32">
        <w:rPr>
          <w:b/>
          <w:bCs/>
          <w:color w:val="000000" w:themeColor="text1"/>
          <w:sz w:val="28"/>
          <w:szCs w:val="28"/>
        </w:rPr>
        <w:t xml:space="preserve">SPECIĀLISTA </w:t>
      </w:r>
      <w:r w:rsidRPr="00796A32">
        <w:rPr>
          <w:b/>
          <w:color w:val="000000" w:themeColor="text1"/>
          <w:sz w:val="28"/>
          <w:szCs w:val="28"/>
          <w:lang w:eastAsia="ar-SA"/>
        </w:rPr>
        <w:t xml:space="preserve">PIEEJAMĪBAS APLIECINĀJUMS </w:t>
      </w:r>
    </w:p>
    <w:p w14:paraId="0D6B1363" w14:textId="77777777" w:rsidR="00641CB6" w:rsidRPr="00796A32" w:rsidRDefault="00641CB6" w:rsidP="00641CB6">
      <w:pPr>
        <w:pStyle w:val="Sarakstarindkopa"/>
        <w:ind w:left="-851"/>
        <w:jc w:val="center"/>
        <w:rPr>
          <w:b/>
          <w:color w:val="000000" w:themeColor="text1"/>
          <w:sz w:val="28"/>
          <w:szCs w:val="28"/>
          <w:lang w:eastAsia="ar-SA"/>
        </w:rPr>
      </w:pPr>
    </w:p>
    <w:p w14:paraId="5FD36D5E" w14:textId="3D341CB9" w:rsidR="00641CB6" w:rsidRDefault="00641CB6" w:rsidP="00CD2B26">
      <w:pPr>
        <w:jc w:val="both"/>
        <w:rPr>
          <w:color w:val="000000" w:themeColor="text1"/>
        </w:rPr>
      </w:pPr>
      <w:bookmarkStart w:id="2" w:name="_Hlk185248805"/>
      <w:r w:rsidRPr="00796A32">
        <w:rPr>
          <w:bCs/>
          <w:color w:val="000000" w:themeColor="text1"/>
          <w:kern w:val="32"/>
        </w:rPr>
        <w:t xml:space="preserve">Ja ar </w:t>
      </w:r>
      <w:r w:rsidRPr="00796A32">
        <w:rPr>
          <w:color w:val="000000" w:themeColor="text1"/>
        </w:rPr>
        <w:t>&lt;pretendenta nosaukums&gt;, reģ. Nr.&lt;reģistrācijas numurs&gt;,</w:t>
      </w:r>
      <w:bookmarkEnd w:id="2"/>
      <w:r w:rsidRPr="00796A32">
        <w:rPr>
          <w:bCs/>
          <w:color w:val="000000" w:themeColor="text1"/>
          <w:kern w:val="32"/>
        </w:rPr>
        <w:t xml:space="preserve"> </w:t>
      </w:r>
      <w:r w:rsidRPr="00796A32">
        <w:rPr>
          <w:color w:val="000000" w:themeColor="text1"/>
        </w:rPr>
        <w:t xml:space="preserve">tirgus izpētes </w:t>
      </w:r>
      <w:r w:rsidR="00CD2B26">
        <w:rPr>
          <w:color w:val="000000" w:themeColor="text1"/>
        </w:rPr>
        <w:t>“</w:t>
      </w:r>
      <w:r w:rsidR="00CD2B26" w:rsidRPr="000A08F2">
        <w:rPr>
          <w:b/>
          <w:bCs/>
        </w:rPr>
        <w:t>Avārijas izplūžu aprīkošana ar automātiskiem paraugu noņēmējiem</w:t>
      </w:r>
      <w:r w:rsidR="00CD2B26">
        <w:rPr>
          <w:b/>
          <w:bCs/>
        </w:rPr>
        <w:t xml:space="preserve"> divās KSS</w:t>
      </w:r>
      <w:r w:rsidR="00CD2B26" w:rsidRPr="00627EF6">
        <w:rPr>
          <w:b/>
          <w:bCs/>
        </w:rPr>
        <w:t>”</w:t>
      </w:r>
      <w:r w:rsidR="00CD2B26">
        <w:rPr>
          <w:b/>
          <w:bCs/>
        </w:rPr>
        <w:t xml:space="preserve"> </w:t>
      </w:r>
      <w:r w:rsidR="00CD2B26" w:rsidRPr="00627EF6">
        <w:rPr>
          <w:b/>
          <w:bCs/>
        </w:rPr>
        <w:t>(identifikācijas Nr. T.I.202</w:t>
      </w:r>
      <w:r w:rsidR="00CD2B26">
        <w:rPr>
          <w:b/>
          <w:bCs/>
        </w:rPr>
        <w:t>6/12)</w:t>
      </w:r>
      <w:r w:rsidRPr="00796A32">
        <w:rPr>
          <w:color w:val="000000" w:themeColor="text1"/>
        </w:rPr>
        <w:t xml:space="preserve">, turpmāk – Tirgus izpēte, rezultātā tiks noslēgts līgums, apņemos veikt </w:t>
      </w:r>
      <w:r w:rsidRPr="00796A32">
        <w:rPr>
          <w:color w:val="000000" w:themeColor="text1"/>
          <w:shd w:val="clear" w:color="auto" w:fill="D1D1D1"/>
        </w:rPr>
        <w:t>&lt;</w:t>
      </w:r>
      <w:r w:rsidRPr="00796A32">
        <w:rPr>
          <w:bCs/>
          <w:color w:val="000000" w:themeColor="text1"/>
          <w:shd w:val="clear" w:color="auto" w:fill="D1D1D1"/>
        </w:rPr>
        <w:t xml:space="preserve">sertificēta speciālista&gt; </w:t>
      </w:r>
      <w:r w:rsidRPr="00796A32">
        <w:rPr>
          <w:color w:val="000000" w:themeColor="text1"/>
        </w:rPr>
        <w:t>pienākumus, saskaņā ar Tirgus izpētes uzaicinājumu.</w:t>
      </w:r>
    </w:p>
    <w:p w14:paraId="68622A78" w14:textId="77777777" w:rsidR="00CD2B26" w:rsidRPr="00CD2B26" w:rsidRDefault="00CD2B26" w:rsidP="00CD2B26">
      <w:pPr>
        <w:jc w:val="both"/>
        <w:rPr>
          <w:b/>
          <w:bCs/>
        </w:rPr>
      </w:pPr>
    </w:p>
    <w:p w14:paraId="4D179606" w14:textId="77777777" w:rsidR="00641CB6" w:rsidRPr="00796A32" w:rsidRDefault="00641CB6" w:rsidP="00641CB6">
      <w:pPr>
        <w:spacing w:after="60"/>
        <w:ind w:left="-851" w:firstLine="720"/>
        <w:jc w:val="both"/>
        <w:rPr>
          <w:color w:val="000000" w:themeColor="text1"/>
          <w:lang w:eastAsia="ar-SA"/>
        </w:rPr>
      </w:pPr>
      <w:r w:rsidRPr="00796A32">
        <w:rPr>
          <w:color w:val="000000" w:themeColor="text1"/>
          <w:lang w:eastAsia="ar-SA"/>
        </w:rPr>
        <w:t>Apliecinu, ka esmu veicis šādus pienākumus šāda/-u līguma/-u izpildē</w:t>
      </w:r>
      <w:r w:rsidRPr="00796A32">
        <w:rPr>
          <w:rStyle w:val="Vresatsauce"/>
          <w:color w:val="000000" w:themeColor="text1"/>
          <w:lang w:eastAsia="ar-SA"/>
        </w:rPr>
        <w:t xml:space="preserve"> </w:t>
      </w:r>
      <w:r w:rsidRPr="00796A32">
        <w:rPr>
          <w:rStyle w:val="Vresatsauce"/>
          <w:color w:val="000000" w:themeColor="text1"/>
          <w:lang w:eastAsia="ar-SA"/>
        </w:rPr>
        <w:footnoteReference w:id="3"/>
      </w:r>
      <w:r w:rsidRPr="00796A32">
        <w:rPr>
          <w:color w:val="000000" w:themeColor="text1"/>
          <w:lang w:eastAsia="ar-SA"/>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2836"/>
        <w:gridCol w:w="1809"/>
        <w:gridCol w:w="2052"/>
        <w:gridCol w:w="2371"/>
      </w:tblGrid>
      <w:tr w:rsidR="00641CB6" w:rsidRPr="00A3235D" w14:paraId="0545C604" w14:textId="77777777" w:rsidTr="00641CB6">
        <w:tc>
          <w:tcPr>
            <w:tcW w:w="600" w:type="dxa"/>
            <w:shd w:val="clear" w:color="auto" w:fill="auto"/>
            <w:vAlign w:val="center"/>
          </w:tcPr>
          <w:p w14:paraId="1CE34D15" w14:textId="77777777" w:rsidR="00641CB6" w:rsidRPr="00796A32" w:rsidRDefault="00641CB6" w:rsidP="009A7E14">
            <w:pPr>
              <w:widowControl w:val="0"/>
              <w:tabs>
                <w:tab w:val="left" w:pos="9000"/>
              </w:tabs>
              <w:ind w:left="-45" w:right="-74"/>
              <w:jc w:val="center"/>
              <w:rPr>
                <w:color w:val="000000" w:themeColor="text1"/>
              </w:rPr>
            </w:pPr>
            <w:r w:rsidRPr="00796A32">
              <w:rPr>
                <w:color w:val="000000" w:themeColor="text1"/>
              </w:rPr>
              <w:t>Nr.</w:t>
            </w:r>
          </w:p>
          <w:p w14:paraId="5710DD7E" w14:textId="77777777" w:rsidR="00641CB6" w:rsidRPr="00796A32" w:rsidRDefault="00641CB6" w:rsidP="009A7E14">
            <w:pPr>
              <w:widowControl w:val="0"/>
              <w:tabs>
                <w:tab w:val="left" w:pos="9000"/>
              </w:tabs>
              <w:ind w:left="-45" w:right="-74"/>
              <w:jc w:val="center"/>
              <w:rPr>
                <w:color w:val="000000" w:themeColor="text1"/>
              </w:rPr>
            </w:pPr>
            <w:r w:rsidRPr="00796A32">
              <w:rPr>
                <w:color w:val="000000" w:themeColor="text1"/>
              </w:rPr>
              <w:t>p.k.</w:t>
            </w:r>
          </w:p>
        </w:tc>
        <w:tc>
          <w:tcPr>
            <w:tcW w:w="2836" w:type="dxa"/>
            <w:shd w:val="clear" w:color="auto" w:fill="auto"/>
            <w:vAlign w:val="center"/>
          </w:tcPr>
          <w:p w14:paraId="3D0E13D3" w14:textId="3A4838F6" w:rsidR="00641CB6" w:rsidRPr="00796A32" w:rsidRDefault="00641CB6" w:rsidP="009A7E14">
            <w:pPr>
              <w:widowControl w:val="0"/>
              <w:tabs>
                <w:tab w:val="left" w:pos="9000"/>
              </w:tabs>
              <w:ind w:left="-45" w:right="-75"/>
              <w:jc w:val="center"/>
              <w:rPr>
                <w:color w:val="000000" w:themeColor="text1"/>
              </w:rPr>
            </w:pPr>
            <w:r w:rsidRPr="00796A32">
              <w:rPr>
                <w:color w:val="000000" w:themeColor="text1"/>
              </w:rPr>
              <w:t xml:space="preserve">Sniegto pakalpojumu īss apraksts </w:t>
            </w:r>
            <w:r w:rsidR="00CD2B26">
              <w:rPr>
                <w:color w:val="000000" w:themeColor="text1"/>
              </w:rPr>
              <w:t>atbilstoši</w:t>
            </w:r>
            <w:r w:rsidRPr="00796A32">
              <w:rPr>
                <w:color w:val="000000" w:themeColor="text1"/>
              </w:rPr>
              <w:t xml:space="preserve"> uzaicinājuma </w:t>
            </w:r>
            <w:r w:rsidR="00CD2B26">
              <w:rPr>
                <w:color w:val="000000" w:themeColor="text1"/>
              </w:rPr>
              <w:t>3.3</w:t>
            </w:r>
            <w:r w:rsidRPr="00796A32">
              <w:rPr>
                <w:color w:val="000000" w:themeColor="text1"/>
              </w:rPr>
              <w:t xml:space="preserve">. punktā noteiktai prasībai </w:t>
            </w:r>
          </w:p>
        </w:tc>
        <w:tc>
          <w:tcPr>
            <w:tcW w:w="1809" w:type="dxa"/>
            <w:shd w:val="clear" w:color="auto" w:fill="auto"/>
            <w:vAlign w:val="center"/>
          </w:tcPr>
          <w:p w14:paraId="601B5274" w14:textId="77777777" w:rsidR="00641CB6" w:rsidRPr="00796A32" w:rsidRDefault="00641CB6" w:rsidP="009A7E14">
            <w:pPr>
              <w:widowControl w:val="0"/>
              <w:tabs>
                <w:tab w:val="left" w:pos="9000"/>
              </w:tabs>
              <w:ind w:left="-45" w:right="-75"/>
              <w:jc w:val="center"/>
              <w:rPr>
                <w:color w:val="000000" w:themeColor="text1"/>
              </w:rPr>
            </w:pPr>
            <w:r w:rsidRPr="00796A32">
              <w:rPr>
                <w:color w:val="000000" w:themeColor="text1"/>
              </w:rPr>
              <w:t>Pakalpojuma pasūtītāja nosaukums</w:t>
            </w:r>
          </w:p>
        </w:tc>
        <w:tc>
          <w:tcPr>
            <w:tcW w:w="2052" w:type="dxa"/>
            <w:shd w:val="clear" w:color="auto" w:fill="auto"/>
            <w:vAlign w:val="center"/>
          </w:tcPr>
          <w:p w14:paraId="13370CF3" w14:textId="77777777" w:rsidR="00641CB6" w:rsidRPr="00796A32" w:rsidRDefault="00641CB6" w:rsidP="009A7E14">
            <w:pPr>
              <w:widowControl w:val="0"/>
              <w:tabs>
                <w:tab w:val="left" w:pos="9000"/>
              </w:tabs>
              <w:ind w:left="-45" w:right="-74"/>
              <w:jc w:val="center"/>
              <w:rPr>
                <w:color w:val="000000" w:themeColor="text1"/>
              </w:rPr>
            </w:pPr>
            <w:r w:rsidRPr="00796A32">
              <w:rPr>
                <w:color w:val="000000" w:themeColor="text1"/>
              </w:rPr>
              <w:t>Sniegto pakalpojumu periods</w:t>
            </w:r>
          </w:p>
          <w:p w14:paraId="41F893D4" w14:textId="77777777" w:rsidR="00641CB6" w:rsidRPr="00796A32" w:rsidRDefault="00641CB6" w:rsidP="009A7E14">
            <w:pPr>
              <w:widowControl w:val="0"/>
              <w:tabs>
                <w:tab w:val="left" w:pos="9000"/>
              </w:tabs>
              <w:ind w:left="-45" w:right="-74"/>
              <w:jc w:val="center"/>
              <w:rPr>
                <w:color w:val="000000" w:themeColor="text1"/>
              </w:rPr>
            </w:pPr>
            <w:r w:rsidRPr="00796A32">
              <w:rPr>
                <w:color w:val="000000" w:themeColor="text1"/>
              </w:rPr>
              <w:t xml:space="preserve">(norādot gadu un mēnesi) </w:t>
            </w:r>
          </w:p>
        </w:tc>
        <w:tc>
          <w:tcPr>
            <w:tcW w:w="2371" w:type="dxa"/>
            <w:shd w:val="clear" w:color="auto" w:fill="auto"/>
            <w:vAlign w:val="center"/>
          </w:tcPr>
          <w:p w14:paraId="784C05C7" w14:textId="77777777" w:rsidR="00641CB6" w:rsidRPr="00796A32" w:rsidRDefault="00641CB6" w:rsidP="009A7E14">
            <w:pPr>
              <w:widowControl w:val="0"/>
              <w:tabs>
                <w:tab w:val="left" w:pos="9000"/>
              </w:tabs>
              <w:ind w:left="-45" w:right="-74"/>
              <w:jc w:val="center"/>
              <w:rPr>
                <w:color w:val="000000" w:themeColor="text1"/>
              </w:rPr>
            </w:pPr>
            <w:r w:rsidRPr="00796A32">
              <w:rPr>
                <w:color w:val="000000" w:themeColor="text1"/>
              </w:rPr>
              <w:t xml:space="preserve">Pakalpojumu pasūtītāja kontaktinformācija </w:t>
            </w:r>
          </w:p>
          <w:p w14:paraId="1786945D" w14:textId="77777777" w:rsidR="00641CB6" w:rsidRPr="00796A32" w:rsidRDefault="00641CB6" w:rsidP="009A7E14">
            <w:pPr>
              <w:widowControl w:val="0"/>
              <w:tabs>
                <w:tab w:val="left" w:pos="9000"/>
              </w:tabs>
              <w:ind w:left="-45" w:right="-74"/>
              <w:jc w:val="center"/>
              <w:rPr>
                <w:color w:val="000000" w:themeColor="text1"/>
              </w:rPr>
            </w:pPr>
            <w:r w:rsidRPr="00796A32">
              <w:rPr>
                <w:color w:val="000000" w:themeColor="text1"/>
              </w:rPr>
              <w:t xml:space="preserve">(vārds, uzvārds, amats, </w:t>
            </w:r>
          </w:p>
          <w:p w14:paraId="20F66B02" w14:textId="77777777" w:rsidR="00641CB6" w:rsidRPr="00796A32" w:rsidRDefault="00641CB6" w:rsidP="009A7E14">
            <w:pPr>
              <w:widowControl w:val="0"/>
              <w:tabs>
                <w:tab w:val="left" w:pos="9000"/>
              </w:tabs>
              <w:ind w:left="-45" w:right="-74"/>
              <w:jc w:val="center"/>
              <w:rPr>
                <w:color w:val="000000" w:themeColor="text1"/>
              </w:rPr>
            </w:pPr>
            <w:r w:rsidRPr="00796A32">
              <w:rPr>
                <w:color w:val="000000" w:themeColor="text1"/>
              </w:rPr>
              <w:t xml:space="preserve">tālruņa numurs, </w:t>
            </w:r>
          </w:p>
          <w:p w14:paraId="2874008C" w14:textId="77777777" w:rsidR="00641CB6" w:rsidRPr="00796A32" w:rsidRDefault="00641CB6" w:rsidP="009A7E14">
            <w:pPr>
              <w:widowControl w:val="0"/>
              <w:tabs>
                <w:tab w:val="left" w:pos="9000"/>
              </w:tabs>
              <w:ind w:left="-45" w:right="-74"/>
              <w:jc w:val="center"/>
              <w:rPr>
                <w:color w:val="000000" w:themeColor="text1"/>
              </w:rPr>
            </w:pPr>
            <w:r w:rsidRPr="00796A32">
              <w:rPr>
                <w:color w:val="000000" w:themeColor="text1"/>
              </w:rPr>
              <w:t>e-pasta adrese)</w:t>
            </w:r>
          </w:p>
        </w:tc>
      </w:tr>
      <w:tr w:rsidR="00641CB6" w:rsidRPr="00796A32" w14:paraId="55921F74" w14:textId="77777777" w:rsidTr="00641CB6">
        <w:tc>
          <w:tcPr>
            <w:tcW w:w="600" w:type="dxa"/>
            <w:shd w:val="clear" w:color="auto" w:fill="auto"/>
          </w:tcPr>
          <w:p w14:paraId="60CA420C" w14:textId="77777777" w:rsidR="00641CB6" w:rsidRPr="00796A32" w:rsidRDefault="00641CB6" w:rsidP="009A7E14">
            <w:pPr>
              <w:widowControl w:val="0"/>
              <w:tabs>
                <w:tab w:val="left" w:pos="426"/>
                <w:tab w:val="left" w:pos="9000"/>
              </w:tabs>
              <w:jc w:val="center"/>
              <w:rPr>
                <w:color w:val="000000" w:themeColor="text1"/>
              </w:rPr>
            </w:pPr>
            <w:r w:rsidRPr="00796A32">
              <w:rPr>
                <w:color w:val="000000" w:themeColor="text1"/>
              </w:rPr>
              <w:t>1.</w:t>
            </w:r>
          </w:p>
        </w:tc>
        <w:tc>
          <w:tcPr>
            <w:tcW w:w="2836" w:type="dxa"/>
            <w:shd w:val="clear" w:color="auto" w:fill="auto"/>
          </w:tcPr>
          <w:p w14:paraId="4A54A1D9" w14:textId="77777777" w:rsidR="00641CB6" w:rsidRPr="00796A32" w:rsidRDefault="00641CB6" w:rsidP="009A7E14">
            <w:pPr>
              <w:widowControl w:val="0"/>
              <w:tabs>
                <w:tab w:val="left" w:pos="426"/>
                <w:tab w:val="left" w:pos="9000"/>
              </w:tabs>
              <w:jc w:val="center"/>
              <w:rPr>
                <w:color w:val="000000" w:themeColor="text1"/>
              </w:rPr>
            </w:pPr>
            <w:r w:rsidRPr="00796A32">
              <w:rPr>
                <w:color w:val="000000" w:themeColor="text1"/>
                <w:highlight w:val="lightGray"/>
              </w:rPr>
              <w:t>&lt;…&gt;</w:t>
            </w:r>
          </w:p>
        </w:tc>
        <w:tc>
          <w:tcPr>
            <w:tcW w:w="1809" w:type="dxa"/>
            <w:shd w:val="clear" w:color="auto" w:fill="auto"/>
          </w:tcPr>
          <w:p w14:paraId="2BD1D35B" w14:textId="77777777" w:rsidR="00641CB6" w:rsidRPr="00796A32" w:rsidRDefault="00641CB6" w:rsidP="009A7E14">
            <w:pPr>
              <w:widowControl w:val="0"/>
              <w:tabs>
                <w:tab w:val="left" w:pos="426"/>
                <w:tab w:val="left" w:pos="9000"/>
              </w:tabs>
              <w:jc w:val="center"/>
              <w:rPr>
                <w:color w:val="000000" w:themeColor="text1"/>
              </w:rPr>
            </w:pPr>
            <w:r w:rsidRPr="00796A32">
              <w:rPr>
                <w:color w:val="000000" w:themeColor="text1"/>
                <w:highlight w:val="lightGray"/>
              </w:rPr>
              <w:t>&lt;…&gt;</w:t>
            </w:r>
          </w:p>
        </w:tc>
        <w:tc>
          <w:tcPr>
            <w:tcW w:w="2052" w:type="dxa"/>
            <w:shd w:val="clear" w:color="auto" w:fill="auto"/>
          </w:tcPr>
          <w:p w14:paraId="2BA61583" w14:textId="77777777" w:rsidR="00641CB6" w:rsidRPr="00796A32" w:rsidRDefault="00641CB6" w:rsidP="009A7E14">
            <w:pPr>
              <w:widowControl w:val="0"/>
              <w:tabs>
                <w:tab w:val="left" w:pos="426"/>
                <w:tab w:val="left" w:pos="9000"/>
              </w:tabs>
              <w:jc w:val="center"/>
              <w:rPr>
                <w:color w:val="000000" w:themeColor="text1"/>
              </w:rPr>
            </w:pPr>
            <w:r w:rsidRPr="00796A32">
              <w:rPr>
                <w:color w:val="000000" w:themeColor="text1"/>
                <w:highlight w:val="lightGray"/>
              </w:rPr>
              <w:t>&lt;…&gt;</w:t>
            </w:r>
          </w:p>
        </w:tc>
        <w:tc>
          <w:tcPr>
            <w:tcW w:w="2371" w:type="dxa"/>
            <w:shd w:val="clear" w:color="auto" w:fill="auto"/>
          </w:tcPr>
          <w:p w14:paraId="1D94190F" w14:textId="77777777" w:rsidR="00641CB6" w:rsidRPr="00796A32" w:rsidRDefault="00641CB6" w:rsidP="009A7E14">
            <w:pPr>
              <w:widowControl w:val="0"/>
              <w:tabs>
                <w:tab w:val="left" w:pos="426"/>
                <w:tab w:val="left" w:pos="9000"/>
              </w:tabs>
              <w:jc w:val="center"/>
              <w:rPr>
                <w:color w:val="000000" w:themeColor="text1"/>
              </w:rPr>
            </w:pPr>
            <w:r w:rsidRPr="00796A32">
              <w:rPr>
                <w:color w:val="000000" w:themeColor="text1"/>
                <w:highlight w:val="lightGray"/>
              </w:rPr>
              <w:t>&lt;…&gt;</w:t>
            </w:r>
          </w:p>
        </w:tc>
      </w:tr>
    </w:tbl>
    <w:p w14:paraId="61CD7829" w14:textId="77777777" w:rsidR="00641CB6" w:rsidRPr="00796A32" w:rsidRDefault="00641CB6" w:rsidP="00641CB6">
      <w:pPr>
        <w:tabs>
          <w:tab w:val="left" w:pos="720"/>
        </w:tabs>
        <w:spacing w:before="120"/>
        <w:outlineLvl w:val="1"/>
        <w:rPr>
          <w:b/>
          <w:color w:val="000000" w:themeColor="text1"/>
          <w:kern w:val="22"/>
          <w:highlight w:val="yellow"/>
        </w:rPr>
      </w:pPr>
    </w:p>
    <w:p w14:paraId="2287A0A0" w14:textId="77777777" w:rsidR="00641CB6" w:rsidRPr="00796A32" w:rsidRDefault="00641CB6" w:rsidP="00641CB6">
      <w:pPr>
        <w:widowControl w:val="0"/>
        <w:tabs>
          <w:tab w:val="left" w:pos="540"/>
          <w:tab w:val="left" w:pos="9000"/>
          <w:tab w:val="left" w:pos="9360"/>
        </w:tabs>
        <w:ind w:left="1080"/>
        <w:jc w:val="both"/>
        <w:rPr>
          <w:b/>
          <w:i/>
          <w:color w:val="000000" w:themeColor="text1"/>
          <w:highlight w:val="yellow"/>
          <w:lang w:eastAsia="ar-SA"/>
        </w:rPr>
      </w:pPr>
    </w:p>
    <w:p w14:paraId="4829EAE6" w14:textId="77777777" w:rsidR="00641CB6" w:rsidRPr="00796A32" w:rsidRDefault="00641CB6" w:rsidP="00641CB6">
      <w:pPr>
        <w:widowControl w:val="0"/>
        <w:tabs>
          <w:tab w:val="left" w:pos="0"/>
          <w:tab w:val="left" w:pos="360"/>
          <w:tab w:val="left" w:pos="540"/>
          <w:tab w:val="left" w:pos="624"/>
          <w:tab w:val="left" w:pos="9000"/>
        </w:tabs>
        <w:jc w:val="both"/>
        <w:outlineLvl w:val="2"/>
        <w:rPr>
          <w:color w:val="000000" w:themeColor="text1"/>
        </w:rPr>
      </w:pPr>
      <w:r w:rsidRPr="00796A32">
        <w:rPr>
          <w:color w:val="000000" w:themeColor="text1"/>
        </w:rPr>
        <w:t>Sertifikāta Nr.</w:t>
      </w:r>
      <w:r w:rsidRPr="00796A32">
        <w:rPr>
          <w:color w:val="000000" w:themeColor="text1"/>
          <w:highlight w:val="lightGray"/>
        </w:rPr>
        <w:t>&lt;sertifikāta numurs&gt;</w:t>
      </w:r>
      <w:r w:rsidRPr="00796A32">
        <w:rPr>
          <w:color w:val="000000" w:themeColor="text1"/>
          <w:lang w:eastAsia="ar-SA"/>
        </w:rPr>
        <w:t>:</w:t>
      </w:r>
    </w:p>
    <w:p w14:paraId="0B254C0E" w14:textId="77777777" w:rsidR="00641CB6" w:rsidRPr="00796A32" w:rsidRDefault="00641CB6" w:rsidP="00641CB6">
      <w:pPr>
        <w:widowControl w:val="0"/>
        <w:tabs>
          <w:tab w:val="left" w:pos="9000"/>
        </w:tabs>
        <w:jc w:val="both"/>
        <w:rPr>
          <w:color w:val="000000" w:themeColor="text1"/>
          <w:highlight w:val="lightGray"/>
        </w:rPr>
      </w:pPr>
      <w:r w:rsidRPr="00796A32">
        <w:rPr>
          <w:color w:val="000000" w:themeColor="text1"/>
          <w:highlight w:val="lightGray"/>
        </w:rPr>
        <w:t>&lt;Vārds, uzvārds&gt;</w:t>
      </w:r>
    </w:p>
    <w:p w14:paraId="30E3680A" w14:textId="77777777" w:rsidR="00641CB6" w:rsidRPr="00796A32" w:rsidRDefault="00641CB6" w:rsidP="00641CB6">
      <w:pPr>
        <w:widowControl w:val="0"/>
        <w:tabs>
          <w:tab w:val="left" w:pos="9000"/>
        </w:tabs>
        <w:jc w:val="both"/>
        <w:rPr>
          <w:color w:val="000000" w:themeColor="text1"/>
        </w:rPr>
      </w:pPr>
      <w:r w:rsidRPr="00796A32">
        <w:rPr>
          <w:color w:val="000000" w:themeColor="text1"/>
          <w:highlight w:val="lightGray"/>
        </w:rPr>
        <w:t>&lt;Datums, paraksts&gt;</w:t>
      </w:r>
    </w:p>
    <w:p w14:paraId="68AC9487" w14:textId="77777777" w:rsidR="00641CB6" w:rsidRDefault="00641CB6" w:rsidP="004F199A">
      <w:pPr>
        <w:tabs>
          <w:tab w:val="left" w:pos="426"/>
          <w:tab w:val="left" w:pos="9000"/>
        </w:tabs>
        <w:suppressAutoHyphens/>
        <w:spacing w:before="120"/>
        <w:jc w:val="center"/>
        <w:rPr>
          <w:i/>
          <w:szCs w:val="23"/>
          <w:lang w:eastAsia="ar-SA"/>
        </w:rPr>
      </w:pPr>
    </w:p>
    <w:p w14:paraId="00CC9834" w14:textId="77777777" w:rsidR="00CD2B26" w:rsidRDefault="00CD2B26" w:rsidP="004F199A">
      <w:pPr>
        <w:tabs>
          <w:tab w:val="left" w:pos="426"/>
          <w:tab w:val="left" w:pos="9000"/>
        </w:tabs>
        <w:suppressAutoHyphens/>
        <w:spacing w:before="120"/>
        <w:jc w:val="center"/>
        <w:rPr>
          <w:i/>
          <w:szCs w:val="23"/>
          <w:lang w:eastAsia="ar-SA"/>
        </w:rPr>
      </w:pPr>
    </w:p>
    <w:p w14:paraId="12F3709D" w14:textId="77777777" w:rsidR="00CD2B26" w:rsidRDefault="00CD2B26" w:rsidP="004F199A">
      <w:pPr>
        <w:tabs>
          <w:tab w:val="left" w:pos="426"/>
          <w:tab w:val="left" w:pos="9000"/>
        </w:tabs>
        <w:suppressAutoHyphens/>
        <w:spacing w:before="120"/>
        <w:jc w:val="center"/>
        <w:rPr>
          <w:i/>
          <w:szCs w:val="23"/>
          <w:lang w:eastAsia="ar-SA"/>
        </w:rPr>
      </w:pPr>
    </w:p>
    <w:p w14:paraId="069268E8" w14:textId="77777777" w:rsidR="00CD2B26" w:rsidRDefault="00CD2B26" w:rsidP="004F199A">
      <w:pPr>
        <w:tabs>
          <w:tab w:val="left" w:pos="426"/>
          <w:tab w:val="left" w:pos="9000"/>
        </w:tabs>
        <w:suppressAutoHyphens/>
        <w:spacing w:before="120"/>
        <w:jc w:val="center"/>
        <w:rPr>
          <w:i/>
          <w:szCs w:val="23"/>
          <w:lang w:eastAsia="ar-SA"/>
        </w:rPr>
      </w:pPr>
    </w:p>
    <w:p w14:paraId="5F9F9DB5" w14:textId="77777777" w:rsidR="00CD2B26" w:rsidRDefault="00CD2B26" w:rsidP="004F199A">
      <w:pPr>
        <w:tabs>
          <w:tab w:val="left" w:pos="426"/>
          <w:tab w:val="left" w:pos="9000"/>
        </w:tabs>
        <w:suppressAutoHyphens/>
        <w:spacing w:before="120"/>
        <w:jc w:val="center"/>
        <w:rPr>
          <w:i/>
          <w:szCs w:val="23"/>
          <w:lang w:eastAsia="ar-SA"/>
        </w:rPr>
      </w:pPr>
    </w:p>
    <w:p w14:paraId="76B1E930" w14:textId="77777777" w:rsidR="00CD2B26" w:rsidRDefault="00CD2B26" w:rsidP="004F199A">
      <w:pPr>
        <w:tabs>
          <w:tab w:val="left" w:pos="426"/>
          <w:tab w:val="left" w:pos="9000"/>
        </w:tabs>
        <w:suppressAutoHyphens/>
        <w:spacing w:before="120"/>
        <w:jc w:val="center"/>
        <w:rPr>
          <w:i/>
          <w:szCs w:val="23"/>
          <w:lang w:eastAsia="ar-SA"/>
        </w:rPr>
      </w:pPr>
    </w:p>
    <w:p w14:paraId="521187C7" w14:textId="77777777" w:rsidR="00CD2B26" w:rsidRDefault="00CD2B26" w:rsidP="004F199A">
      <w:pPr>
        <w:tabs>
          <w:tab w:val="left" w:pos="426"/>
          <w:tab w:val="left" w:pos="9000"/>
        </w:tabs>
        <w:suppressAutoHyphens/>
        <w:spacing w:before="120"/>
        <w:jc w:val="center"/>
        <w:rPr>
          <w:i/>
          <w:szCs w:val="23"/>
          <w:lang w:eastAsia="ar-SA"/>
        </w:rPr>
      </w:pPr>
    </w:p>
    <w:p w14:paraId="671595B4" w14:textId="77777777" w:rsidR="00CD2B26" w:rsidRDefault="00CD2B26" w:rsidP="004F199A">
      <w:pPr>
        <w:tabs>
          <w:tab w:val="left" w:pos="426"/>
          <w:tab w:val="left" w:pos="9000"/>
        </w:tabs>
        <w:suppressAutoHyphens/>
        <w:spacing w:before="120"/>
        <w:jc w:val="center"/>
        <w:rPr>
          <w:i/>
          <w:szCs w:val="23"/>
          <w:lang w:eastAsia="ar-SA"/>
        </w:rPr>
      </w:pPr>
    </w:p>
    <w:p w14:paraId="70AEF51B" w14:textId="77777777" w:rsidR="00CD2B26" w:rsidRDefault="00CD2B26" w:rsidP="004F199A">
      <w:pPr>
        <w:tabs>
          <w:tab w:val="left" w:pos="426"/>
          <w:tab w:val="left" w:pos="9000"/>
        </w:tabs>
        <w:suppressAutoHyphens/>
        <w:spacing w:before="120"/>
        <w:jc w:val="center"/>
        <w:rPr>
          <w:i/>
          <w:szCs w:val="23"/>
          <w:lang w:eastAsia="ar-SA"/>
        </w:rPr>
      </w:pPr>
    </w:p>
    <w:p w14:paraId="6440C0B3" w14:textId="77777777" w:rsidR="00CD2B26" w:rsidRDefault="00CD2B26" w:rsidP="004F199A">
      <w:pPr>
        <w:tabs>
          <w:tab w:val="left" w:pos="426"/>
          <w:tab w:val="left" w:pos="9000"/>
        </w:tabs>
        <w:suppressAutoHyphens/>
        <w:spacing w:before="120"/>
        <w:jc w:val="center"/>
        <w:rPr>
          <w:i/>
          <w:szCs w:val="23"/>
          <w:lang w:eastAsia="ar-SA"/>
        </w:rPr>
      </w:pPr>
    </w:p>
    <w:p w14:paraId="222378E7" w14:textId="77777777" w:rsidR="00CD2B26" w:rsidRDefault="00CD2B26" w:rsidP="004F199A">
      <w:pPr>
        <w:tabs>
          <w:tab w:val="left" w:pos="426"/>
          <w:tab w:val="left" w:pos="9000"/>
        </w:tabs>
        <w:suppressAutoHyphens/>
        <w:spacing w:before="120"/>
        <w:jc w:val="center"/>
        <w:rPr>
          <w:i/>
          <w:szCs w:val="23"/>
          <w:lang w:eastAsia="ar-SA"/>
        </w:rPr>
      </w:pPr>
    </w:p>
    <w:p w14:paraId="07649220" w14:textId="77777777" w:rsidR="00CD2B26" w:rsidRDefault="00CD2B26" w:rsidP="004F199A">
      <w:pPr>
        <w:tabs>
          <w:tab w:val="left" w:pos="426"/>
          <w:tab w:val="left" w:pos="9000"/>
        </w:tabs>
        <w:suppressAutoHyphens/>
        <w:spacing w:before="120"/>
        <w:jc w:val="center"/>
        <w:rPr>
          <w:i/>
          <w:szCs w:val="23"/>
          <w:lang w:eastAsia="ar-SA"/>
        </w:rPr>
      </w:pPr>
    </w:p>
    <w:p w14:paraId="04DE3DEF" w14:textId="77777777" w:rsidR="00CD2B26" w:rsidRDefault="00CD2B26" w:rsidP="004F199A">
      <w:pPr>
        <w:tabs>
          <w:tab w:val="left" w:pos="426"/>
          <w:tab w:val="left" w:pos="9000"/>
        </w:tabs>
        <w:suppressAutoHyphens/>
        <w:spacing w:before="120"/>
        <w:jc w:val="center"/>
        <w:rPr>
          <w:i/>
          <w:szCs w:val="23"/>
          <w:lang w:eastAsia="ar-SA"/>
        </w:rPr>
      </w:pPr>
    </w:p>
    <w:p w14:paraId="14EBD646" w14:textId="77777777" w:rsidR="00CD2B26" w:rsidRDefault="00CD2B26" w:rsidP="004F199A">
      <w:pPr>
        <w:tabs>
          <w:tab w:val="left" w:pos="426"/>
          <w:tab w:val="left" w:pos="9000"/>
        </w:tabs>
        <w:suppressAutoHyphens/>
        <w:spacing w:before="120"/>
        <w:jc w:val="center"/>
        <w:rPr>
          <w:i/>
          <w:szCs w:val="23"/>
          <w:lang w:eastAsia="ar-SA"/>
        </w:rPr>
      </w:pPr>
    </w:p>
    <w:p w14:paraId="176C5163" w14:textId="77777777" w:rsidR="00CD2B26" w:rsidRDefault="00CD2B26" w:rsidP="004F199A">
      <w:pPr>
        <w:tabs>
          <w:tab w:val="left" w:pos="426"/>
          <w:tab w:val="left" w:pos="9000"/>
        </w:tabs>
        <w:suppressAutoHyphens/>
        <w:spacing w:before="120"/>
        <w:jc w:val="center"/>
        <w:rPr>
          <w:i/>
          <w:szCs w:val="23"/>
          <w:lang w:eastAsia="ar-SA"/>
        </w:rPr>
      </w:pPr>
    </w:p>
    <w:p w14:paraId="582CFD9D" w14:textId="77777777" w:rsidR="00CD2B26" w:rsidRDefault="00CD2B26" w:rsidP="004F199A">
      <w:pPr>
        <w:tabs>
          <w:tab w:val="left" w:pos="426"/>
          <w:tab w:val="left" w:pos="9000"/>
        </w:tabs>
        <w:suppressAutoHyphens/>
        <w:spacing w:before="120"/>
        <w:jc w:val="center"/>
        <w:rPr>
          <w:i/>
          <w:szCs w:val="23"/>
          <w:lang w:eastAsia="ar-SA"/>
        </w:rPr>
      </w:pPr>
    </w:p>
    <w:p w14:paraId="158F87B8" w14:textId="77777777" w:rsidR="00CD2B26" w:rsidRDefault="00CD2B26" w:rsidP="004F199A">
      <w:pPr>
        <w:tabs>
          <w:tab w:val="left" w:pos="426"/>
          <w:tab w:val="left" w:pos="9000"/>
        </w:tabs>
        <w:suppressAutoHyphens/>
        <w:spacing w:before="120"/>
        <w:jc w:val="center"/>
        <w:rPr>
          <w:i/>
          <w:szCs w:val="23"/>
          <w:lang w:eastAsia="ar-SA"/>
        </w:rPr>
      </w:pPr>
    </w:p>
    <w:p w14:paraId="113DFFAC" w14:textId="77777777" w:rsidR="00CD2B26" w:rsidRDefault="00CD2B26" w:rsidP="004F199A">
      <w:pPr>
        <w:tabs>
          <w:tab w:val="left" w:pos="426"/>
          <w:tab w:val="left" w:pos="9000"/>
        </w:tabs>
        <w:suppressAutoHyphens/>
        <w:spacing w:before="120"/>
        <w:jc w:val="center"/>
        <w:rPr>
          <w:i/>
          <w:szCs w:val="23"/>
          <w:lang w:eastAsia="ar-SA"/>
        </w:rPr>
      </w:pPr>
    </w:p>
    <w:p w14:paraId="321F3A1B" w14:textId="2924E973" w:rsidR="00CD2B26" w:rsidRDefault="00CD2B26" w:rsidP="00CD2B26">
      <w:pPr>
        <w:jc w:val="right"/>
        <w:rPr>
          <w:b/>
          <w:color w:val="000000" w:themeColor="text1"/>
          <w:sz w:val="23"/>
          <w:szCs w:val="23"/>
        </w:rPr>
      </w:pPr>
      <w:r>
        <w:rPr>
          <w:b/>
          <w:color w:val="000000" w:themeColor="text1"/>
          <w:sz w:val="23"/>
          <w:szCs w:val="23"/>
        </w:rPr>
        <w:t>Pielikums Nr.4</w:t>
      </w:r>
    </w:p>
    <w:p w14:paraId="2144257A" w14:textId="77777777" w:rsidR="00CD2B26" w:rsidRDefault="00CD2B26" w:rsidP="00CD2B26">
      <w:pPr>
        <w:jc w:val="center"/>
        <w:rPr>
          <w:b/>
          <w:color w:val="000000" w:themeColor="text1"/>
          <w:sz w:val="23"/>
          <w:szCs w:val="23"/>
        </w:rPr>
      </w:pPr>
    </w:p>
    <w:p w14:paraId="2C8ADDF0" w14:textId="7304FBFE" w:rsidR="00CD2B26" w:rsidRPr="00CD2B26" w:rsidRDefault="00CD2B26" w:rsidP="00CD2B26">
      <w:pPr>
        <w:jc w:val="center"/>
        <w:rPr>
          <w:b/>
          <w:color w:val="000000" w:themeColor="text1"/>
          <w:sz w:val="23"/>
          <w:szCs w:val="23"/>
        </w:rPr>
      </w:pPr>
      <w:r w:rsidRPr="00CD2B26">
        <w:rPr>
          <w:b/>
          <w:color w:val="000000" w:themeColor="text1"/>
          <w:sz w:val="23"/>
          <w:szCs w:val="23"/>
        </w:rPr>
        <w:t>Līgums Nr.</w:t>
      </w:r>
      <w:r w:rsidRPr="00CD2B26">
        <w:rPr>
          <w:bCs/>
          <w:color w:val="000000" w:themeColor="text1"/>
          <w:sz w:val="23"/>
          <w:szCs w:val="23"/>
          <w:u w:val="single"/>
        </w:rPr>
        <w:t xml:space="preserve"> </w:t>
      </w:r>
      <w:r w:rsidRPr="00CD2B26">
        <w:rPr>
          <w:bCs/>
          <w:i/>
          <w:iCs/>
          <w:color w:val="000000" w:themeColor="text1"/>
          <w:sz w:val="23"/>
          <w:szCs w:val="23"/>
          <w:u w:val="single"/>
        </w:rPr>
        <w:t>skatīt e-doc faila nosaukumā</w:t>
      </w:r>
    </w:p>
    <w:p w14:paraId="31FABB27" w14:textId="67A4B4E3" w:rsidR="00CD2B26" w:rsidRPr="00CD2B26" w:rsidRDefault="00CD2B26" w:rsidP="00CD2B26">
      <w:pPr>
        <w:jc w:val="center"/>
        <w:rPr>
          <w:b/>
          <w:sz w:val="23"/>
          <w:szCs w:val="23"/>
        </w:rPr>
      </w:pPr>
      <w:r w:rsidRPr="00CD2B26">
        <w:rPr>
          <w:b/>
          <w:color w:val="000000" w:themeColor="text1"/>
          <w:sz w:val="23"/>
          <w:szCs w:val="23"/>
        </w:rPr>
        <w:t xml:space="preserve">par </w:t>
      </w:r>
      <w:r w:rsidRPr="00CD2B26">
        <w:rPr>
          <w:b/>
          <w:bCs/>
          <w:sz w:val="23"/>
          <w:szCs w:val="23"/>
        </w:rPr>
        <w:t>avārijas izplūžu aprīkošanu ar automātiskiem paraugu noņēmējiem divās KSS</w:t>
      </w:r>
    </w:p>
    <w:p w14:paraId="04CE78E5" w14:textId="7AEA8282" w:rsidR="00CD2B26" w:rsidRPr="00CD2B26" w:rsidRDefault="00CD2B26" w:rsidP="00CD2B26">
      <w:pPr>
        <w:pStyle w:val="Nosaukums"/>
        <w:spacing w:before="0" w:after="0"/>
        <w:rPr>
          <w:rFonts w:ascii="Times New Roman" w:hAnsi="Times New Roman" w:cs="Times New Roman"/>
          <w:sz w:val="23"/>
          <w:szCs w:val="23"/>
          <w:lang w:val="lv-LV"/>
        </w:rPr>
      </w:pPr>
      <w:r w:rsidRPr="00CD2B26">
        <w:rPr>
          <w:rFonts w:ascii="Times New Roman" w:hAnsi="Times New Roman" w:cs="Times New Roman"/>
          <w:sz w:val="23"/>
          <w:szCs w:val="23"/>
        </w:rPr>
        <w:t>(identifikācijas Nr. T.I.2026/12)</w:t>
      </w:r>
    </w:p>
    <w:p w14:paraId="502A7CD7" w14:textId="77777777" w:rsidR="00CD2B26" w:rsidRPr="00CD2B26" w:rsidRDefault="00CD2B26" w:rsidP="00CD2B26">
      <w:pPr>
        <w:pStyle w:val="Nosaukums"/>
        <w:spacing w:before="0" w:after="0"/>
        <w:rPr>
          <w:rFonts w:ascii="Times New Roman" w:hAnsi="Times New Roman" w:cs="Times New Roman"/>
          <w:color w:val="000000" w:themeColor="text1"/>
          <w:sz w:val="23"/>
          <w:szCs w:val="23"/>
          <w:lang w:val="lv-LV"/>
        </w:rPr>
      </w:pPr>
    </w:p>
    <w:p w14:paraId="00009EFF" w14:textId="77777777" w:rsidR="00CD2B26" w:rsidRPr="00CD2B26" w:rsidRDefault="00CD2B26" w:rsidP="00CD2B26">
      <w:pPr>
        <w:jc w:val="center"/>
        <w:rPr>
          <w:color w:val="000000" w:themeColor="text1"/>
          <w:sz w:val="23"/>
          <w:szCs w:val="23"/>
        </w:rPr>
      </w:pPr>
      <w:r w:rsidRPr="00CD2B26">
        <w:rPr>
          <w:color w:val="000000" w:themeColor="text1"/>
          <w:sz w:val="23"/>
          <w:szCs w:val="23"/>
        </w:rPr>
        <w:t>PARAKSTĪŠANAS DATUMS IR PĒDĒJĀ PIEVIENOTĀ DROŠĀ ELEKTRONISKĀ PARAKSTA UN TĀ LAIKA ZĪMOGA DATUMS</w:t>
      </w:r>
    </w:p>
    <w:p w14:paraId="32E039C9" w14:textId="77777777" w:rsidR="00CD2B26" w:rsidRPr="00CD2B26" w:rsidRDefault="00CD2B26" w:rsidP="00CD2B26">
      <w:pPr>
        <w:jc w:val="center"/>
        <w:rPr>
          <w:color w:val="000000" w:themeColor="text1"/>
          <w:sz w:val="23"/>
          <w:szCs w:val="23"/>
        </w:rPr>
      </w:pPr>
    </w:p>
    <w:p w14:paraId="5F15A0BF" w14:textId="4ED8141E" w:rsidR="00CD2B26" w:rsidRPr="00CD2B26" w:rsidRDefault="00CD2B26" w:rsidP="00CD2B26">
      <w:pPr>
        <w:spacing w:after="120"/>
        <w:jc w:val="both"/>
        <w:rPr>
          <w:color w:val="000000" w:themeColor="text1"/>
          <w:sz w:val="23"/>
          <w:szCs w:val="23"/>
        </w:rPr>
      </w:pPr>
      <w:r w:rsidRPr="00CD2B26">
        <w:rPr>
          <w:b/>
          <w:color w:val="000000" w:themeColor="text1"/>
          <w:sz w:val="23"/>
          <w:szCs w:val="23"/>
        </w:rPr>
        <w:t>SIA “Rīgas ūdens”</w:t>
      </w:r>
      <w:r w:rsidRPr="00CD2B26">
        <w:rPr>
          <w:bCs/>
          <w:color w:val="000000" w:themeColor="text1"/>
          <w:sz w:val="23"/>
          <w:szCs w:val="23"/>
        </w:rPr>
        <w:t>,</w:t>
      </w:r>
      <w:r w:rsidRPr="00CD2B26">
        <w:rPr>
          <w:color w:val="000000" w:themeColor="text1"/>
          <w:sz w:val="23"/>
          <w:szCs w:val="23"/>
        </w:rPr>
        <w:t xml:space="preserve"> reģ. Nr.</w:t>
      </w:r>
      <w:r w:rsidRPr="00CD2B26">
        <w:rPr>
          <w:b/>
          <w:bCs/>
          <w:color w:val="000000" w:themeColor="text1"/>
          <w:sz w:val="23"/>
          <w:szCs w:val="23"/>
        </w:rPr>
        <w:t>40103023035</w:t>
      </w:r>
      <w:r w:rsidRPr="00CD2B26">
        <w:rPr>
          <w:color w:val="000000" w:themeColor="text1"/>
          <w:sz w:val="23"/>
          <w:szCs w:val="23"/>
        </w:rPr>
        <w:t>, tās _____________ personā, kurš darbojas uz SIA “Rīgas ūdens” valdes 2025.gada _____________- lēmuma (</w:t>
      </w:r>
      <w:r w:rsidRPr="00CD2B26">
        <w:rPr>
          <w:color w:val="000000" w:themeColor="text1"/>
          <w:sz w:val="23"/>
          <w:szCs w:val="23"/>
          <w:lang w:eastAsia="en-US"/>
        </w:rPr>
        <w:t>protokols Nr.2.4.1/2025/__</w:t>
      </w:r>
      <w:r w:rsidRPr="00CD2B26">
        <w:rPr>
          <w:color w:val="000000" w:themeColor="text1"/>
          <w:sz w:val="23"/>
          <w:szCs w:val="23"/>
        </w:rPr>
        <w:t>), turpmāk – Pircējs, no vienas puses, un</w:t>
      </w:r>
    </w:p>
    <w:p w14:paraId="5BC4A703" w14:textId="1D9B3BB3" w:rsidR="00CD2B26" w:rsidRPr="00CD2B26" w:rsidRDefault="00CD2B26" w:rsidP="00CD2B26">
      <w:pPr>
        <w:jc w:val="both"/>
        <w:rPr>
          <w:color w:val="000000" w:themeColor="text1"/>
          <w:sz w:val="23"/>
          <w:szCs w:val="23"/>
        </w:rPr>
      </w:pPr>
      <w:r w:rsidRPr="00CD2B26">
        <w:rPr>
          <w:b/>
          <w:bCs/>
          <w:sz w:val="23"/>
          <w:szCs w:val="23"/>
        </w:rPr>
        <w:t>____________________</w:t>
      </w:r>
      <w:r w:rsidRPr="00CD2B26">
        <w:rPr>
          <w:sz w:val="23"/>
          <w:szCs w:val="23"/>
        </w:rPr>
        <w:t>,</w:t>
      </w:r>
      <w:r w:rsidRPr="00CD2B26">
        <w:rPr>
          <w:b/>
          <w:bCs/>
          <w:sz w:val="23"/>
          <w:szCs w:val="23"/>
        </w:rPr>
        <w:t xml:space="preserve"> </w:t>
      </w:r>
      <w:r w:rsidRPr="00CD2B26">
        <w:rPr>
          <w:sz w:val="23"/>
          <w:szCs w:val="23"/>
        </w:rPr>
        <w:t>reģ.Nr.</w:t>
      </w:r>
      <w:r w:rsidRPr="00CD2B26">
        <w:rPr>
          <w:b/>
          <w:bCs/>
          <w:sz w:val="23"/>
          <w:szCs w:val="23"/>
        </w:rPr>
        <w:t>_________________</w:t>
      </w:r>
      <w:r w:rsidRPr="00CD2B26">
        <w:rPr>
          <w:sz w:val="23"/>
          <w:szCs w:val="23"/>
        </w:rPr>
        <w:t>, tās ___________________</w:t>
      </w:r>
      <w:r w:rsidRPr="00CD2B26">
        <w:rPr>
          <w:color w:val="000000"/>
          <w:sz w:val="23"/>
          <w:szCs w:val="23"/>
        </w:rPr>
        <w:t xml:space="preserve"> personā, kurš rīkojas uz _________________ pamata</w:t>
      </w:r>
      <w:r w:rsidRPr="00CD2B26">
        <w:rPr>
          <w:color w:val="000000" w:themeColor="text1"/>
          <w:sz w:val="23"/>
          <w:szCs w:val="23"/>
        </w:rPr>
        <w:t>, turpmāk – Piegādātājs, no otras puses,</w:t>
      </w:r>
    </w:p>
    <w:p w14:paraId="2247FFF3" w14:textId="77777777" w:rsidR="00CD2B26" w:rsidRPr="00CD2B26" w:rsidRDefault="00CD2B26" w:rsidP="00CD2B26">
      <w:pPr>
        <w:jc w:val="both"/>
        <w:rPr>
          <w:color w:val="000000" w:themeColor="text1"/>
          <w:sz w:val="23"/>
          <w:szCs w:val="23"/>
        </w:rPr>
      </w:pPr>
      <w:r w:rsidRPr="00CD2B26">
        <w:rPr>
          <w:color w:val="000000" w:themeColor="text1"/>
          <w:sz w:val="23"/>
          <w:szCs w:val="23"/>
        </w:rPr>
        <w:t>turpmāk abi kopā – Puses, atsevišķi – Puse, noslēdz šādu līgumu, turpmāk – Līgums:</w:t>
      </w:r>
    </w:p>
    <w:p w14:paraId="3F32C94C" w14:textId="77777777" w:rsidR="00CD2B26" w:rsidRPr="00CD2B26" w:rsidRDefault="00CD2B26" w:rsidP="00CD2B26">
      <w:pPr>
        <w:jc w:val="both"/>
        <w:rPr>
          <w:color w:val="000000" w:themeColor="text1"/>
          <w:sz w:val="23"/>
          <w:szCs w:val="23"/>
        </w:rPr>
      </w:pPr>
    </w:p>
    <w:p w14:paraId="1A612F0B" w14:textId="77777777" w:rsidR="00CD2B26" w:rsidRPr="00CD2B26" w:rsidRDefault="00CD2B26" w:rsidP="00CD2B26">
      <w:pPr>
        <w:numPr>
          <w:ilvl w:val="0"/>
          <w:numId w:val="38"/>
        </w:numPr>
        <w:ind w:left="567"/>
        <w:jc w:val="center"/>
        <w:rPr>
          <w:b/>
          <w:color w:val="000000" w:themeColor="text1"/>
          <w:sz w:val="23"/>
          <w:szCs w:val="23"/>
        </w:rPr>
      </w:pPr>
      <w:r w:rsidRPr="00CD2B26">
        <w:rPr>
          <w:b/>
          <w:color w:val="000000" w:themeColor="text1"/>
          <w:sz w:val="23"/>
          <w:szCs w:val="23"/>
        </w:rPr>
        <w:t>Līgumā lietotie termini</w:t>
      </w:r>
    </w:p>
    <w:p w14:paraId="1D5688F2" w14:textId="14E04D91" w:rsidR="00CD2B26" w:rsidRPr="00CD2B26" w:rsidRDefault="00CD2B26" w:rsidP="00CD2B26">
      <w:pPr>
        <w:numPr>
          <w:ilvl w:val="1"/>
          <w:numId w:val="38"/>
        </w:numPr>
        <w:tabs>
          <w:tab w:val="left" w:pos="426"/>
        </w:tabs>
        <w:ind w:left="426" w:hanging="426"/>
        <w:jc w:val="both"/>
        <w:rPr>
          <w:color w:val="000000" w:themeColor="text1"/>
          <w:sz w:val="23"/>
          <w:szCs w:val="23"/>
        </w:rPr>
      </w:pPr>
      <w:r w:rsidRPr="00CD2B26">
        <w:rPr>
          <w:color w:val="000000" w:themeColor="text1"/>
          <w:sz w:val="23"/>
          <w:szCs w:val="23"/>
        </w:rPr>
        <w:t xml:space="preserve">Prece – ____________________ saskaņā ar </w:t>
      </w:r>
      <w:r w:rsidRPr="00CD2B26">
        <w:rPr>
          <w:b/>
          <w:bCs/>
          <w:color w:val="000000" w:themeColor="text1"/>
          <w:sz w:val="23"/>
          <w:szCs w:val="23"/>
        </w:rPr>
        <w:t>Pielikumā Nr.1</w:t>
      </w:r>
      <w:r w:rsidRPr="00CD2B26">
        <w:rPr>
          <w:color w:val="000000" w:themeColor="text1"/>
          <w:sz w:val="23"/>
          <w:szCs w:val="23"/>
        </w:rPr>
        <w:t xml:space="preserve"> norādīto tehnisko specifikāciju un Piegādātāja Piedāvājumu (</w:t>
      </w:r>
      <w:r w:rsidRPr="00CD2B26">
        <w:rPr>
          <w:b/>
          <w:bCs/>
          <w:color w:val="000000" w:themeColor="text1"/>
          <w:sz w:val="23"/>
          <w:szCs w:val="23"/>
        </w:rPr>
        <w:t>Pielikums Nr.2</w:t>
      </w:r>
      <w:r w:rsidRPr="00CD2B26">
        <w:rPr>
          <w:color w:val="000000" w:themeColor="text1"/>
          <w:sz w:val="23"/>
          <w:szCs w:val="23"/>
        </w:rPr>
        <w:t>).</w:t>
      </w:r>
    </w:p>
    <w:p w14:paraId="1BD07E7D" w14:textId="3AA01FA3" w:rsidR="00CD2B26" w:rsidRPr="00CD2B26" w:rsidRDefault="00CD2B26" w:rsidP="00CD2B26">
      <w:pPr>
        <w:numPr>
          <w:ilvl w:val="1"/>
          <w:numId w:val="38"/>
        </w:numPr>
        <w:tabs>
          <w:tab w:val="left" w:pos="426"/>
        </w:tabs>
        <w:ind w:left="426" w:hanging="426"/>
        <w:jc w:val="both"/>
        <w:rPr>
          <w:color w:val="000000" w:themeColor="text1"/>
          <w:sz w:val="23"/>
          <w:szCs w:val="23"/>
        </w:rPr>
      </w:pPr>
      <w:r w:rsidRPr="00CD2B26">
        <w:rPr>
          <w:color w:val="000000" w:themeColor="text1"/>
          <w:sz w:val="23"/>
          <w:szCs w:val="23"/>
        </w:rPr>
        <w:t>Piegāde – Preces nodošana Pircējam saskaņā ar DDP (</w:t>
      </w:r>
      <w:r w:rsidRPr="00CD2B26">
        <w:rPr>
          <w:i/>
          <w:color w:val="000000" w:themeColor="text1"/>
          <w:sz w:val="23"/>
          <w:szCs w:val="23"/>
        </w:rPr>
        <w:t>Incoterms 2020</w:t>
      </w:r>
      <w:r w:rsidRPr="00CD2B26">
        <w:rPr>
          <w:color w:val="000000" w:themeColor="text1"/>
          <w:sz w:val="23"/>
          <w:szCs w:val="23"/>
        </w:rPr>
        <w:t xml:space="preserve">) noteikumiem pēc adreses: ___________________________, kā arī uzstādīšana un palaišana atbilstoši Līguma </w:t>
      </w:r>
      <w:r w:rsidRPr="00CD2B26">
        <w:rPr>
          <w:b/>
          <w:bCs/>
          <w:color w:val="000000" w:themeColor="text1"/>
          <w:sz w:val="23"/>
          <w:szCs w:val="23"/>
        </w:rPr>
        <w:t xml:space="preserve">Pielikumā Nr.1 </w:t>
      </w:r>
      <w:r w:rsidRPr="00CD2B26">
        <w:rPr>
          <w:color w:val="000000" w:themeColor="text1"/>
          <w:sz w:val="23"/>
          <w:szCs w:val="23"/>
        </w:rPr>
        <w:t>un</w:t>
      </w:r>
      <w:r w:rsidRPr="00CD2B26">
        <w:rPr>
          <w:b/>
          <w:bCs/>
          <w:color w:val="000000" w:themeColor="text1"/>
          <w:sz w:val="23"/>
          <w:szCs w:val="23"/>
        </w:rPr>
        <w:t xml:space="preserve"> Pielikumā Nr.2</w:t>
      </w:r>
      <w:r w:rsidRPr="00CD2B26">
        <w:rPr>
          <w:color w:val="000000" w:themeColor="text1"/>
          <w:sz w:val="23"/>
          <w:szCs w:val="23"/>
        </w:rPr>
        <w:t>, kas ir Līguma neatņemamas sastāvdaļas, norādītajam.</w:t>
      </w:r>
    </w:p>
    <w:p w14:paraId="28913B55" w14:textId="77777777" w:rsidR="00CD2B26" w:rsidRPr="00CD2B26" w:rsidRDefault="00CD2B26" w:rsidP="00CD2B26">
      <w:pPr>
        <w:numPr>
          <w:ilvl w:val="1"/>
          <w:numId w:val="38"/>
        </w:numPr>
        <w:tabs>
          <w:tab w:val="left" w:pos="426"/>
        </w:tabs>
        <w:ind w:left="426" w:hanging="426"/>
        <w:jc w:val="both"/>
        <w:rPr>
          <w:color w:val="000000" w:themeColor="text1"/>
          <w:sz w:val="23"/>
          <w:szCs w:val="23"/>
        </w:rPr>
      </w:pPr>
      <w:r w:rsidRPr="00CD2B26">
        <w:rPr>
          <w:color w:val="000000" w:themeColor="text1"/>
          <w:sz w:val="23"/>
          <w:szCs w:val="23"/>
        </w:rPr>
        <w:t xml:space="preserve">Līguma summa – summa, ko Pircējs samaksā Piegādātājam par Preci Līgumā noteiktajā kārtībā. Līguma summa atbilst īstai Preces vērtībai, ietver sevī visus Piegādātāja izdevumus, kas saistīti ar Preces Piegādi un tehnisko apkopju veikšanu, un Piegādātāja peļņu. </w:t>
      </w:r>
    </w:p>
    <w:p w14:paraId="669DEF03" w14:textId="77777777" w:rsidR="00CD2B26" w:rsidRPr="00CD2B26" w:rsidRDefault="00CD2B26" w:rsidP="00CD2B26">
      <w:pPr>
        <w:numPr>
          <w:ilvl w:val="1"/>
          <w:numId w:val="38"/>
        </w:numPr>
        <w:tabs>
          <w:tab w:val="left" w:pos="426"/>
        </w:tabs>
        <w:ind w:left="426" w:hanging="426"/>
        <w:jc w:val="both"/>
        <w:rPr>
          <w:color w:val="000000" w:themeColor="text1"/>
          <w:sz w:val="23"/>
          <w:szCs w:val="23"/>
        </w:rPr>
      </w:pPr>
      <w:r w:rsidRPr="00CD2B26">
        <w:rPr>
          <w:color w:val="000000" w:themeColor="text1"/>
          <w:sz w:val="23"/>
          <w:szCs w:val="23"/>
        </w:rPr>
        <w:t>Attaisnojuma dokuments – Pušu pilnvaroto personu parakstīts Piegādi apliecinošs dokuments, kurā Puses ietver:</w:t>
      </w:r>
    </w:p>
    <w:p w14:paraId="53E73CB3" w14:textId="77777777" w:rsidR="00CD2B26" w:rsidRPr="00CD2B26" w:rsidRDefault="00CD2B26" w:rsidP="00CD2B26">
      <w:pPr>
        <w:numPr>
          <w:ilvl w:val="2"/>
          <w:numId w:val="38"/>
        </w:numPr>
        <w:tabs>
          <w:tab w:val="left" w:pos="993"/>
        </w:tabs>
        <w:ind w:left="993" w:hanging="567"/>
        <w:jc w:val="both"/>
        <w:rPr>
          <w:color w:val="000000" w:themeColor="text1"/>
          <w:sz w:val="23"/>
          <w:szCs w:val="23"/>
        </w:rPr>
      </w:pPr>
      <w:r w:rsidRPr="00CD2B26">
        <w:rPr>
          <w:color w:val="000000" w:themeColor="text1"/>
          <w:sz w:val="23"/>
          <w:szCs w:val="23"/>
        </w:rPr>
        <w:t>Līguma numuru un datumu;</w:t>
      </w:r>
    </w:p>
    <w:p w14:paraId="69108D78" w14:textId="5C5AF3D0" w:rsidR="00CD2B26" w:rsidRPr="00CD2B26" w:rsidRDefault="00CD2B26" w:rsidP="00CD2B26">
      <w:pPr>
        <w:numPr>
          <w:ilvl w:val="2"/>
          <w:numId w:val="38"/>
        </w:numPr>
        <w:tabs>
          <w:tab w:val="left" w:pos="993"/>
        </w:tabs>
        <w:ind w:left="993" w:hanging="567"/>
        <w:jc w:val="both"/>
        <w:rPr>
          <w:color w:val="000000" w:themeColor="text1"/>
          <w:sz w:val="23"/>
          <w:szCs w:val="23"/>
        </w:rPr>
      </w:pPr>
      <w:r w:rsidRPr="00CD2B26">
        <w:rPr>
          <w:color w:val="000000" w:themeColor="text1"/>
          <w:sz w:val="23"/>
          <w:szCs w:val="23"/>
        </w:rPr>
        <w:t>Nododamās Preces nosaukumu, daudzumu, Piegādes aprakstu un cenu.</w:t>
      </w:r>
    </w:p>
    <w:p w14:paraId="7645191C" w14:textId="77777777" w:rsidR="00CD2B26" w:rsidRPr="00CD2B26" w:rsidRDefault="00CD2B26" w:rsidP="00CD2B26">
      <w:pPr>
        <w:numPr>
          <w:ilvl w:val="1"/>
          <w:numId w:val="38"/>
        </w:numPr>
        <w:tabs>
          <w:tab w:val="left" w:pos="0"/>
        </w:tabs>
        <w:ind w:left="426" w:hanging="426"/>
        <w:jc w:val="both"/>
        <w:rPr>
          <w:color w:val="000000" w:themeColor="text1"/>
          <w:sz w:val="23"/>
          <w:szCs w:val="23"/>
        </w:rPr>
      </w:pPr>
      <w:r w:rsidRPr="00CD2B26">
        <w:rPr>
          <w:color w:val="000000" w:themeColor="text1"/>
          <w:sz w:val="23"/>
          <w:szCs w:val="23"/>
        </w:rPr>
        <w:t>Akts – Pušu pilnvaroto personu parakstīts Preces tehniskās apkopes veikšanu apliecinošs dokuments. Aktā jābūt ietvertai šādai informācijai:</w:t>
      </w:r>
    </w:p>
    <w:p w14:paraId="53E12FB2" w14:textId="77777777" w:rsidR="00CD2B26" w:rsidRPr="00CD2B26" w:rsidRDefault="00CD2B26" w:rsidP="00CD2B26">
      <w:pPr>
        <w:numPr>
          <w:ilvl w:val="2"/>
          <w:numId w:val="38"/>
        </w:numPr>
        <w:tabs>
          <w:tab w:val="left" w:pos="0"/>
        </w:tabs>
        <w:ind w:left="993" w:hanging="567"/>
        <w:jc w:val="both"/>
        <w:rPr>
          <w:color w:val="000000" w:themeColor="text1"/>
          <w:sz w:val="23"/>
          <w:szCs w:val="23"/>
        </w:rPr>
      </w:pPr>
      <w:r w:rsidRPr="00CD2B26">
        <w:rPr>
          <w:color w:val="000000" w:themeColor="text1"/>
          <w:sz w:val="23"/>
          <w:szCs w:val="23"/>
        </w:rPr>
        <w:t>Līguma numurs un datums;</w:t>
      </w:r>
    </w:p>
    <w:p w14:paraId="00EFA87E" w14:textId="77777777" w:rsidR="00CD2B26" w:rsidRPr="00CD2B26" w:rsidRDefault="00CD2B26" w:rsidP="00CD2B26">
      <w:pPr>
        <w:numPr>
          <w:ilvl w:val="2"/>
          <w:numId w:val="38"/>
        </w:numPr>
        <w:tabs>
          <w:tab w:val="left" w:pos="0"/>
        </w:tabs>
        <w:ind w:left="993" w:hanging="567"/>
        <w:jc w:val="both"/>
        <w:rPr>
          <w:color w:val="000000" w:themeColor="text1"/>
          <w:sz w:val="23"/>
          <w:szCs w:val="23"/>
        </w:rPr>
      </w:pPr>
      <w:r w:rsidRPr="00CD2B26">
        <w:rPr>
          <w:color w:val="000000" w:themeColor="text1"/>
          <w:sz w:val="23"/>
          <w:szCs w:val="23"/>
        </w:rPr>
        <w:t>veikto darbu nosaukums un vērtība, izpildes datums;</w:t>
      </w:r>
    </w:p>
    <w:p w14:paraId="051FA1AD" w14:textId="77777777" w:rsidR="00CD2B26" w:rsidRPr="00CD2B26" w:rsidRDefault="00CD2B26" w:rsidP="00CD2B26">
      <w:pPr>
        <w:numPr>
          <w:ilvl w:val="2"/>
          <w:numId w:val="38"/>
        </w:numPr>
        <w:tabs>
          <w:tab w:val="left" w:pos="0"/>
        </w:tabs>
        <w:ind w:left="993" w:hanging="567"/>
        <w:jc w:val="both"/>
        <w:rPr>
          <w:color w:val="000000" w:themeColor="text1"/>
          <w:sz w:val="23"/>
          <w:szCs w:val="23"/>
        </w:rPr>
      </w:pPr>
      <w:r w:rsidRPr="00CD2B26">
        <w:rPr>
          <w:color w:val="000000" w:themeColor="text1"/>
          <w:sz w:val="23"/>
          <w:szCs w:val="23"/>
        </w:rPr>
        <w:t>norāde par to, vai Preces tehniskā apkope atbilst Līguma noteikumiem;</w:t>
      </w:r>
    </w:p>
    <w:p w14:paraId="298A0A4B" w14:textId="77777777" w:rsidR="00CD2B26" w:rsidRPr="00CD2B26" w:rsidRDefault="00CD2B26" w:rsidP="00CD2B26">
      <w:pPr>
        <w:numPr>
          <w:ilvl w:val="2"/>
          <w:numId w:val="38"/>
        </w:numPr>
        <w:tabs>
          <w:tab w:val="left" w:pos="0"/>
        </w:tabs>
        <w:ind w:left="993" w:hanging="567"/>
        <w:jc w:val="both"/>
        <w:rPr>
          <w:color w:val="000000" w:themeColor="text1"/>
          <w:sz w:val="23"/>
          <w:szCs w:val="23"/>
        </w:rPr>
      </w:pPr>
      <w:r w:rsidRPr="00CD2B26">
        <w:rPr>
          <w:color w:val="000000" w:themeColor="text1"/>
          <w:sz w:val="23"/>
          <w:szCs w:val="23"/>
        </w:rPr>
        <w:t xml:space="preserve">Akta parakstīšanas vieta un laiks. </w:t>
      </w:r>
    </w:p>
    <w:p w14:paraId="2FB9B72C" w14:textId="3DC11E4C" w:rsidR="00CD2B26" w:rsidRPr="00CD2B26" w:rsidRDefault="00CD2B26" w:rsidP="00CD2B26">
      <w:pPr>
        <w:numPr>
          <w:ilvl w:val="1"/>
          <w:numId w:val="38"/>
        </w:numPr>
        <w:tabs>
          <w:tab w:val="left" w:pos="0"/>
        </w:tabs>
        <w:ind w:left="426" w:hanging="426"/>
        <w:jc w:val="both"/>
        <w:rPr>
          <w:color w:val="000000" w:themeColor="text1"/>
          <w:sz w:val="23"/>
          <w:szCs w:val="23"/>
        </w:rPr>
      </w:pPr>
      <w:r w:rsidRPr="00CD2B26">
        <w:rPr>
          <w:color w:val="000000" w:themeColor="text1"/>
          <w:sz w:val="23"/>
          <w:szCs w:val="23"/>
        </w:rPr>
        <w:t>Piedāvājums – Piegādātāja iesniegtais Pieteikums – Piedāvājums Pircēja organizētajā Tirgus izpētē “</w:t>
      </w:r>
      <w:r w:rsidRPr="00CD2B26">
        <w:rPr>
          <w:sz w:val="23"/>
          <w:szCs w:val="23"/>
        </w:rPr>
        <w:t>Avārijas izplūžu aprīkošana ar automātiskiem paraugu noņēmējiem divās KSS” (identifikācijas Nr. T.I.2026/12)</w:t>
      </w:r>
      <w:r w:rsidRPr="00CD2B26">
        <w:rPr>
          <w:color w:val="000000" w:themeColor="text1"/>
          <w:sz w:val="23"/>
          <w:szCs w:val="23"/>
        </w:rPr>
        <w:t xml:space="preserve">, pievienots </w:t>
      </w:r>
      <w:r w:rsidRPr="00CD2B26">
        <w:rPr>
          <w:b/>
          <w:bCs/>
          <w:color w:val="000000" w:themeColor="text1"/>
          <w:sz w:val="23"/>
          <w:szCs w:val="23"/>
        </w:rPr>
        <w:t>Pielikumā Nr.2</w:t>
      </w:r>
      <w:r w:rsidRPr="00CD2B26">
        <w:rPr>
          <w:color w:val="000000" w:themeColor="text1"/>
          <w:sz w:val="23"/>
          <w:szCs w:val="23"/>
        </w:rPr>
        <w:t>.</w:t>
      </w:r>
    </w:p>
    <w:p w14:paraId="02B4D7F6" w14:textId="77777777" w:rsidR="00CD2B26" w:rsidRPr="00681186" w:rsidRDefault="00CD2B26" w:rsidP="00CD2B26">
      <w:pPr>
        <w:rPr>
          <w:color w:val="000000" w:themeColor="text1"/>
          <w:sz w:val="23"/>
          <w:szCs w:val="23"/>
        </w:rPr>
      </w:pPr>
    </w:p>
    <w:p w14:paraId="6ECDA057" w14:textId="77777777" w:rsidR="00CD2B26" w:rsidRPr="00681186" w:rsidRDefault="00CD2B26" w:rsidP="00CD2B26">
      <w:pPr>
        <w:numPr>
          <w:ilvl w:val="0"/>
          <w:numId w:val="38"/>
        </w:numPr>
        <w:ind w:left="567"/>
        <w:jc w:val="center"/>
        <w:rPr>
          <w:b/>
          <w:color w:val="000000" w:themeColor="text1"/>
          <w:sz w:val="23"/>
          <w:szCs w:val="23"/>
        </w:rPr>
      </w:pPr>
      <w:r w:rsidRPr="00681186">
        <w:rPr>
          <w:b/>
          <w:color w:val="000000" w:themeColor="text1"/>
          <w:sz w:val="23"/>
          <w:szCs w:val="23"/>
        </w:rPr>
        <w:t>Līguma priekšmets</w:t>
      </w:r>
    </w:p>
    <w:p w14:paraId="618D12FE" w14:textId="06D396B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 xml:space="preserve">Piegādātājs apņemas piegādāt Pircējam Preci, veikt Preces uzstādīšanas un </w:t>
      </w:r>
      <w:r>
        <w:rPr>
          <w:color w:val="000000" w:themeColor="text1"/>
          <w:sz w:val="23"/>
          <w:szCs w:val="23"/>
        </w:rPr>
        <w:t>palaišanas</w:t>
      </w:r>
      <w:r w:rsidRPr="00681186">
        <w:rPr>
          <w:color w:val="000000" w:themeColor="text1"/>
          <w:sz w:val="23"/>
          <w:szCs w:val="23"/>
        </w:rPr>
        <w:t xml:space="preserve"> darbus, kā arī veikt Preces tehniskās apkopes, un Pircējs apņemas pieņemt Preces Piegādi un veiktos Preces tehnisko apkopju darbus Līgumā noteiktajā kārtībā.</w:t>
      </w:r>
    </w:p>
    <w:p w14:paraId="7C1E8A4A" w14:textId="7777777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Pircējs apņemas samaksāt Līguma summu Līgumā noteiktajā kārtībā.</w:t>
      </w:r>
    </w:p>
    <w:p w14:paraId="3AAC27ED" w14:textId="77777777" w:rsidR="00CD2B26" w:rsidRPr="00681186" w:rsidRDefault="00CD2B26" w:rsidP="00CD2B26">
      <w:pPr>
        <w:tabs>
          <w:tab w:val="left" w:pos="426"/>
        </w:tabs>
        <w:ind w:left="426"/>
        <w:jc w:val="both"/>
        <w:rPr>
          <w:color w:val="000000" w:themeColor="text1"/>
          <w:sz w:val="23"/>
          <w:szCs w:val="23"/>
        </w:rPr>
      </w:pPr>
    </w:p>
    <w:p w14:paraId="7984906D" w14:textId="77777777" w:rsidR="00CD2B26" w:rsidRPr="00681186" w:rsidRDefault="00CD2B26" w:rsidP="00CD2B26">
      <w:pPr>
        <w:numPr>
          <w:ilvl w:val="0"/>
          <w:numId w:val="38"/>
        </w:numPr>
        <w:ind w:left="567"/>
        <w:jc w:val="center"/>
        <w:rPr>
          <w:b/>
          <w:color w:val="000000" w:themeColor="text1"/>
          <w:sz w:val="23"/>
          <w:szCs w:val="23"/>
        </w:rPr>
      </w:pPr>
      <w:r w:rsidRPr="00681186">
        <w:rPr>
          <w:b/>
          <w:color w:val="000000" w:themeColor="text1"/>
          <w:sz w:val="23"/>
          <w:szCs w:val="23"/>
        </w:rPr>
        <w:t>Līguma izpildes kārtība</w:t>
      </w:r>
    </w:p>
    <w:p w14:paraId="6DA5A3ED" w14:textId="7E10E00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 xml:space="preserve">Piegādātājs veic Preces Piegādi saskaņā ar Līguma noteikumiem ne ilgāk kā </w:t>
      </w:r>
      <w:r w:rsidRPr="00CD2B26">
        <w:rPr>
          <w:b/>
          <w:bCs/>
          <w:color w:val="000000" w:themeColor="text1"/>
          <w:sz w:val="23"/>
          <w:szCs w:val="23"/>
          <w:highlight w:val="lightGray"/>
        </w:rPr>
        <w:t>120 (viens simts divdesmit) kalendāro dienu</w:t>
      </w:r>
      <w:r w:rsidRPr="00681186">
        <w:rPr>
          <w:color w:val="000000" w:themeColor="text1"/>
          <w:sz w:val="23"/>
          <w:szCs w:val="23"/>
        </w:rPr>
        <w:t xml:space="preserve"> laikā no Līguma spēkā stāšanās dienas. </w:t>
      </w:r>
    </w:p>
    <w:p w14:paraId="068E9E88" w14:textId="4BBF7B68"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 xml:space="preserve">Pēc Preces piegādes Piegādātājs veic Preces uzstādīšanu un </w:t>
      </w:r>
      <w:r>
        <w:rPr>
          <w:color w:val="000000" w:themeColor="text1"/>
          <w:sz w:val="23"/>
          <w:szCs w:val="23"/>
        </w:rPr>
        <w:t>palaišanu</w:t>
      </w:r>
      <w:r w:rsidRPr="00681186">
        <w:rPr>
          <w:color w:val="000000" w:themeColor="text1"/>
          <w:sz w:val="23"/>
          <w:szCs w:val="23"/>
        </w:rPr>
        <w:t xml:space="preserve"> Līguma </w:t>
      </w:r>
      <w:r w:rsidRPr="00681186">
        <w:rPr>
          <w:b/>
          <w:bCs/>
          <w:color w:val="000000" w:themeColor="text1"/>
          <w:sz w:val="23"/>
          <w:szCs w:val="23"/>
        </w:rPr>
        <w:t>Pielikumā Nr.1</w:t>
      </w:r>
      <w:r w:rsidRPr="00681186">
        <w:rPr>
          <w:color w:val="000000" w:themeColor="text1"/>
          <w:sz w:val="23"/>
          <w:szCs w:val="23"/>
        </w:rPr>
        <w:t xml:space="preserve"> norādītajā kārtībā un ar Piedāvājumā norādītajiem speciālistiem. Piedāvājumā norādīto speciālistu nomaiņa ir pieļaujama tikai ar rakstisku Pircēja piekrišanu.</w:t>
      </w:r>
    </w:p>
    <w:p w14:paraId="28647C62" w14:textId="7777777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Pēc Līguma 3.2.punktā minēto darbu pabeigšanas Piegādātājs sagatavo Attaisnojuma dokumentu un to iesniedz Pircējam.</w:t>
      </w:r>
    </w:p>
    <w:p w14:paraId="32047F30" w14:textId="7777777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 xml:space="preserve">Pircējs veic Preču Piegādes pārbaudi uz vietas, novērtējot tās kvalitāti, atbilstību tehniskajai specifikācijai un Līguma noteikumiem un atbilstību informācijai, kas norādīta Attaisnojuma </w:t>
      </w:r>
      <w:r w:rsidRPr="00681186">
        <w:rPr>
          <w:color w:val="000000" w:themeColor="text1"/>
          <w:sz w:val="23"/>
          <w:szCs w:val="23"/>
        </w:rPr>
        <w:lastRenderedPageBreak/>
        <w:t>dokumentā, un pēc tam paraksta attiecīgo Attaisnojuma dokumentu vai arī sniedz Piegādātājam pamatotu atteikumu parakstīt Attaisnojuma dokumentu.</w:t>
      </w:r>
    </w:p>
    <w:p w14:paraId="71902821" w14:textId="7777777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Atteikuma parakstīt Attaisnojuma dokumentu saņemšanas gadījumā Piegādātājs novērš visus trūkumus Attaisnojuma dokumentā, Preču Piegādē un/vai Preču kvalitātē un atbilstībā Līguma noteikumiem un atkārtoti iesniedz Pircējam parakstīšanai Attaisnojuma dokumentu.</w:t>
      </w:r>
    </w:p>
    <w:p w14:paraId="42607612" w14:textId="7777777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Attaisnojuma dokumenta abpusēja parakstīšana ir pamats Preces Piegādes maksas samaksai.</w:t>
      </w:r>
    </w:p>
    <w:p w14:paraId="099E6297" w14:textId="7777777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Piegādātājs garantē un apliecina, ka viņam ir visas tiesības veikt Preces Piegādi saskaņā ar Līguma noteikumiem.</w:t>
      </w:r>
    </w:p>
    <w:p w14:paraId="1C38EA5D" w14:textId="7777777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Piegādātājs apliecina, ka Prece ir jauna, nelietota un līdz Piegādei Pasūtītājam tika glabāta tai piemērotos apstākļos ar krietna un kārtīga saimnieka rūpību.</w:t>
      </w:r>
    </w:p>
    <w:p w14:paraId="4E83AB68" w14:textId="7777777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Piegādātājs apliecina, ka Prece ir sertificēta izmantošanai Eiropas Savienības un Latvijas Republikas teritorijā, un tās ekspluatācija atbilstoši tās uzdevumam un ekspluatācijas noteikumiem nenodarīs materiālu zaudējumu vai kaitējumu cilvēka veselībai vai īpašumam, vai apkārtējai videi. Piegādātājs garantē, ka par Precēm ir samaksāti visi ievedmuitas nodokļi un nodevas.</w:t>
      </w:r>
    </w:p>
    <w:p w14:paraId="2C538269" w14:textId="77777777" w:rsidR="00CD2B26" w:rsidRPr="00681186" w:rsidRDefault="00CD2B26" w:rsidP="00CD2B26">
      <w:pPr>
        <w:numPr>
          <w:ilvl w:val="1"/>
          <w:numId w:val="38"/>
        </w:numPr>
        <w:ind w:left="426" w:hanging="567"/>
        <w:jc w:val="both"/>
        <w:rPr>
          <w:color w:val="000000" w:themeColor="text1"/>
          <w:sz w:val="23"/>
          <w:szCs w:val="23"/>
        </w:rPr>
      </w:pPr>
      <w:r w:rsidRPr="00681186">
        <w:rPr>
          <w:color w:val="000000" w:themeColor="text1"/>
          <w:sz w:val="23"/>
          <w:szCs w:val="23"/>
        </w:rPr>
        <w:t xml:space="preserve">Piegādātājs veic Preces tehniskās apkopes 24 (divdesmit četrus) mēnešus no Attaisnojuma dokumenta abpusējas parakstīšanas dienas. Minētās tehniskās apkopes Piegādātājs veic ievērojot </w:t>
      </w:r>
      <w:r w:rsidRPr="00681186">
        <w:rPr>
          <w:b/>
          <w:bCs/>
          <w:color w:val="000000" w:themeColor="text1"/>
          <w:sz w:val="23"/>
          <w:szCs w:val="23"/>
        </w:rPr>
        <w:t>Pielikumā Nr.</w:t>
      </w:r>
      <w:r>
        <w:rPr>
          <w:b/>
          <w:bCs/>
          <w:color w:val="000000" w:themeColor="text1"/>
          <w:sz w:val="23"/>
          <w:szCs w:val="23"/>
        </w:rPr>
        <w:t>2</w:t>
      </w:r>
      <w:r w:rsidRPr="00681186">
        <w:rPr>
          <w:color w:val="000000" w:themeColor="text1"/>
          <w:sz w:val="23"/>
          <w:szCs w:val="23"/>
        </w:rPr>
        <w:t xml:space="preserve"> norādīto periodiskumu, ierodoties pie Pircēja iepriekš ar Līguma 9.5.punktā minēto Pircēja kontaktpersonu saskaņotā dienā un laikā.</w:t>
      </w:r>
    </w:p>
    <w:p w14:paraId="1ABEB084" w14:textId="77777777" w:rsidR="00CD2B26" w:rsidRPr="00681186" w:rsidRDefault="00CD2B26" w:rsidP="00CD2B26">
      <w:pPr>
        <w:numPr>
          <w:ilvl w:val="1"/>
          <w:numId w:val="38"/>
        </w:numPr>
        <w:ind w:left="426" w:hanging="567"/>
        <w:jc w:val="both"/>
        <w:rPr>
          <w:color w:val="000000" w:themeColor="text1"/>
          <w:sz w:val="23"/>
          <w:szCs w:val="23"/>
        </w:rPr>
      </w:pPr>
      <w:r w:rsidRPr="00681186">
        <w:rPr>
          <w:color w:val="000000" w:themeColor="text1"/>
          <w:sz w:val="23"/>
          <w:szCs w:val="23"/>
        </w:rPr>
        <w:t>Par katru Piegādātāja veikto Preces tehnisko apkopi Piegādātājs un Pircējs sagatavo Aktu saskaņā ar Līguma 1.5.punktu.</w:t>
      </w:r>
    </w:p>
    <w:p w14:paraId="20867E8A" w14:textId="77777777" w:rsidR="00CD2B26" w:rsidRPr="00681186" w:rsidRDefault="00CD2B26" w:rsidP="00CD2B26">
      <w:pPr>
        <w:tabs>
          <w:tab w:val="left" w:pos="2102"/>
        </w:tabs>
        <w:rPr>
          <w:b/>
          <w:color w:val="000000" w:themeColor="text1"/>
          <w:sz w:val="23"/>
          <w:szCs w:val="23"/>
        </w:rPr>
      </w:pPr>
      <w:r w:rsidRPr="00681186">
        <w:rPr>
          <w:b/>
          <w:color w:val="000000" w:themeColor="text1"/>
          <w:sz w:val="23"/>
          <w:szCs w:val="23"/>
        </w:rPr>
        <w:tab/>
      </w:r>
    </w:p>
    <w:p w14:paraId="62B12BA7" w14:textId="77777777" w:rsidR="00CD2B26" w:rsidRPr="00681186" w:rsidRDefault="00CD2B26" w:rsidP="00CD2B26">
      <w:pPr>
        <w:numPr>
          <w:ilvl w:val="0"/>
          <w:numId w:val="38"/>
        </w:numPr>
        <w:ind w:left="567"/>
        <w:jc w:val="center"/>
        <w:rPr>
          <w:b/>
          <w:color w:val="000000" w:themeColor="text1"/>
          <w:sz w:val="23"/>
          <w:szCs w:val="23"/>
        </w:rPr>
      </w:pPr>
      <w:r w:rsidRPr="00681186">
        <w:rPr>
          <w:b/>
          <w:color w:val="000000" w:themeColor="text1"/>
          <w:sz w:val="23"/>
          <w:szCs w:val="23"/>
        </w:rPr>
        <w:t>Norēķinu kārtība</w:t>
      </w:r>
    </w:p>
    <w:p w14:paraId="41E4965C" w14:textId="63F883EE"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 xml:space="preserve">Puses vienojas, ka Līguma summa ir </w:t>
      </w:r>
      <w:r w:rsidRPr="00681186">
        <w:rPr>
          <w:b/>
          <w:color w:val="000000" w:themeColor="text1"/>
          <w:sz w:val="23"/>
          <w:szCs w:val="23"/>
        </w:rPr>
        <w:t xml:space="preserve">EUR </w:t>
      </w:r>
      <w:r>
        <w:rPr>
          <w:b/>
          <w:color w:val="000000" w:themeColor="text1"/>
          <w:sz w:val="23"/>
          <w:szCs w:val="23"/>
        </w:rPr>
        <w:t>_________</w:t>
      </w:r>
      <w:r w:rsidRPr="00681186">
        <w:rPr>
          <w:b/>
          <w:bCs/>
          <w:color w:val="000000" w:themeColor="text1"/>
          <w:sz w:val="23"/>
          <w:szCs w:val="23"/>
        </w:rPr>
        <w:t xml:space="preserve"> (</w:t>
      </w:r>
      <w:r>
        <w:rPr>
          <w:b/>
          <w:bCs/>
          <w:color w:val="000000" w:themeColor="text1"/>
          <w:sz w:val="23"/>
          <w:szCs w:val="23"/>
        </w:rPr>
        <w:t>_______________</w:t>
      </w:r>
      <w:r w:rsidRPr="00681186">
        <w:rPr>
          <w:b/>
          <w:bCs/>
          <w:i/>
          <w:iCs/>
          <w:color w:val="000000" w:themeColor="text1"/>
          <w:sz w:val="23"/>
          <w:szCs w:val="23"/>
        </w:rPr>
        <w:t xml:space="preserve">euro </w:t>
      </w:r>
      <w:r w:rsidRPr="00681186">
        <w:rPr>
          <w:b/>
          <w:bCs/>
          <w:color w:val="000000" w:themeColor="text1"/>
          <w:sz w:val="23"/>
          <w:szCs w:val="23"/>
        </w:rPr>
        <w:t xml:space="preserve">un </w:t>
      </w:r>
      <w:r>
        <w:rPr>
          <w:b/>
          <w:bCs/>
          <w:color w:val="000000" w:themeColor="text1"/>
          <w:sz w:val="23"/>
          <w:szCs w:val="23"/>
        </w:rPr>
        <w:t>___</w:t>
      </w:r>
      <w:r w:rsidRPr="00681186">
        <w:rPr>
          <w:b/>
          <w:bCs/>
          <w:color w:val="000000" w:themeColor="text1"/>
          <w:sz w:val="23"/>
          <w:szCs w:val="23"/>
        </w:rPr>
        <w:t xml:space="preserve"> centi) </w:t>
      </w:r>
      <w:r w:rsidRPr="00681186">
        <w:rPr>
          <w:color w:val="000000" w:themeColor="text1"/>
          <w:sz w:val="23"/>
          <w:szCs w:val="23"/>
        </w:rPr>
        <w:t xml:space="preserve">bez pievienotās vērtības nodokļa (PVN) saskaņā ar </w:t>
      </w:r>
      <w:r w:rsidRPr="00681186">
        <w:rPr>
          <w:b/>
          <w:bCs/>
          <w:color w:val="000000" w:themeColor="text1"/>
          <w:sz w:val="23"/>
          <w:szCs w:val="23"/>
        </w:rPr>
        <w:t>Pielikumu Nr.2</w:t>
      </w:r>
      <w:r w:rsidRPr="00681186">
        <w:rPr>
          <w:color w:val="000000" w:themeColor="text1"/>
          <w:sz w:val="23"/>
          <w:szCs w:val="23"/>
        </w:rPr>
        <w:t>, ko veido:</w:t>
      </w:r>
    </w:p>
    <w:p w14:paraId="79692873" w14:textId="578D5CC5" w:rsidR="00CD2B26" w:rsidRPr="00681186" w:rsidRDefault="00CD2B26" w:rsidP="00CD2B26">
      <w:pPr>
        <w:numPr>
          <w:ilvl w:val="2"/>
          <w:numId w:val="38"/>
        </w:numPr>
        <w:tabs>
          <w:tab w:val="left" w:pos="426"/>
        </w:tabs>
        <w:ind w:left="1134" w:hanging="708"/>
        <w:jc w:val="both"/>
        <w:rPr>
          <w:color w:val="000000" w:themeColor="text1"/>
          <w:sz w:val="23"/>
          <w:szCs w:val="23"/>
        </w:rPr>
      </w:pPr>
      <w:r w:rsidRPr="00681186">
        <w:rPr>
          <w:color w:val="000000" w:themeColor="text1"/>
          <w:sz w:val="23"/>
          <w:szCs w:val="23"/>
        </w:rPr>
        <w:t xml:space="preserve">Preces Piegāde (tajā skaitā Preces uzstādīšanas un integrēšanas) cena </w:t>
      </w:r>
      <w:r w:rsidRPr="00681186">
        <w:rPr>
          <w:b/>
          <w:color w:val="000000" w:themeColor="text1"/>
          <w:sz w:val="23"/>
          <w:szCs w:val="23"/>
        </w:rPr>
        <w:t xml:space="preserve">EUR </w:t>
      </w:r>
      <w:r>
        <w:rPr>
          <w:b/>
          <w:bCs/>
          <w:color w:val="000000" w:themeColor="text1"/>
          <w:sz w:val="23"/>
          <w:szCs w:val="23"/>
        </w:rPr>
        <w:t>_________</w:t>
      </w:r>
      <w:r w:rsidRPr="00681186">
        <w:rPr>
          <w:b/>
          <w:bCs/>
          <w:color w:val="000000" w:themeColor="text1"/>
          <w:sz w:val="23"/>
          <w:szCs w:val="23"/>
        </w:rPr>
        <w:t xml:space="preserve"> (</w:t>
      </w:r>
      <w:r>
        <w:rPr>
          <w:b/>
          <w:bCs/>
          <w:color w:val="000000" w:themeColor="text1"/>
          <w:sz w:val="23"/>
          <w:szCs w:val="23"/>
        </w:rPr>
        <w:t>_______________</w:t>
      </w:r>
      <w:r w:rsidRPr="00681186">
        <w:rPr>
          <w:b/>
          <w:bCs/>
          <w:color w:val="000000" w:themeColor="text1"/>
          <w:sz w:val="23"/>
          <w:szCs w:val="23"/>
        </w:rPr>
        <w:t xml:space="preserve"> </w:t>
      </w:r>
      <w:r w:rsidRPr="00681186">
        <w:rPr>
          <w:b/>
          <w:bCs/>
          <w:i/>
          <w:iCs/>
          <w:color w:val="000000" w:themeColor="text1"/>
          <w:sz w:val="23"/>
          <w:szCs w:val="23"/>
        </w:rPr>
        <w:t xml:space="preserve">euro </w:t>
      </w:r>
      <w:r w:rsidRPr="00681186">
        <w:rPr>
          <w:b/>
          <w:bCs/>
          <w:color w:val="000000" w:themeColor="text1"/>
          <w:sz w:val="23"/>
          <w:szCs w:val="23"/>
        </w:rPr>
        <w:t xml:space="preserve">un </w:t>
      </w:r>
      <w:r>
        <w:rPr>
          <w:b/>
          <w:bCs/>
          <w:color w:val="000000" w:themeColor="text1"/>
          <w:sz w:val="23"/>
          <w:szCs w:val="23"/>
        </w:rPr>
        <w:t>___</w:t>
      </w:r>
      <w:r w:rsidRPr="00681186">
        <w:rPr>
          <w:b/>
          <w:bCs/>
          <w:color w:val="000000" w:themeColor="text1"/>
          <w:sz w:val="23"/>
          <w:szCs w:val="23"/>
        </w:rPr>
        <w:t xml:space="preserve"> centi)</w:t>
      </w:r>
      <w:r w:rsidRPr="00681186">
        <w:rPr>
          <w:color w:val="000000" w:themeColor="text1"/>
          <w:sz w:val="23"/>
          <w:szCs w:val="23"/>
        </w:rPr>
        <w:t xml:space="preserve"> bez PVN</w:t>
      </w:r>
      <w:r w:rsidR="001D6A1E">
        <w:rPr>
          <w:color w:val="000000" w:themeColor="text1"/>
          <w:sz w:val="23"/>
          <w:szCs w:val="23"/>
        </w:rPr>
        <w:t xml:space="preserve">. Vienas Preces vienības cena un Piegādes izmaksas noteiktas </w:t>
      </w:r>
      <w:r w:rsidR="001D6A1E" w:rsidRPr="001D6A1E">
        <w:rPr>
          <w:b/>
          <w:bCs/>
          <w:color w:val="000000" w:themeColor="text1"/>
          <w:sz w:val="23"/>
          <w:szCs w:val="23"/>
        </w:rPr>
        <w:t>Pielikumā Nr.2</w:t>
      </w:r>
      <w:r w:rsidRPr="00681186">
        <w:rPr>
          <w:color w:val="000000" w:themeColor="text1"/>
          <w:sz w:val="23"/>
          <w:szCs w:val="23"/>
        </w:rPr>
        <w:t>;</w:t>
      </w:r>
    </w:p>
    <w:p w14:paraId="5241CC98" w14:textId="051CAB40" w:rsidR="00CD2B26" w:rsidRPr="00681186" w:rsidRDefault="00CD2B26" w:rsidP="00CD2B26">
      <w:pPr>
        <w:numPr>
          <w:ilvl w:val="2"/>
          <w:numId w:val="38"/>
        </w:numPr>
        <w:tabs>
          <w:tab w:val="left" w:pos="426"/>
        </w:tabs>
        <w:ind w:left="1134" w:hanging="708"/>
        <w:jc w:val="both"/>
        <w:rPr>
          <w:color w:val="000000" w:themeColor="text1"/>
          <w:sz w:val="23"/>
          <w:szCs w:val="23"/>
        </w:rPr>
      </w:pPr>
      <w:r w:rsidRPr="00681186">
        <w:rPr>
          <w:color w:val="000000" w:themeColor="text1"/>
          <w:sz w:val="23"/>
          <w:szCs w:val="23"/>
        </w:rPr>
        <w:t xml:space="preserve">Preces tehnisko apkopju </w:t>
      </w:r>
      <w:r>
        <w:rPr>
          <w:color w:val="000000" w:themeColor="text1"/>
          <w:sz w:val="23"/>
          <w:szCs w:val="23"/>
        </w:rPr>
        <w:t xml:space="preserve">kopējās </w:t>
      </w:r>
      <w:r w:rsidRPr="00681186">
        <w:rPr>
          <w:color w:val="000000" w:themeColor="text1"/>
          <w:sz w:val="23"/>
          <w:szCs w:val="23"/>
        </w:rPr>
        <w:t xml:space="preserve">izmaksas </w:t>
      </w:r>
      <w:r w:rsidRPr="00681186">
        <w:rPr>
          <w:b/>
          <w:color w:val="000000" w:themeColor="text1"/>
          <w:sz w:val="23"/>
          <w:szCs w:val="23"/>
        </w:rPr>
        <w:t xml:space="preserve">EUR </w:t>
      </w:r>
      <w:r>
        <w:rPr>
          <w:b/>
          <w:bCs/>
          <w:color w:val="000000" w:themeColor="text1"/>
          <w:sz w:val="23"/>
          <w:szCs w:val="23"/>
        </w:rPr>
        <w:t>________________</w:t>
      </w:r>
      <w:r w:rsidRPr="00681186">
        <w:rPr>
          <w:b/>
          <w:bCs/>
          <w:color w:val="000000" w:themeColor="text1"/>
          <w:sz w:val="23"/>
          <w:szCs w:val="23"/>
        </w:rPr>
        <w:t xml:space="preserve"> (</w:t>
      </w:r>
      <w:r>
        <w:rPr>
          <w:b/>
          <w:bCs/>
          <w:color w:val="000000" w:themeColor="text1"/>
          <w:sz w:val="23"/>
          <w:szCs w:val="23"/>
        </w:rPr>
        <w:t>_____________</w:t>
      </w:r>
      <w:r w:rsidRPr="00681186">
        <w:rPr>
          <w:b/>
          <w:bCs/>
          <w:color w:val="000000" w:themeColor="text1"/>
          <w:sz w:val="23"/>
          <w:szCs w:val="23"/>
        </w:rPr>
        <w:t xml:space="preserve"> </w:t>
      </w:r>
      <w:r w:rsidRPr="00681186">
        <w:rPr>
          <w:b/>
          <w:bCs/>
          <w:i/>
          <w:iCs/>
          <w:color w:val="000000" w:themeColor="text1"/>
          <w:sz w:val="23"/>
          <w:szCs w:val="23"/>
        </w:rPr>
        <w:t xml:space="preserve">euro </w:t>
      </w:r>
      <w:r w:rsidRPr="00681186">
        <w:rPr>
          <w:b/>
          <w:bCs/>
          <w:color w:val="000000" w:themeColor="text1"/>
          <w:sz w:val="23"/>
          <w:szCs w:val="23"/>
        </w:rPr>
        <w:t xml:space="preserve">un </w:t>
      </w:r>
      <w:r>
        <w:rPr>
          <w:b/>
          <w:bCs/>
          <w:color w:val="000000" w:themeColor="text1"/>
          <w:sz w:val="23"/>
          <w:szCs w:val="23"/>
        </w:rPr>
        <w:t>__</w:t>
      </w:r>
      <w:r w:rsidRPr="00681186">
        <w:rPr>
          <w:b/>
          <w:bCs/>
          <w:color w:val="000000" w:themeColor="text1"/>
          <w:sz w:val="23"/>
          <w:szCs w:val="23"/>
        </w:rPr>
        <w:t xml:space="preserve"> centi) </w:t>
      </w:r>
      <w:r w:rsidRPr="00681186">
        <w:rPr>
          <w:color w:val="000000" w:themeColor="text1"/>
          <w:sz w:val="23"/>
          <w:szCs w:val="23"/>
        </w:rPr>
        <w:t xml:space="preserve">bez PVN. Preces tehniskās apkopes vienas reizes izmaksas noteiktas </w:t>
      </w:r>
      <w:r w:rsidRPr="00681186">
        <w:rPr>
          <w:b/>
          <w:bCs/>
          <w:color w:val="000000" w:themeColor="text1"/>
          <w:sz w:val="23"/>
          <w:szCs w:val="23"/>
        </w:rPr>
        <w:t>Pielikumā Nr.2</w:t>
      </w:r>
      <w:r w:rsidRPr="00681186">
        <w:rPr>
          <w:color w:val="000000" w:themeColor="text1"/>
          <w:sz w:val="23"/>
          <w:szCs w:val="23"/>
        </w:rPr>
        <w:t>.</w:t>
      </w:r>
    </w:p>
    <w:p w14:paraId="4152D722" w14:textId="7777777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 xml:space="preserve">PVN tiek piemērots Latvijas Republikas normatīvajos aktos noteiktajā kārtībā.  </w:t>
      </w:r>
    </w:p>
    <w:p w14:paraId="22140D1E" w14:textId="7777777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Pircējs veic Līguma summas samaksu šādā kārtībā:</w:t>
      </w:r>
    </w:p>
    <w:p w14:paraId="76480299" w14:textId="77777777" w:rsidR="00CD2B26" w:rsidRPr="00681186" w:rsidRDefault="00CD2B26" w:rsidP="00CD2B26">
      <w:pPr>
        <w:numPr>
          <w:ilvl w:val="2"/>
          <w:numId w:val="38"/>
        </w:numPr>
        <w:tabs>
          <w:tab w:val="left" w:pos="0"/>
          <w:tab w:val="left" w:pos="360"/>
        </w:tabs>
        <w:ind w:left="1134" w:hanging="708"/>
        <w:jc w:val="both"/>
        <w:rPr>
          <w:color w:val="000000" w:themeColor="text1"/>
          <w:sz w:val="23"/>
          <w:szCs w:val="23"/>
        </w:rPr>
      </w:pPr>
      <w:r w:rsidRPr="00681186">
        <w:rPr>
          <w:color w:val="000000" w:themeColor="text1"/>
          <w:sz w:val="23"/>
          <w:szCs w:val="23"/>
        </w:rPr>
        <w:t>Līguma 4.1.1.punktā minētā Preces Piegādes cenu samaksā 20 (divdesmit) kalendāra dienu laikā pēc Attaisnojuma dokumenta abpusējas parakstīšanas dienas;</w:t>
      </w:r>
    </w:p>
    <w:p w14:paraId="4398AB75" w14:textId="77777777" w:rsidR="00CD2B26" w:rsidRPr="00681186" w:rsidRDefault="00CD2B26" w:rsidP="00CD2B26">
      <w:pPr>
        <w:numPr>
          <w:ilvl w:val="2"/>
          <w:numId w:val="38"/>
        </w:numPr>
        <w:tabs>
          <w:tab w:val="left" w:pos="0"/>
          <w:tab w:val="left" w:pos="360"/>
        </w:tabs>
        <w:ind w:left="1134" w:hanging="708"/>
        <w:jc w:val="both"/>
        <w:rPr>
          <w:color w:val="000000" w:themeColor="text1"/>
          <w:sz w:val="23"/>
          <w:szCs w:val="23"/>
        </w:rPr>
      </w:pPr>
      <w:r w:rsidRPr="00681186">
        <w:rPr>
          <w:color w:val="000000" w:themeColor="text1"/>
          <w:sz w:val="23"/>
          <w:szCs w:val="23"/>
        </w:rPr>
        <w:t>samaksu par Preces tehnisko apkopi Pircējs veic 20 (divdesmit) dienu laikā no Akta abpusējas parakstīšanas dienas, pamatojoties uz Piegādātāja rēķinu.</w:t>
      </w:r>
    </w:p>
    <w:p w14:paraId="52F6755B" w14:textId="7777777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Piegādātājs apņemas iesniegt Līguma 4.3.2.punktā minēto rēķinu vismaz 15 (piecpadsmit) dienas pirms tā apmaksas termiņa. Ja Piegādātājs nokavē šajā</w:t>
      </w:r>
      <w:r w:rsidRPr="00681186">
        <w:rPr>
          <w:b/>
          <w:bCs/>
          <w:color w:val="000000" w:themeColor="text1"/>
          <w:sz w:val="23"/>
          <w:szCs w:val="23"/>
        </w:rPr>
        <w:t xml:space="preserve"> </w:t>
      </w:r>
      <w:r w:rsidRPr="00681186">
        <w:rPr>
          <w:color w:val="000000" w:themeColor="text1"/>
          <w:sz w:val="23"/>
          <w:szCs w:val="23"/>
        </w:rPr>
        <w:t xml:space="preserve">punktā norādīto rēķina iesniegšanas termiņu, Pircējs ir tiesīgs no Piegādātāja pieprasīt līgumsodu EUR 40,00 (četrdesmit </w:t>
      </w:r>
      <w:r w:rsidRPr="00681186">
        <w:rPr>
          <w:i/>
          <w:color w:val="000000" w:themeColor="text1"/>
          <w:sz w:val="23"/>
          <w:szCs w:val="23"/>
        </w:rPr>
        <w:t>euro</w:t>
      </w:r>
      <w:r w:rsidRPr="00681186">
        <w:rPr>
          <w:color w:val="000000" w:themeColor="text1"/>
          <w:sz w:val="23"/>
          <w:szCs w:val="23"/>
        </w:rPr>
        <w:t xml:space="preserve"> un 00 centi) apmērā par katra rēķina iesniegšanas kavējumu. Pircējam ir tiesības šī līgumsoda summu ieturēt no Piegādātājam pienākošās naudas summas.</w:t>
      </w:r>
    </w:p>
    <w:p w14:paraId="5400F355" w14:textId="7777777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Pircējs veic Līguma summas samaksu ar pārskaitījumu uz Attaisnojuma dokumentā un rēķinos norādīto Piegādātāja norēķinu kontu.</w:t>
      </w:r>
    </w:p>
    <w:p w14:paraId="4383E476" w14:textId="77777777" w:rsidR="00CD2B26" w:rsidRPr="00681186" w:rsidRDefault="00CD2B26" w:rsidP="00CD2B26">
      <w:pPr>
        <w:widowControl w:val="0"/>
        <w:numPr>
          <w:ilvl w:val="1"/>
          <w:numId w:val="38"/>
        </w:numPr>
        <w:ind w:left="426" w:hanging="426"/>
        <w:jc w:val="both"/>
        <w:rPr>
          <w:color w:val="000000" w:themeColor="text1"/>
          <w:sz w:val="23"/>
          <w:szCs w:val="23"/>
        </w:rPr>
      </w:pPr>
      <w:r w:rsidRPr="00681186">
        <w:rPr>
          <w:color w:val="000000" w:themeColor="text1"/>
          <w:sz w:val="23"/>
          <w:szCs w:val="23"/>
        </w:rPr>
        <w:t xml:space="preserve">Rēķinus Uzņēmējs </w:t>
      </w:r>
      <w:r w:rsidRPr="00681186">
        <w:rPr>
          <w:color w:val="000000" w:themeColor="text1"/>
          <w:kern w:val="22"/>
          <w:sz w:val="23"/>
          <w:szCs w:val="23"/>
          <w:lang w:eastAsia="en-US"/>
        </w:rPr>
        <w:t>ir</w:t>
      </w:r>
      <w:r w:rsidRPr="00681186">
        <w:rPr>
          <w:color w:val="000000" w:themeColor="text1"/>
          <w:sz w:val="23"/>
          <w:szCs w:val="23"/>
        </w:rPr>
        <w:t xml:space="preserve"> tiesīgs sagatavot elektroniskā formā un tie tiks uzskatīti par derīgiem un spēkā esošiem arī gadījumā, ja nesaturēs rekvizītu “paraksts” un tajos būs atzīme “rēķins ir sagatavots elektroniski un derīgs bez paraksta”. Elektroniski sagatavotus rēķinus Uzņēmējam jāsūta uz e-pasta adresi: </w:t>
      </w:r>
      <w:hyperlink r:id="rId15" w:history="1">
        <w:r w:rsidRPr="00681186">
          <w:rPr>
            <w:rStyle w:val="Hipersaite"/>
            <w:rFonts w:eastAsiaTheme="majorEastAsia"/>
            <w:color w:val="000000" w:themeColor="text1"/>
            <w:sz w:val="23"/>
            <w:szCs w:val="23"/>
          </w:rPr>
          <w:t>rigasudens@rigasudens.lv</w:t>
        </w:r>
      </w:hyperlink>
      <w:r w:rsidRPr="00681186">
        <w:rPr>
          <w:color w:val="000000" w:themeColor="text1"/>
          <w:sz w:val="23"/>
          <w:szCs w:val="23"/>
        </w:rPr>
        <w:t>. Elektroniski sagatavots rēķins tiek uzskatīts par saņemtu 2 (divu) darba dienu laikā no dienas, kad tas tiek nosūtīts uz šajā punktā norādīto e-pasta adresi.</w:t>
      </w:r>
    </w:p>
    <w:p w14:paraId="35E061E1" w14:textId="77777777" w:rsidR="00CD2B26" w:rsidRPr="00681186" w:rsidRDefault="00CD2B26" w:rsidP="00CD2B26">
      <w:pPr>
        <w:tabs>
          <w:tab w:val="left" w:pos="426"/>
        </w:tabs>
        <w:ind w:left="426"/>
        <w:jc w:val="both"/>
        <w:rPr>
          <w:b/>
          <w:color w:val="000000" w:themeColor="text1"/>
          <w:sz w:val="23"/>
          <w:szCs w:val="23"/>
        </w:rPr>
      </w:pPr>
    </w:p>
    <w:p w14:paraId="7C17B480" w14:textId="77777777" w:rsidR="00CD2B26" w:rsidRPr="00681186" w:rsidRDefault="00CD2B26" w:rsidP="00CD2B26">
      <w:pPr>
        <w:keepNext/>
        <w:numPr>
          <w:ilvl w:val="0"/>
          <w:numId w:val="38"/>
        </w:numPr>
        <w:ind w:left="-284" w:hanging="284"/>
        <w:jc w:val="center"/>
        <w:rPr>
          <w:b/>
          <w:color w:val="000000" w:themeColor="text1"/>
          <w:sz w:val="23"/>
          <w:szCs w:val="23"/>
        </w:rPr>
      </w:pPr>
      <w:r w:rsidRPr="00681186">
        <w:rPr>
          <w:b/>
          <w:color w:val="000000" w:themeColor="text1"/>
          <w:sz w:val="23"/>
          <w:szCs w:val="23"/>
        </w:rPr>
        <w:t>Līguma termiņš</w:t>
      </w:r>
    </w:p>
    <w:p w14:paraId="34748272" w14:textId="77777777" w:rsidR="00CD2B26" w:rsidRPr="00681186" w:rsidRDefault="00CD2B26" w:rsidP="00CD2B26">
      <w:pPr>
        <w:keepNext/>
        <w:numPr>
          <w:ilvl w:val="1"/>
          <w:numId w:val="38"/>
        </w:numPr>
        <w:tabs>
          <w:tab w:val="left" w:pos="426"/>
        </w:tabs>
        <w:ind w:left="426" w:hanging="426"/>
        <w:jc w:val="both"/>
        <w:rPr>
          <w:color w:val="000000" w:themeColor="text1"/>
          <w:sz w:val="23"/>
          <w:szCs w:val="23"/>
        </w:rPr>
      </w:pPr>
      <w:r w:rsidRPr="00681186">
        <w:rPr>
          <w:color w:val="000000" w:themeColor="text1"/>
          <w:sz w:val="23"/>
          <w:szCs w:val="23"/>
        </w:rPr>
        <w:t>Līgums stājas spēkā tā abpusējas parakstīšanas dienā un ir spēkā līdz Pušu saistību pilnīgai izpildei.</w:t>
      </w:r>
    </w:p>
    <w:p w14:paraId="74BD1146" w14:textId="7777777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Pusēm ir tiesības grozīt Līguma termiņu vai lauzt to, savstarpēji vienojoties.</w:t>
      </w:r>
    </w:p>
    <w:p w14:paraId="144C9DAC" w14:textId="7777777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lastRenderedPageBreak/>
        <w:t>Gadījumā, ja Piegādātājs nokavē Piegādes termiņu vairāk nekā 15 (piecpadsmit) dienas, Pircējam ir tiesības vienpusēji atkāpties no Līguma.</w:t>
      </w:r>
    </w:p>
    <w:p w14:paraId="5A49910C" w14:textId="77777777" w:rsidR="00CD2B26" w:rsidRPr="00681186" w:rsidRDefault="00CD2B26" w:rsidP="00CD2B26">
      <w:pPr>
        <w:numPr>
          <w:ilvl w:val="1"/>
          <w:numId w:val="38"/>
        </w:numPr>
        <w:tabs>
          <w:tab w:val="left" w:pos="426"/>
        </w:tabs>
        <w:ind w:left="426" w:hanging="426"/>
        <w:jc w:val="both"/>
        <w:rPr>
          <w:color w:val="000000" w:themeColor="text1"/>
          <w:sz w:val="23"/>
          <w:szCs w:val="23"/>
        </w:rPr>
      </w:pPr>
      <w:r w:rsidRPr="00681186">
        <w:rPr>
          <w:color w:val="000000" w:themeColor="text1"/>
          <w:sz w:val="23"/>
          <w:szCs w:val="23"/>
        </w:rPr>
        <w:t>Pusēm ir tiesības vienpusēji izbeigt Līgumu, gadījumos, ja:</w:t>
      </w:r>
    </w:p>
    <w:p w14:paraId="534E50BA" w14:textId="77777777" w:rsidR="00CD2B26" w:rsidRPr="00681186" w:rsidRDefault="00CD2B26" w:rsidP="00CD2B26">
      <w:pPr>
        <w:numPr>
          <w:ilvl w:val="2"/>
          <w:numId w:val="38"/>
        </w:numPr>
        <w:tabs>
          <w:tab w:val="left" w:pos="993"/>
        </w:tabs>
        <w:ind w:left="993" w:hanging="567"/>
        <w:jc w:val="both"/>
        <w:rPr>
          <w:color w:val="000000" w:themeColor="text1"/>
          <w:sz w:val="23"/>
          <w:szCs w:val="23"/>
        </w:rPr>
      </w:pPr>
      <w:r w:rsidRPr="00681186">
        <w:rPr>
          <w:color w:val="000000" w:themeColor="text1"/>
          <w:sz w:val="23"/>
          <w:szCs w:val="23"/>
        </w:rPr>
        <w:t>tiesā ir iesniegts pieteikums par otras Puses atzīšanu par maksātnespējīgu;</w:t>
      </w:r>
    </w:p>
    <w:p w14:paraId="7E7BC177" w14:textId="77777777" w:rsidR="00CD2B26" w:rsidRPr="00681186" w:rsidRDefault="00CD2B26" w:rsidP="00CD2B26">
      <w:pPr>
        <w:numPr>
          <w:ilvl w:val="2"/>
          <w:numId w:val="38"/>
        </w:numPr>
        <w:tabs>
          <w:tab w:val="left" w:pos="993"/>
        </w:tabs>
        <w:ind w:left="993" w:hanging="567"/>
        <w:jc w:val="both"/>
        <w:rPr>
          <w:color w:val="000000" w:themeColor="text1"/>
          <w:sz w:val="23"/>
          <w:szCs w:val="23"/>
        </w:rPr>
      </w:pPr>
      <w:r w:rsidRPr="00681186">
        <w:rPr>
          <w:color w:val="000000" w:themeColor="text1"/>
          <w:sz w:val="23"/>
          <w:szCs w:val="23"/>
        </w:rPr>
        <w:t>jebkurš otras Puses Līgumā minētais paziņojums, apliecinājums vai garantija izrādās nepatiesa, neprecīza vai maldinoša jebkurā būtiskā aspektā;</w:t>
      </w:r>
    </w:p>
    <w:p w14:paraId="6CB9E086" w14:textId="77777777" w:rsidR="00CD2B26" w:rsidRPr="00681186" w:rsidRDefault="00CD2B26" w:rsidP="00CD2B26">
      <w:pPr>
        <w:numPr>
          <w:ilvl w:val="2"/>
          <w:numId w:val="38"/>
        </w:numPr>
        <w:tabs>
          <w:tab w:val="left" w:pos="993"/>
        </w:tabs>
        <w:ind w:left="993" w:hanging="567"/>
        <w:jc w:val="both"/>
        <w:rPr>
          <w:color w:val="000000" w:themeColor="text1"/>
          <w:sz w:val="23"/>
          <w:szCs w:val="23"/>
        </w:rPr>
      </w:pPr>
      <w:r w:rsidRPr="00681186">
        <w:rPr>
          <w:color w:val="000000" w:themeColor="text1"/>
          <w:sz w:val="23"/>
          <w:szCs w:val="23"/>
        </w:rPr>
        <w:t>otra Puse pārdod vai citādi atbrīvojas no saviem aktīviem vai īpašuma, kas ir būtisks tās uzņēmējdarbības veikšanai;</w:t>
      </w:r>
    </w:p>
    <w:p w14:paraId="31E75CE8" w14:textId="77777777" w:rsidR="00CD2B26" w:rsidRPr="00681186" w:rsidRDefault="00CD2B26" w:rsidP="00CD2B26">
      <w:pPr>
        <w:numPr>
          <w:ilvl w:val="2"/>
          <w:numId w:val="38"/>
        </w:numPr>
        <w:tabs>
          <w:tab w:val="left" w:pos="993"/>
        </w:tabs>
        <w:ind w:left="993" w:hanging="567"/>
        <w:jc w:val="both"/>
        <w:rPr>
          <w:color w:val="000000" w:themeColor="text1"/>
          <w:sz w:val="23"/>
          <w:szCs w:val="23"/>
        </w:rPr>
      </w:pPr>
      <w:r w:rsidRPr="00681186">
        <w:rPr>
          <w:color w:val="000000" w:themeColor="text1"/>
          <w:sz w:val="23"/>
          <w:szCs w:val="23"/>
        </w:rPr>
        <w:t>tiek atsaukta vai netiek uzturēta spēkā jebkura valsts vai cita licence, atļauja, reģistrācijas apliecība, piekrišana, vai pilnvara, kas Pusei ir nepieciešama šajā vai citos līgumos, kuriem ir saistība ar šo Līgumu, minēto saistību izpildei.</w:t>
      </w:r>
    </w:p>
    <w:p w14:paraId="13E3FD3C" w14:textId="77777777" w:rsidR="00CD2B26" w:rsidRPr="00681186" w:rsidRDefault="00CD2B26" w:rsidP="00CD2B26">
      <w:pPr>
        <w:pStyle w:val="Pamatteksts"/>
        <w:tabs>
          <w:tab w:val="left" w:pos="-426"/>
        </w:tabs>
        <w:ind w:left="426" w:hanging="426"/>
        <w:jc w:val="both"/>
        <w:rPr>
          <w:color w:val="000000" w:themeColor="text1"/>
          <w:sz w:val="23"/>
          <w:szCs w:val="23"/>
        </w:rPr>
      </w:pPr>
      <w:r w:rsidRPr="00681186">
        <w:rPr>
          <w:color w:val="000000" w:themeColor="text1"/>
          <w:sz w:val="23"/>
          <w:szCs w:val="23"/>
        </w:rPr>
        <w:t>5.5. Pircējam ir tiesības vienpusēji atkāpties no Līguma izpildes, ja Līgumu nav iespējams izpildīt tādēļ, ka Piegādātājam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2C76AF2E" w14:textId="77777777" w:rsidR="00CD2B26" w:rsidRPr="00681186" w:rsidRDefault="00CD2B26" w:rsidP="00CD2B26">
      <w:pPr>
        <w:tabs>
          <w:tab w:val="left" w:pos="1320"/>
        </w:tabs>
        <w:jc w:val="both"/>
        <w:rPr>
          <w:color w:val="000000" w:themeColor="text1"/>
          <w:sz w:val="23"/>
          <w:szCs w:val="23"/>
        </w:rPr>
      </w:pPr>
    </w:p>
    <w:p w14:paraId="602B3D05" w14:textId="77777777" w:rsidR="00CD2B26" w:rsidRPr="00681186" w:rsidRDefault="00CD2B26" w:rsidP="00CD2B26">
      <w:pPr>
        <w:tabs>
          <w:tab w:val="left" w:pos="1320"/>
        </w:tabs>
        <w:jc w:val="center"/>
        <w:rPr>
          <w:b/>
          <w:color w:val="000000" w:themeColor="text1"/>
          <w:sz w:val="23"/>
          <w:szCs w:val="23"/>
        </w:rPr>
      </w:pPr>
      <w:r w:rsidRPr="00681186">
        <w:rPr>
          <w:b/>
          <w:color w:val="000000" w:themeColor="text1"/>
          <w:sz w:val="23"/>
          <w:szCs w:val="23"/>
        </w:rPr>
        <w:t>VI Garantijas noteikumi</w:t>
      </w:r>
    </w:p>
    <w:p w14:paraId="75D0C354" w14:textId="77777777" w:rsidR="00CD2B26" w:rsidRPr="00681186" w:rsidRDefault="00CD2B26" w:rsidP="00CD2B26">
      <w:pPr>
        <w:numPr>
          <w:ilvl w:val="1"/>
          <w:numId w:val="37"/>
        </w:numPr>
        <w:tabs>
          <w:tab w:val="left" w:pos="426"/>
        </w:tabs>
        <w:ind w:left="426" w:hanging="426"/>
        <w:jc w:val="both"/>
        <w:rPr>
          <w:color w:val="000000" w:themeColor="text1"/>
          <w:sz w:val="23"/>
          <w:szCs w:val="23"/>
        </w:rPr>
      </w:pPr>
      <w:r w:rsidRPr="00681186">
        <w:rPr>
          <w:color w:val="000000" w:themeColor="text1"/>
          <w:sz w:val="23"/>
          <w:szCs w:val="23"/>
        </w:rPr>
        <w:t>Puses vienojas, ka Preces Garantijas termiņš ir 24 (divdesmit četri) mēneši. Garantijas saistību darbība sākas no Attaisnojuma dokumenta abpusējas parakstīšanas dienas.</w:t>
      </w:r>
    </w:p>
    <w:p w14:paraId="64E2578A" w14:textId="77777777" w:rsidR="00CD2B26" w:rsidRPr="00681186" w:rsidRDefault="00CD2B26" w:rsidP="00CD2B26">
      <w:pPr>
        <w:numPr>
          <w:ilvl w:val="1"/>
          <w:numId w:val="37"/>
        </w:numPr>
        <w:tabs>
          <w:tab w:val="left" w:pos="426"/>
        </w:tabs>
        <w:ind w:left="426" w:hanging="426"/>
        <w:jc w:val="both"/>
        <w:rPr>
          <w:color w:val="000000" w:themeColor="text1"/>
          <w:sz w:val="23"/>
          <w:szCs w:val="23"/>
        </w:rPr>
      </w:pPr>
      <w:r w:rsidRPr="00681186">
        <w:rPr>
          <w:color w:val="000000" w:themeColor="text1"/>
          <w:sz w:val="23"/>
          <w:szCs w:val="23"/>
        </w:rPr>
        <w:t xml:space="preserve">Ja pēc Piegādes atklāsies, ka Piegādātās Preces tehniskā specifikācija neatbilst </w:t>
      </w:r>
      <w:r w:rsidRPr="00681186">
        <w:rPr>
          <w:b/>
          <w:bCs/>
          <w:color w:val="000000" w:themeColor="text1"/>
          <w:sz w:val="23"/>
          <w:szCs w:val="23"/>
        </w:rPr>
        <w:t>Pielikumam Nr.1</w:t>
      </w:r>
      <w:r w:rsidRPr="00681186">
        <w:rPr>
          <w:color w:val="000000" w:themeColor="text1"/>
          <w:sz w:val="23"/>
          <w:szCs w:val="23"/>
        </w:rPr>
        <w:t xml:space="preserve"> vai</w:t>
      </w:r>
      <w:r>
        <w:rPr>
          <w:color w:val="000000" w:themeColor="text1"/>
          <w:sz w:val="23"/>
          <w:szCs w:val="23"/>
        </w:rPr>
        <w:t xml:space="preserve"> Piedāvājumam,</w:t>
      </w:r>
      <w:r w:rsidRPr="00681186">
        <w:rPr>
          <w:color w:val="000000" w:themeColor="text1"/>
          <w:sz w:val="23"/>
          <w:szCs w:val="23"/>
        </w:rPr>
        <w:t xml:space="preserve"> tās tehniskie parametri ir zemāki par </w:t>
      </w:r>
      <w:r w:rsidRPr="00681186">
        <w:rPr>
          <w:b/>
          <w:bCs/>
          <w:color w:val="000000" w:themeColor="text1"/>
          <w:sz w:val="23"/>
          <w:szCs w:val="23"/>
        </w:rPr>
        <w:t>Pielikumā Nr.1</w:t>
      </w:r>
      <w:r>
        <w:rPr>
          <w:b/>
          <w:bCs/>
          <w:color w:val="000000" w:themeColor="text1"/>
          <w:sz w:val="23"/>
          <w:szCs w:val="23"/>
        </w:rPr>
        <w:t xml:space="preserve"> </w:t>
      </w:r>
      <w:r w:rsidRPr="0035418B">
        <w:rPr>
          <w:color w:val="000000" w:themeColor="text1"/>
          <w:sz w:val="23"/>
          <w:szCs w:val="23"/>
        </w:rPr>
        <w:t>vai Piedāvājumā</w:t>
      </w:r>
      <w:r w:rsidRPr="00681186">
        <w:rPr>
          <w:color w:val="000000" w:themeColor="text1"/>
          <w:sz w:val="23"/>
          <w:szCs w:val="23"/>
        </w:rPr>
        <w:t xml:space="preserve"> norādītajiem, Piegādātājam ir pienākums ar Pircēju saskaņotā termiņā nomainīt Piegādāto Preci pret citu, Pircēja prasībām</w:t>
      </w:r>
      <w:r>
        <w:rPr>
          <w:color w:val="000000" w:themeColor="text1"/>
          <w:sz w:val="23"/>
          <w:szCs w:val="23"/>
        </w:rPr>
        <w:t>,</w:t>
      </w:r>
      <w:r w:rsidRPr="00681186">
        <w:rPr>
          <w:color w:val="000000" w:themeColor="text1"/>
          <w:sz w:val="23"/>
          <w:szCs w:val="23"/>
        </w:rPr>
        <w:t xml:space="preserve"> </w:t>
      </w:r>
      <w:r w:rsidRPr="00681186">
        <w:rPr>
          <w:b/>
          <w:bCs/>
          <w:color w:val="000000" w:themeColor="text1"/>
          <w:sz w:val="23"/>
          <w:szCs w:val="23"/>
        </w:rPr>
        <w:t>Pielikumam Nr.1</w:t>
      </w:r>
      <w:r w:rsidRPr="00681186">
        <w:rPr>
          <w:color w:val="000000" w:themeColor="text1"/>
          <w:sz w:val="23"/>
          <w:szCs w:val="23"/>
        </w:rPr>
        <w:t xml:space="preserve"> </w:t>
      </w:r>
      <w:r>
        <w:rPr>
          <w:color w:val="000000" w:themeColor="text1"/>
          <w:sz w:val="23"/>
          <w:szCs w:val="23"/>
        </w:rPr>
        <w:t xml:space="preserve">un Piedāvājumam </w:t>
      </w:r>
      <w:r w:rsidRPr="00681186">
        <w:rPr>
          <w:color w:val="000000" w:themeColor="text1"/>
          <w:sz w:val="23"/>
          <w:szCs w:val="23"/>
        </w:rPr>
        <w:t>atbilstošu Preci. Gadījumā, ja Piegādātājs nokavē ar Pircēju saskaņoto Piegādātās Preces nomaiņas termiņu, Piegādātājs maksā Pircējam līgumsodu 1% (viena procenta) apmērā no Preces Piegādes cenas par katru nokavējuma dienu, bet ne vairāk kā 10% (desmit procentus) no minētās cenas.</w:t>
      </w:r>
    </w:p>
    <w:p w14:paraId="5A4523DF" w14:textId="77777777" w:rsidR="00CD2B26" w:rsidRPr="00681186" w:rsidRDefault="00CD2B26" w:rsidP="00CD2B26">
      <w:pPr>
        <w:numPr>
          <w:ilvl w:val="1"/>
          <w:numId w:val="37"/>
        </w:numPr>
        <w:tabs>
          <w:tab w:val="left" w:pos="426"/>
        </w:tabs>
        <w:ind w:left="426" w:hanging="426"/>
        <w:jc w:val="both"/>
        <w:rPr>
          <w:color w:val="000000" w:themeColor="text1"/>
          <w:sz w:val="23"/>
          <w:szCs w:val="23"/>
        </w:rPr>
      </w:pPr>
      <w:r w:rsidRPr="00681186">
        <w:rPr>
          <w:color w:val="000000" w:themeColor="text1"/>
          <w:sz w:val="23"/>
          <w:szCs w:val="23"/>
        </w:rPr>
        <w:t xml:space="preserve">Ja 30 (trīsdesmit) dienu laikā pēc Līguma 6.2.punktā minētā saskaņotā termiņa Piegādātājs neveic Līguma 6.2.punktā minēto nomaiņu, Piegādātājam saskaņā ar Līguma 7.3.punktu  jāatlīdzina Pircējam zaudējumi Piegādātās Preces, kuras tehniskā specifikācija neatbilst Līguma prasībām, cenas apmērā. </w:t>
      </w:r>
    </w:p>
    <w:p w14:paraId="297DFA94" w14:textId="77777777" w:rsidR="00CD2B26" w:rsidRPr="00681186" w:rsidRDefault="00CD2B26" w:rsidP="00CD2B26">
      <w:pPr>
        <w:numPr>
          <w:ilvl w:val="1"/>
          <w:numId w:val="37"/>
        </w:numPr>
        <w:tabs>
          <w:tab w:val="left" w:pos="426"/>
        </w:tabs>
        <w:ind w:left="426" w:hanging="426"/>
        <w:jc w:val="both"/>
        <w:rPr>
          <w:color w:val="000000" w:themeColor="text1"/>
          <w:sz w:val="23"/>
          <w:szCs w:val="23"/>
        </w:rPr>
      </w:pPr>
      <w:r w:rsidRPr="00681186">
        <w:rPr>
          <w:color w:val="000000" w:themeColor="text1"/>
          <w:sz w:val="23"/>
          <w:szCs w:val="23"/>
        </w:rPr>
        <w:t xml:space="preserve">Garantija Līguma izpratnē ir Piegādātāja saistības Garantijas termiņa laikā par saviem līdzekļiem veikt bojātas vai neatbilstošas Preces remontu un/vai nomaiņu pret jaunu, Līgumam atbilstošu Preci. </w:t>
      </w:r>
    </w:p>
    <w:p w14:paraId="6102CE10" w14:textId="77777777" w:rsidR="00CD2B26" w:rsidRPr="00681186" w:rsidRDefault="00CD2B26" w:rsidP="00CD2B26">
      <w:pPr>
        <w:numPr>
          <w:ilvl w:val="1"/>
          <w:numId w:val="37"/>
        </w:numPr>
        <w:tabs>
          <w:tab w:val="left" w:pos="426"/>
        </w:tabs>
        <w:ind w:left="426" w:hanging="426"/>
        <w:jc w:val="both"/>
        <w:rPr>
          <w:color w:val="000000" w:themeColor="text1"/>
          <w:sz w:val="23"/>
          <w:szCs w:val="23"/>
        </w:rPr>
      </w:pPr>
      <w:r w:rsidRPr="00681186">
        <w:rPr>
          <w:color w:val="000000" w:themeColor="text1"/>
          <w:sz w:val="23"/>
          <w:szCs w:val="23"/>
        </w:rPr>
        <w:t>Iestājoties Garantijas gadījumam, Pircējs par to informē Piegādātāju, sagatavojot un uz Līguma 9.6.punktā norādīto Piegādātāja kontaktpersonas e-pasta adresi nosūtot atbilstošu pieprasījumu (turpmāk – Pieprasījums).</w:t>
      </w:r>
    </w:p>
    <w:p w14:paraId="43A834E6" w14:textId="77777777" w:rsidR="00CD2B26" w:rsidRPr="00681186" w:rsidRDefault="00CD2B26" w:rsidP="00CD2B26">
      <w:pPr>
        <w:numPr>
          <w:ilvl w:val="1"/>
          <w:numId w:val="37"/>
        </w:numPr>
        <w:tabs>
          <w:tab w:val="left" w:pos="426"/>
        </w:tabs>
        <w:ind w:left="426" w:hanging="426"/>
        <w:jc w:val="both"/>
        <w:rPr>
          <w:color w:val="000000" w:themeColor="text1"/>
          <w:sz w:val="23"/>
          <w:szCs w:val="23"/>
        </w:rPr>
      </w:pPr>
      <w:r w:rsidRPr="00681186">
        <w:rPr>
          <w:color w:val="000000" w:themeColor="text1"/>
          <w:sz w:val="23"/>
          <w:szCs w:val="23"/>
        </w:rPr>
        <w:t>Piegādātājs, pamatojoties uz Pieprasījumu, par saviem līdzekļiem un ar savu darba spēku veic Garantijas gadījuma apsekošanu, defektācijas akta sastādīšanu, kā arī Līguma 6.4.punktā minēto saistību izpildi 10 (desmit) dienu laikā no Pieprasījuma saņemšanas dienas, ja Puses nav vienojušās par citu termiņu.</w:t>
      </w:r>
    </w:p>
    <w:p w14:paraId="2702236A" w14:textId="77777777" w:rsidR="00CD2B26" w:rsidRPr="00681186" w:rsidRDefault="00CD2B26" w:rsidP="00CD2B26">
      <w:pPr>
        <w:tabs>
          <w:tab w:val="left" w:pos="567"/>
        </w:tabs>
        <w:ind w:left="426"/>
        <w:jc w:val="both"/>
        <w:rPr>
          <w:color w:val="000000" w:themeColor="text1"/>
          <w:sz w:val="23"/>
          <w:szCs w:val="23"/>
        </w:rPr>
      </w:pPr>
    </w:p>
    <w:p w14:paraId="18155467" w14:textId="77777777" w:rsidR="00CD2B26" w:rsidRPr="00681186" w:rsidRDefault="00CD2B26" w:rsidP="00CD2B26">
      <w:pPr>
        <w:jc w:val="center"/>
        <w:rPr>
          <w:b/>
          <w:color w:val="000000" w:themeColor="text1"/>
          <w:sz w:val="23"/>
          <w:szCs w:val="23"/>
        </w:rPr>
      </w:pPr>
      <w:r w:rsidRPr="00681186">
        <w:rPr>
          <w:b/>
          <w:color w:val="000000" w:themeColor="text1"/>
          <w:sz w:val="23"/>
          <w:szCs w:val="23"/>
        </w:rPr>
        <w:t xml:space="preserve">VII Strīdu risināšana </w:t>
      </w:r>
    </w:p>
    <w:p w14:paraId="0553C46B" w14:textId="77777777" w:rsidR="00CD2B26" w:rsidRPr="00681186" w:rsidRDefault="00CD2B26" w:rsidP="00CD2B26">
      <w:pPr>
        <w:tabs>
          <w:tab w:val="left" w:pos="426"/>
        </w:tabs>
        <w:ind w:left="567" w:hanging="567"/>
        <w:jc w:val="both"/>
        <w:rPr>
          <w:color w:val="000000" w:themeColor="text1"/>
          <w:sz w:val="23"/>
          <w:szCs w:val="23"/>
        </w:rPr>
      </w:pPr>
      <w:r w:rsidRPr="00681186">
        <w:rPr>
          <w:color w:val="000000" w:themeColor="text1"/>
          <w:sz w:val="23"/>
          <w:szCs w:val="23"/>
        </w:rPr>
        <w:t>7.1  Līgums ir izskatāms saskaņā ar Latvijas Republikā spēkā esošajiem normatīvajiem aktiem.</w:t>
      </w:r>
    </w:p>
    <w:p w14:paraId="79A2FDE8" w14:textId="77777777" w:rsidR="00CD2B26" w:rsidRPr="00681186" w:rsidRDefault="00CD2B26" w:rsidP="00CD2B26">
      <w:pPr>
        <w:tabs>
          <w:tab w:val="left" w:pos="284"/>
        </w:tabs>
        <w:ind w:left="426" w:hanging="426"/>
        <w:jc w:val="both"/>
        <w:rPr>
          <w:color w:val="000000" w:themeColor="text1"/>
          <w:sz w:val="23"/>
          <w:szCs w:val="23"/>
        </w:rPr>
      </w:pPr>
      <w:r w:rsidRPr="00681186">
        <w:rPr>
          <w:color w:val="000000" w:themeColor="text1"/>
          <w:sz w:val="23"/>
          <w:szCs w:val="23"/>
        </w:rPr>
        <w:t>7.2. 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7CF3A098" w14:textId="77777777" w:rsidR="00CD2B26" w:rsidRPr="00681186" w:rsidRDefault="00CD2B26" w:rsidP="00CD2B26">
      <w:pPr>
        <w:tabs>
          <w:tab w:val="left" w:pos="284"/>
        </w:tabs>
        <w:ind w:left="426" w:hanging="426"/>
        <w:jc w:val="both"/>
        <w:rPr>
          <w:color w:val="000000" w:themeColor="text1"/>
          <w:sz w:val="23"/>
          <w:szCs w:val="23"/>
        </w:rPr>
      </w:pPr>
      <w:r w:rsidRPr="00681186">
        <w:rPr>
          <w:color w:val="000000" w:themeColor="text1"/>
          <w:sz w:val="23"/>
          <w:szCs w:val="23"/>
        </w:rPr>
        <w:t xml:space="preserve">7.3. Piegādātājs sedz visus tiešos zaudējumus, kas, Piegādātājam veicot Piegādi, Pircējam vai trešajām personām radušies Piegādātāja vainas vai neuzmanības dēļ. Piegādātājam ir jāatlīdzina zaudējumi Pircējam 1 (viena) mēneša laikā no attiecīgā fakta konstatācijas brīža. </w:t>
      </w:r>
    </w:p>
    <w:p w14:paraId="2964D60A" w14:textId="77777777" w:rsidR="00CD2B26" w:rsidRPr="00681186" w:rsidRDefault="00CD2B26" w:rsidP="00CD2B26">
      <w:pPr>
        <w:tabs>
          <w:tab w:val="left" w:pos="284"/>
        </w:tabs>
        <w:ind w:left="426" w:hanging="426"/>
        <w:jc w:val="both"/>
        <w:rPr>
          <w:color w:val="000000" w:themeColor="text1"/>
          <w:sz w:val="23"/>
          <w:szCs w:val="23"/>
        </w:rPr>
      </w:pPr>
      <w:r w:rsidRPr="00681186">
        <w:rPr>
          <w:color w:val="000000" w:themeColor="text1"/>
          <w:sz w:val="23"/>
          <w:szCs w:val="23"/>
        </w:rPr>
        <w:t xml:space="preserve">7.4. Par Garantijas saistību neizpildi Līgumā noteiktajā termiņā, Preces Piegādes termiņa kavējumu vai Preces tehniskās apkopes neveikšanu ar Līguma 9.5.punktā minēto Pircēja kontaktpersonu </w:t>
      </w:r>
      <w:r w:rsidRPr="00681186">
        <w:rPr>
          <w:color w:val="000000" w:themeColor="text1"/>
          <w:sz w:val="23"/>
          <w:szCs w:val="23"/>
        </w:rPr>
        <w:lastRenderedPageBreak/>
        <w:t xml:space="preserve">saskaņotajā dienā, Piegādātājs maksā Pircējam līgumsodu 0,1 (vienas desmitās daļas) % apmērā no Līguma summas par katru nokavējuma dienu, bet ne vairāk kā 10 (desmit) % no Līguma summas. </w:t>
      </w:r>
    </w:p>
    <w:p w14:paraId="1C7409FD" w14:textId="77777777" w:rsidR="00CD2B26" w:rsidRDefault="00CD2B26" w:rsidP="00CD2B26">
      <w:pPr>
        <w:tabs>
          <w:tab w:val="left" w:pos="284"/>
        </w:tabs>
        <w:ind w:left="426" w:hanging="426"/>
        <w:jc w:val="both"/>
        <w:rPr>
          <w:color w:val="000000" w:themeColor="text1"/>
          <w:sz w:val="23"/>
          <w:szCs w:val="23"/>
        </w:rPr>
      </w:pPr>
      <w:r w:rsidRPr="00681186">
        <w:rPr>
          <w:color w:val="000000" w:themeColor="text1"/>
          <w:sz w:val="23"/>
          <w:szCs w:val="23"/>
        </w:rPr>
        <w:t>7.5. Līgumsoda samaksa neatbrīvo Piegādātāju no saistību izpildes.</w:t>
      </w:r>
    </w:p>
    <w:p w14:paraId="069A7762" w14:textId="1DC22F03" w:rsidR="001D6A1E" w:rsidRPr="006750D2" w:rsidRDefault="001D6A1E" w:rsidP="00CD2B26">
      <w:pPr>
        <w:tabs>
          <w:tab w:val="left" w:pos="284"/>
        </w:tabs>
        <w:ind w:left="426" w:hanging="426"/>
        <w:jc w:val="both"/>
        <w:rPr>
          <w:sz w:val="23"/>
          <w:szCs w:val="23"/>
        </w:rPr>
      </w:pPr>
      <w:r>
        <w:rPr>
          <w:color w:val="000000" w:themeColor="text1"/>
          <w:sz w:val="23"/>
          <w:szCs w:val="23"/>
        </w:rPr>
        <w:t xml:space="preserve">7.6. </w:t>
      </w:r>
      <w:r w:rsidRPr="006750D2">
        <w:rPr>
          <w:sz w:val="23"/>
          <w:szCs w:val="23"/>
        </w:rPr>
        <w:t>Līguma izpildes laikā Uzņēmējam ir saistošas Līguma Pielikumā Nr.3 noteiktās kiberdrošības prasības.</w:t>
      </w:r>
    </w:p>
    <w:p w14:paraId="2AAFE5E9" w14:textId="77777777" w:rsidR="00CD2B26" w:rsidRPr="00681186" w:rsidRDefault="00CD2B26" w:rsidP="00CD2B26">
      <w:pPr>
        <w:tabs>
          <w:tab w:val="left" w:pos="1320"/>
        </w:tabs>
        <w:jc w:val="center"/>
        <w:rPr>
          <w:b/>
          <w:color w:val="000000" w:themeColor="text1"/>
          <w:sz w:val="23"/>
          <w:szCs w:val="23"/>
        </w:rPr>
      </w:pPr>
    </w:p>
    <w:p w14:paraId="3913DB8F" w14:textId="77777777" w:rsidR="00CD2B26" w:rsidRPr="00681186" w:rsidRDefault="00CD2B26" w:rsidP="00CD2B26">
      <w:pPr>
        <w:ind w:left="-284"/>
        <w:jc w:val="center"/>
        <w:rPr>
          <w:b/>
          <w:color w:val="000000" w:themeColor="text1"/>
          <w:sz w:val="23"/>
          <w:szCs w:val="23"/>
        </w:rPr>
      </w:pPr>
      <w:r w:rsidRPr="00681186">
        <w:rPr>
          <w:b/>
          <w:color w:val="000000" w:themeColor="text1"/>
          <w:sz w:val="23"/>
          <w:szCs w:val="23"/>
        </w:rPr>
        <w:t xml:space="preserve">VIII Nepārvaramā vara </w:t>
      </w:r>
    </w:p>
    <w:p w14:paraId="49DAD477" w14:textId="77777777" w:rsidR="00CD2B26" w:rsidRPr="00681186" w:rsidRDefault="00CD2B26" w:rsidP="00CD2B26">
      <w:pPr>
        <w:tabs>
          <w:tab w:val="left" w:pos="284"/>
        </w:tabs>
        <w:ind w:left="426" w:hanging="426"/>
        <w:jc w:val="both"/>
        <w:rPr>
          <w:color w:val="000000" w:themeColor="text1"/>
          <w:sz w:val="23"/>
          <w:szCs w:val="23"/>
        </w:rPr>
      </w:pPr>
      <w:r w:rsidRPr="00681186">
        <w:rPr>
          <w:color w:val="000000" w:themeColor="text1"/>
          <w:sz w:val="23"/>
          <w:szCs w:val="23"/>
        </w:rPr>
        <w:t>8.1. 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Preces ražotāju vai pārvadātāju rīcību.</w:t>
      </w:r>
    </w:p>
    <w:p w14:paraId="6B15B910" w14:textId="77777777" w:rsidR="00CD2B26" w:rsidRPr="00681186" w:rsidRDefault="00CD2B26" w:rsidP="00CD2B26">
      <w:pPr>
        <w:tabs>
          <w:tab w:val="left" w:pos="426"/>
        </w:tabs>
        <w:ind w:left="426" w:hanging="426"/>
        <w:jc w:val="both"/>
        <w:rPr>
          <w:color w:val="000000" w:themeColor="text1"/>
          <w:sz w:val="23"/>
          <w:szCs w:val="23"/>
        </w:rPr>
      </w:pPr>
      <w:r w:rsidRPr="00681186">
        <w:rPr>
          <w:color w:val="000000" w:themeColor="text1"/>
          <w:sz w:val="23"/>
          <w:szCs w:val="23"/>
        </w:rPr>
        <w:t>8.2. Ja izceļas nepārvaramas varas situācija, Puses nekavējoties, bet ne vēlāk kā 10 (desmit) dienu laikā paziņo otrai Pusei par šādiem apstākļiem un to cēloņiem.</w:t>
      </w:r>
    </w:p>
    <w:p w14:paraId="3B6980DE" w14:textId="77777777" w:rsidR="00CD2B26" w:rsidRDefault="00CD2B26" w:rsidP="00CD2B26">
      <w:pPr>
        <w:tabs>
          <w:tab w:val="left" w:pos="426"/>
        </w:tabs>
        <w:ind w:left="426" w:hanging="426"/>
        <w:jc w:val="both"/>
        <w:rPr>
          <w:color w:val="000000" w:themeColor="text1"/>
          <w:sz w:val="23"/>
          <w:szCs w:val="23"/>
        </w:rPr>
      </w:pPr>
      <w:r w:rsidRPr="00681186">
        <w:rPr>
          <w:color w:val="000000" w:themeColor="text1"/>
          <w:sz w:val="23"/>
          <w:szCs w:val="23"/>
        </w:rPr>
        <w:t>8.3. Gadījumā, ja nepārvaramas varas apstākļi ilgst vairāk kā vienu mēnesi, Puses vienojas par turpmāko rīcību Līguma saistību izpildes nodrošināšanai vai Līguma izbeigšanu.</w:t>
      </w:r>
    </w:p>
    <w:p w14:paraId="21AEBE84" w14:textId="77777777" w:rsidR="001D6A1E" w:rsidRPr="00681186" w:rsidRDefault="001D6A1E" w:rsidP="00CD2B26">
      <w:pPr>
        <w:tabs>
          <w:tab w:val="left" w:pos="426"/>
        </w:tabs>
        <w:ind w:left="426" w:hanging="426"/>
        <w:jc w:val="both"/>
        <w:rPr>
          <w:color w:val="000000" w:themeColor="text1"/>
          <w:sz w:val="23"/>
          <w:szCs w:val="23"/>
        </w:rPr>
      </w:pPr>
    </w:p>
    <w:p w14:paraId="59818769" w14:textId="77777777" w:rsidR="00CD2B26" w:rsidRPr="00681186" w:rsidRDefault="00CD2B26" w:rsidP="00CD2B26">
      <w:pPr>
        <w:ind w:left="567"/>
        <w:jc w:val="center"/>
        <w:rPr>
          <w:b/>
          <w:color w:val="000000" w:themeColor="text1"/>
          <w:sz w:val="23"/>
          <w:szCs w:val="23"/>
        </w:rPr>
      </w:pPr>
      <w:r w:rsidRPr="00681186">
        <w:rPr>
          <w:b/>
          <w:color w:val="000000" w:themeColor="text1"/>
          <w:sz w:val="23"/>
          <w:szCs w:val="23"/>
        </w:rPr>
        <w:t>IX Citi noteikumi</w:t>
      </w:r>
    </w:p>
    <w:p w14:paraId="59349AEA" w14:textId="77777777" w:rsidR="00CD2B26" w:rsidRPr="00681186" w:rsidRDefault="00CD2B26" w:rsidP="00CD2B26">
      <w:pPr>
        <w:numPr>
          <w:ilvl w:val="1"/>
          <w:numId w:val="39"/>
        </w:numPr>
        <w:tabs>
          <w:tab w:val="left" w:pos="0"/>
        </w:tabs>
        <w:ind w:left="426" w:hanging="426"/>
        <w:jc w:val="both"/>
        <w:rPr>
          <w:color w:val="000000" w:themeColor="text1"/>
          <w:sz w:val="23"/>
          <w:szCs w:val="23"/>
        </w:rPr>
      </w:pPr>
      <w:r w:rsidRPr="00681186">
        <w:rPr>
          <w:color w:val="000000" w:themeColor="text1"/>
          <w:sz w:val="23"/>
          <w:szCs w:val="23"/>
        </w:rPr>
        <w:t>Puses apņemas nekavējoties brīdināt otru Pusi par savu rekvizītu, pasta vai juridiskās adreses maiņu.</w:t>
      </w:r>
    </w:p>
    <w:p w14:paraId="5227DFB1" w14:textId="77777777" w:rsidR="00CD2B26" w:rsidRPr="00681186" w:rsidRDefault="00CD2B26" w:rsidP="00CD2B26">
      <w:pPr>
        <w:numPr>
          <w:ilvl w:val="1"/>
          <w:numId w:val="39"/>
        </w:numPr>
        <w:tabs>
          <w:tab w:val="left" w:pos="0"/>
        </w:tabs>
        <w:ind w:left="426" w:hanging="426"/>
        <w:jc w:val="both"/>
        <w:rPr>
          <w:color w:val="000000" w:themeColor="text1"/>
          <w:sz w:val="23"/>
          <w:szCs w:val="23"/>
        </w:rPr>
      </w:pPr>
      <w:r w:rsidRPr="00681186">
        <w:rPr>
          <w:color w:val="000000" w:themeColor="text1"/>
          <w:sz w:val="23"/>
          <w:szCs w:val="23"/>
        </w:rPr>
        <w:t>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Latvijas Republikas likumi. Ja kāda no Pusēm ir prettiesiski izpaudusi informāciju, kas uzskatāma par komercnoslēpumu saskaņā ar šo Līgumu, tādējādi nodarot otrai Pusei zaudējumus, beidzamā ir tiesīga pieprasīt tai atlīdzināt tiešos zaudējumus, kam par iemeslu bijusi šādas informācijas prettiesiska izpaušana.</w:t>
      </w:r>
    </w:p>
    <w:p w14:paraId="5EBD7D97" w14:textId="77777777" w:rsidR="00CD2B26" w:rsidRPr="00681186" w:rsidRDefault="00CD2B26" w:rsidP="00CD2B26">
      <w:pPr>
        <w:numPr>
          <w:ilvl w:val="1"/>
          <w:numId w:val="39"/>
        </w:numPr>
        <w:tabs>
          <w:tab w:val="left" w:pos="0"/>
        </w:tabs>
        <w:ind w:left="426" w:hanging="426"/>
        <w:jc w:val="both"/>
        <w:rPr>
          <w:color w:val="000000" w:themeColor="text1"/>
          <w:sz w:val="23"/>
          <w:szCs w:val="23"/>
        </w:rPr>
      </w:pPr>
      <w:r w:rsidRPr="00681186">
        <w:rPr>
          <w:color w:val="000000" w:themeColor="text1"/>
          <w:sz w:val="23"/>
          <w:szCs w:val="23"/>
        </w:rPr>
        <w:t>Puses vienojas, ka tām nav tiesību cedēt vai citādi nodot trešajām personām jebkuras no šajā Līgumā minētājām tiesībām vai saistībām bez otras Puses iepriekšējas rakstveida piekrišanas.</w:t>
      </w:r>
    </w:p>
    <w:p w14:paraId="2687E01A" w14:textId="77777777" w:rsidR="00CD2B26" w:rsidRPr="00681186" w:rsidRDefault="00CD2B26" w:rsidP="00CD2B26">
      <w:pPr>
        <w:numPr>
          <w:ilvl w:val="1"/>
          <w:numId w:val="39"/>
        </w:numPr>
        <w:tabs>
          <w:tab w:val="left" w:pos="0"/>
        </w:tabs>
        <w:ind w:left="426" w:hanging="426"/>
        <w:jc w:val="both"/>
        <w:rPr>
          <w:color w:val="000000" w:themeColor="text1"/>
          <w:sz w:val="23"/>
          <w:szCs w:val="23"/>
        </w:rPr>
      </w:pPr>
      <w:r w:rsidRPr="00681186">
        <w:rPr>
          <w:color w:val="000000" w:themeColor="text1"/>
          <w:sz w:val="23"/>
          <w:szCs w:val="23"/>
        </w:rPr>
        <w:t>Līguma izbeigšanās jebkādu iemeslu dēļ neatbrīvo Puses no uzņemto saistību izpildes. Līgums ir saistošs Pušu tiesību pārņēmējiem.</w:t>
      </w:r>
    </w:p>
    <w:p w14:paraId="45ACFB8B" w14:textId="1A2D33E4" w:rsidR="00CD2B26" w:rsidRPr="00681186" w:rsidRDefault="00CD2B26" w:rsidP="00CD2B26">
      <w:pPr>
        <w:numPr>
          <w:ilvl w:val="1"/>
          <w:numId w:val="39"/>
        </w:numPr>
        <w:tabs>
          <w:tab w:val="left" w:pos="0"/>
        </w:tabs>
        <w:ind w:left="426" w:hanging="426"/>
        <w:jc w:val="both"/>
        <w:rPr>
          <w:color w:val="000000" w:themeColor="text1"/>
          <w:sz w:val="23"/>
          <w:szCs w:val="23"/>
        </w:rPr>
      </w:pPr>
      <w:r w:rsidRPr="00681186">
        <w:rPr>
          <w:color w:val="000000" w:themeColor="text1"/>
          <w:sz w:val="23"/>
          <w:szCs w:val="23"/>
        </w:rPr>
        <w:t xml:space="preserve">Pircēja kontaktpersona Līguma izpildes ietvaros, kura pilnvarota </w:t>
      </w:r>
      <w:bookmarkStart w:id="3" w:name="_Hlk201219156"/>
      <w:r w:rsidRPr="00681186">
        <w:rPr>
          <w:color w:val="000000" w:themeColor="text1"/>
          <w:sz w:val="23"/>
          <w:szCs w:val="23"/>
        </w:rPr>
        <w:t>sagatavot Pieprasījumus, parakstīt defektācijas aktus, kā arī pieņemt Preci un Piegādātāja veiktos darbus, parakstīt Attaisnojuma dokumentu un Aktus</w:t>
      </w:r>
      <w:bookmarkEnd w:id="3"/>
      <w:r w:rsidRPr="00681186">
        <w:rPr>
          <w:color w:val="000000" w:themeColor="text1"/>
          <w:sz w:val="23"/>
          <w:szCs w:val="23"/>
        </w:rPr>
        <w:t xml:space="preserve">, ir </w:t>
      </w:r>
      <w:r w:rsidR="001D6A1E">
        <w:rPr>
          <w:color w:val="000000" w:themeColor="text1"/>
          <w:sz w:val="23"/>
          <w:szCs w:val="23"/>
        </w:rPr>
        <w:t>__________________</w:t>
      </w:r>
      <w:r w:rsidRPr="00681186">
        <w:rPr>
          <w:color w:val="000000" w:themeColor="text1"/>
          <w:sz w:val="23"/>
          <w:szCs w:val="23"/>
        </w:rPr>
        <w:t xml:space="preserve"> (personas kods </w:t>
      </w:r>
      <w:r w:rsidR="001D6A1E">
        <w:rPr>
          <w:rFonts w:eastAsia="Calibri"/>
          <w:sz w:val="23"/>
          <w:szCs w:val="23"/>
        </w:rPr>
        <w:t>_______</w:t>
      </w:r>
      <w:r w:rsidRPr="00681186">
        <w:rPr>
          <w:color w:val="000000" w:themeColor="text1"/>
          <w:sz w:val="23"/>
          <w:szCs w:val="23"/>
        </w:rPr>
        <w:t xml:space="preserve">), tālr. </w:t>
      </w:r>
      <w:r w:rsidR="001D6A1E">
        <w:rPr>
          <w:color w:val="000000" w:themeColor="text1"/>
          <w:sz w:val="23"/>
          <w:szCs w:val="23"/>
        </w:rPr>
        <w:t>______________</w:t>
      </w:r>
      <w:r w:rsidRPr="00681186">
        <w:rPr>
          <w:color w:val="000000" w:themeColor="text1"/>
          <w:sz w:val="23"/>
          <w:szCs w:val="23"/>
        </w:rPr>
        <w:t xml:space="preserve">, e-pasta adrese: </w:t>
      </w:r>
      <w:r w:rsidR="001D6A1E" w:rsidRPr="001D6A1E">
        <w:rPr>
          <w:sz w:val="23"/>
          <w:szCs w:val="23"/>
        </w:rPr>
        <w:t>______________________</w:t>
      </w:r>
      <w:r w:rsidRPr="00681186">
        <w:rPr>
          <w:color w:val="000000" w:themeColor="text1"/>
          <w:sz w:val="23"/>
          <w:szCs w:val="23"/>
        </w:rPr>
        <w:t xml:space="preserve">.  </w:t>
      </w:r>
    </w:p>
    <w:p w14:paraId="183AE2E2" w14:textId="61C08368" w:rsidR="00CD2B26" w:rsidRPr="00681186" w:rsidRDefault="00CD2B26" w:rsidP="00CD2B26">
      <w:pPr>
        <w:numPr>
          <w:ilvl w:val="1"/>
          <w:numId w:val="39"/>
        </w:numPr>
        <w:tabs>
          <w:tab w:val="left" w:pos="0"/>
        </w:tabs>
        <w:ind w:left="426" w:hanging="426"/>
        <w:jc w:val="both"/>
        <w:rPr>
          <w:color w:val="000000" w:themeColor="text1"/>
          <w:sz w:val="23"/>
          <w:szCs w:val="23"/>
        </w:rPr>
      </w:pPr>
      <w:r w:rsidRPr="00681186">
        <w:rPr>
          <w:color w:val="000000" w:themeColor="text1"/>
          <w:sz w:val="23"/>
          <w:szCs w:val="23"/>
        </w:rPr>
        <w:t xml:space="preserve">Piegādātāja kontaktpersona Līguma izpildes ietvaros ir </w:t>
      </w:r>
      <w:r w:rsidR="001D6A1E">
        <w:rPr>
          <w:sz w:val="23"/>
          <w:szCs w:val="23"/>
        </w:rPr>
        <w:t>___________________</w:t>
      </w:r>
      <w:r w:rsidRPr="00681186">
        <w:rPr>
          <w:sz w:val="23"/>
          <w:szCs w:val="23"/>
        </w:rPr>
        <w:t xml:space="preserve">, tālr. Nr.: </w:t>
      </w:r>
      <w:r w:rsidR="001D6A1E">
        <w:rPr>
          <w:sz w:val="23"/>
          <w:szCs w:val="23"/>
        </w:rPr>
        <w:t>___________________</w:t>
      </w:r>
      <w:r w:rsidRPr="00681186">
        <w:rPr>
          <w:sz w:val="23"/>
          <w:szCs w:val="23"/>
        </w:rPr>
        <w:t xml:space="preserve">, e-pasts: </w:t>
      </w:r>
      <w:r w:rsidR="001D6A1E" w:rsidRPr="001D6A1E">
        <w:rPr>
          <w:sz w:val="23"/>
          <w:szCs w:val="23"/>
        </w:rPr>
        <w:t>________________________</w:t>
      </w:r>
      <w:r w:rsidRPr="00681186">
        <w:rPr>
          <w:rFonts w:eastAsia="Aptos"/>
          <w:color w:val="000000" w:themeColor="text1"/>
          <w:sz w:val="23"/>
          <w:szCs w:val="23"/>
          <w:lang w:eastAsia="en-US"/>
        </w:rPr>
        <w:t>.</w:t>
      </w:r>
      <w:r w:rsidRPr="00681186">
        <w:rPr>
          <w:color w:val="000000" w:themeColor="text1"/>
          <w:sz w:val="23"/>
          <w:szCs w:val="23"/>
        </w:rPr>
        <w:t xml:space="preserve"> </w:t>
      </w:r>
    </w:p>
    <w:p w14:paraId="261EB459" w14:textId="77777777" w:rsidR="00CD2B26" w:rsidRDefault="00CD2B26" w:rsidP="00CD2B26">
      <w:pPr>
        <w:pStyle w:val="Pamatteksts"/>
        <w:numPr>
          <w:ilvl w:val="1"/>
          <w:numId w:val="39"/>
        </w:numPr>
        <w:tabs>
          <w:tab w:val="left" w:pos="-426"/>
        </w:tabs>
        <w:spacing w:after="0"/>
        <w:ind w:left="426" w:hanging="426"/>
        <w:jc w:val="both"/>
        <w:rPr>
          <w:color w:val="000000" w:themeColor="text1"/>
          <w:sz w:val="23"/>
          <w:szCs w:val="23"/>
        </w:rPr>
      </w:pPr>
      <w:r w:rsidRPr="00681186">
        <w:rPr>
          <w:color w:val="000000" w:themeColor="text1"/>
          <w:sz w:val="23"/>
          <w:szCs w:val="23"/>
        </w:rPr>
        <w:t xml:space="preserve">Puses vienojas, ka otras Puses iesniegtie personas dati, kas nepieciešami Līguma izpildei, tiks apstrādāti tikai Līguma saistību izpildes nodrošināšanai un saskaņā ar spēkā esošo tiesību aktu prasībām un </w:t>
      </w:r>
      <w:r w:rsidRPr="00681186">
        <w:rPr>
          <w:bCs/>
          <w:color w:val="000000" w:themeColor="text1"/>
          <w:sz w:val="23"/>
          <w:szCs w:val="23"/>
        </w:rPr>
        <w:t>Eiropas</w:t>
      </w:r>
      <w:r w:rsidRPr="00681186">
        <w:rPr>
          <w:color w:val="000000" w:themeColor="text1"/>
          <w:sz w:val="23"/>
          <w:szCs w:val="23"/>
        </w:rPr>
        <w:t xml:space="preserve"> Parlamenta un Padomes Regulu (ES) 2016/679 (2016.gada 27.aprīlis) par fizisku personu aizsardzību attiecībā uz personas datu apstrādi un šādu datu brīvu apriti un ar ko atceļ Direktīvu 95/46/EK (Vispārīgā datu aizsardzības regula).</w:t>
      </w:r>
    </w:p>
    <w:p w14:paraId="2568A604" w14:textId="3F36A2C1" w:rsidR="001D6A1E" w:rsidRPr="00CE1705" w:rsidRDefault="00CE1705" w:rsidP="00CE1705">
      <w:pPr>
        <w:pStyle w:val="Pamatteksts"/>
        <w:numPr>
          <w:ilvl w:val="1"/>
          <w:numId w:val="39"/>
        </w:numPr>
        <w:tabs>
          <w:tab w:val="left" w:pos="-426"/>
        </w:tabs>
        <w:spacing w:after="0"/>
        <w:ind w:left="426" w:hanging="426"/>
        <w:jc w:val="both"/>
        <w:rPr>
          <w:color w:val="000000" w:themeColor="text1"/>
          <w:sz w:val="23"/>
          <w:szCs w:val="23"/>
        </w:rPr>
      </w:pPr>
      <w:r>
        <w:rPr>
          <w:color w:val="000000" w:themeColor="text1"/>
          <w:sz w:val="23"/>
          <w:szCs w:val="23"/>
        </w:rPr>
        <w:t xml:space="preserve">9.8. </w:t>
      </w:r>
      <w:r w:rsidR="00CD2B26" w:rsidRPr="00CE1705">
        <w:rPr>
          <w:color w:val="000000" w:themeColor="text1"/>
          <w:sz w:val="23"/>
          <w:szCs w:val="23"/>
        </w:rPr>
        <w:t xml:space="preserve">Piegādātājs apņemas ievērot SIA “Rīgas ūdens” Piegādātāju rīcības kodeksā (turpmāk – Kodekss), kas pieejams Pircēja tīmekļvietnē </w:t>
      </w:r>
      <w:r w:rsidR="001D6A1E">
        <w:rPr>
          <w:rFonts w:eastAsiaTheme="majorEastAsia"/>
          <w:color w:val="000000" w:themeColor="text1"/>
          <w:sz w:val="23"/>
          <w:szCs w:val="23"/>
        </w:rPr>
        <w:fldChar w:fldCharType="begin"/>
      </w:r>
      <w:r w:rsidR="001D6A1E" w:rsidRPr="00CE1705">
        <w:rPr>
          <w:rFonts w:eastAsiaTheme="majorEastAsia"/>
          <w:color w:val="000000" w:themeColor="text1"/>
          <w:sz w:val="23"/>
          <w:szCs w:val="23"/>
        </w:rPr>
        <w:instrText>HYPERLINK "https://www.rigasudens.lv/sites/default/files/Rigas%20udensPiegadataju</w:instrText>
      </w:r>
    </w:p>
    <w:p w14:paraId="3AB59F6D" w14:textId="77777777" w:rsidR="001D6A1E" w:rsidRPr="009B0375" w:rsidRDefault="001D6A1E" w:rsidP="00CD2B26">
      <w:pPr>
        <w:pStyle w:val="Pamatteksts"/>
        <w:numPr>
          <w:ilvl w:val="1"/>
          <w:numId w:val="39"/>
        </w:numPr>
        <w:tabs>
          <w:tab w:val="left" w:pos="-426"/>
        </w:tabs>
        <w:spacing w:after="0"/>
        <w:ind w:left="426" w:hanging="426"/>
        <w:jc w:val="both"/>
        <w:rPr>
          <w:rStyle w:val="Hipersaite"/>
          <w:rFonts w:eastAsiaTheme="majorEastAsia"/>
          <w:sz w:val="23"/>
          <w:szCs w:val="23"/>
        </w:rPr>
      </w:pPr>
      <w:r w:rsidRPr="001D6A1E">
        <w:rPr>
          <w:rFonts w:eastAsiaTheme="majorEastAsia"/>
          <w:color w:val="000000" w:themeColor="text1"/>
          <w:sz w:val="23"/>
          <w:szCs w:val="23"/>
        </w:rPr>
        <w:instrText>%20ricibas%20kodekss.pdf</w:instrText>
      </w:r>
      <w:r>
        <w:rPr>
          <w:rFonts w:eastAsiaTheme="majorEastAsia"/>
          <w:color w:val="000000" w:themeColor="text1"/>
          <w:sz w:val="23"/>
          <w:szCs w:val="23"/>
        </w:rPr>
        <w:instrText>"</w:instrText>
      </w:r>
      <w:r>
        <w:rPr>
          <w:rFonts w:eastAsiaTheme="majorEastAsia"/>
          <w:color w:val="000000" w:themeColor="text1"/>
          <w:sz w:val="23"/>
          <w:szCs w:val="23"/>
        </w:rPr>
      </w:r>
      <w:r>
        <w:rPr>
          <w:rFonts w:eastAsiaTheme="majorEastAsia"/>
          <w:color w:val="000000" w:themeColor="text1"/>
          <w:sz w:val="23"/>
          <w:szCs w:val="23"/>
        </w:rPr>
        <w:fldChar w:fldCharType="separate"/>
      </w:r>
      <w:r w:rsidRPr="009B0375">
        <w:rPr>
          <w:rStyle w:val="Hipersaite"/>
          <w:rFonts w:eastAsiaTheme="majorEastAsia"/>
          <w:sz w:val="23"/>
          <w:szCs w:val="23"/>
        </w:rPr>
        <w:t>https://www.rigasudens.lv/sites/default/files/Rigas%20udensPiegadataju</w:t>
      </w:r>
    </w:p>
    <w:p w14:paraId="362FED49" w14:textId="64B1E65F" w:rsidR="00CD2B26" w:rsidRPr="00681186" w:rsidRDefault="001D6A1E" w:rsidP="00CD2B26">
      <w:pPr>
        <w:pStyle w:val="Pamatteksts"/>
        <w:tabs>
          <w:tab w:val="left" w:pos="-426"/>
        </w:tabs>
        <w:ind w:left="426"/>
        <w:jc w:val="both"/>
        <w:rPr>
          <w:color w:val="000000" w:themeColor="text1"/>
          <w:sz w:val="23"/>
          <w:szCs w:val="23"/>
        </w:rPr>
      </w:pPr>
      <w:r w:rsidRPr="009B0375">
        <w:rPr>
          <w:rStyle w:val="Hipersaite"/>
          <w:rFonts w:eastAsiaTheme="majorEastAsia"/>
          <w:sz w:val="23"/>
          <w:szCs w:val="23"/>
        </w:rPr>
        <w:t>%20ricibas%20kodekss.pdf</w:t>
      </w:r>
      <w:r>
        <w:rPr>
          <w:rFonts w:eastAsiaTheme="majorEastAsia"/>
          <w:color w:val="000000" w:themeColor="text1"/>
          <w:sz w:val="23"/>
          <w:szCs w:val="23"/>
        </w:rPr>
        <w:fldChar w:fldCharType="end"/>
      </w:r>
      <w:r w:rsidR="00CD2B26" w:rsidRPr="00681186">
        <w:rPr>
          <w:color w:val="000000" w:themeColor="text1"/>
          <w:sz w:val="23"/>
          <w:szCs w:val="23"/>
        </w:rPr>
        <w:t xml:space="preserve"> noteiktās prasības. Piegādātājs nodrošina, ka ar Kodeksu iepazīstas un tajā noteiktās prasības ievēro Piegādātāja Līguma izpildē iesaistītie darbinieki un apakšuzņēmēji, kā arī apakšuzņēmēju apakšuzņēmēji. Kodekss ir neatņemama Līguma sastāvdaļa.</w:t>
      </w:r>
    </w:p>
    <w:p w14:paraId="67AEDD37" w14:textId="44E3FC12" w:rsidR="00CD2B26" w:rsidRPr="00681186" w:rsidRDefault="00CD2B26" w:rsidP="00CD2B26">
      <w:pPr>
        <w:pStyle w:val="Pamatteksts"/>
        <w:tabs>
          <w:tab w:val="left" w:pos="-426"/>
        </w:tabs>
        <w:ind w:left="426" w:hanging="426"/>
        <w:jc w:val="both"/>
        <w:rPr>
          <w:color w:val="000000" w:themeColor="text1"/>
          <w:sz w:val="23"/>
          <w:szCs w:val="23"/>
        </w:rPr>
      </w:pPr>
      <w:r w:rsidRPr="00681186">
        <w:rPr>
          <w:color w:val="000000" w:themeColor="text1"/>
          <w:sz w:val="23"/>
          <w:szCs w:val="23"/>
        </w:rPr>
        <w:t xml:space="preserve">9.9. Līgums tiek parakstīts elektroniski un ir sagatavots latviešu valodā uz </w:t>
      </w:r>
      <w:r>
        <w:rPr>
          <w:color w:val="000000" w:themeColor="text1"/>
          <w:sz w:val="23"/>
          <w:szCs w:val="23"/>
        </w:rPr>
        <w:t>4</w:t>
      </w:r>
      <w:r w:rsidRPr="00681186">
        <w:rPr>
          <w:color w:val="000000" w:themeColor="text1"/>
          <w:sz w:val="23"/>
          <w:szCs w:val="23"/>
        </w:rPr>
        <w:t xml:space="preserve"> (</w:t>
      </w:r>
      <w:r>
        <w:rPr>
          <w:color w:val="000000" w:themeColor="text1"/>
          <w:sz w:val="23"/>
          <w:szCs w:val="23"/>
        </w:rPr>
        <w:t>četrām</w:t>
      </w:r>
      <w:r w:rsidRPr="00681186">
        <w:rPr>
          <w:color w:val="000000" w:themeColor="text1"/>
          <w:sz w:val="23"/>
          <w:szCs w:val="23"/>
        </w:rPr>
        <w:t xml:space="preserve">) lapām ar </w:t>
      </w:r>
      <w:r w:rsidRPr="00681186">
        <w:rPr>
          <w:b/>
          <w:bCs/>
          <w:color w:val="000000" w:themeColor="text1"/>
          <w:sz w:val="23"/>
          <w:szCs w:val="23"/>
        </w:rPr>
        <w:t>Pielikumu Nr.1</w:t>
      </w:r>
      <w:r w:rsidRPr="00681186">
        <w:rPr>
          <w:color w:val="000000" w:themeColor="text1"/>
          <w:sz w:val="23"/>
          <w:szCs w:val="23"/>
        </w:rPr>
        <w:t xml:space="preserve"> uz </w:t>
      </w:r>
      <w:r>
        <w:rPr>
          <w:color w:val="000000" w:themeColor="text1"/>
          <w:sz w:val="23"/>
          <w:szCs w:val="23"/>
        </w:rPr>
        <w:t>2</w:t>
      </w:r>
      <w:r w:rsidRPr="00681186">
        <w:rPr>
          <w:color w:val="000000" w:themeColor="text1"/>
          <w:sz w:val="23"/>
          <w:szCs w:val="23"/>
        </w:rPr>
        <w:t xml:space="preserve"> (</w:t>
      </w:r>
      <w:r>
        <w:rPr>
          <w:color w:val="000000" w:themeColor="text1"/>
          <w:sz w:val="23"/>
          <w:szCs w:val="23"/>
        </w:rPr>
        <w:t>divām</w:t>
      </w:r>
      <w:r w:rsidRPr="00681186">
        <w:rPr>
          <w:color w:val="000000" w:themeColor="text1"/>
          <w:sz w:val="23"/>
          <w:szCs w:val="23"/>
        </w:rPr>
        <w:t>) lap</w:t>
      </w:r>
      <w:r>
        <w:rPr>
          <w:color w:val="000000" w:themeColor="text1"/>
          <w:sz w:val="23"/>
          <w:szCs w:val="23"/>
        </w:rPr>
        <w:t>ām</w:t>
      </w:r>
      <w:r w:rsidR="001D6A1E">
        <w:rPr>
          <w:color w:val="000000" w:themeColor="text1"/>
          <w:sz w:val="23"/>
          <w:szCs w:val="23"/>
        </w:rPr>
        <w:t>,</w:t>
      </w:r>
      <w:r w:rsidRPr="00681186">
        <w:rPr>
          <w:color w:val="000000" w:themeColor="text1"/>
          <w:sz w:val="23"/>
          <w:szCs w:val="23"/>
        </w:rPr>
        <w:t xml:space="preserve"> </w:t>
      </w:r>
      <w:r w:rsidRPr="00681186">
        <w:rPr>
          <w:b/>
          <w:bCs/>
          <w:color w:val="000000" w:themeColor="text1"/>
          <w:sz w:val="23"/>
          <w:szCs w:val="23"/>
        </w:rPr>
        <w:t>Pielikumu Nr.2</w:t>
      </w:r>
      <w:r>
        <w:rPr>
          <w:color w:val="000000" w:themeColor="text1"/>
          <w:sz w:val="23"/>
          <w:szCs w:val="23"/>
        </w:rPr>
        <w:t>, kas pievienots atsevišķā datnē</w:t>
      </w:r>
      <w:r w:rsidRPr="00681186">
        <w:rPr>
          <w:color w:val="000000" w:themeColor="text1"/>
          <w:sz w:val="23"/>
          <w:szCs w:val="23"/>
        </w:rPr>
        <w:t xml:space="preserve">, </w:t>
      </w:r>
      <w:r w:rsidR="001D6A1E" w:rsidRPr="00681186">
        <w:rPr>
          <w:color w:val="000000" w:themeColor="text1"/>
          <w:sz w:val="23"/>
          <w:szCs w:val="23"/>
        </w:rPr>
        <w:t>un</w:t>
      </w:r>
      <w:r w:rsidR="001D6A1E">
        <w:rPr>
          <w:color w:val="000000" w:themeColor="text1"/>
          <w:sz w:val="23"/>
          <w:szCs w:val="23"/>
        </w:rPr>
        <w:t xml:space="preserve"> Pielikumu Nr.3, </w:t>
      </w:r>
      <w:r>
        <w:rPr>
          <w:color w:val="000000" w:themeColor="text1"/>
          <w:sz w:val="23"/>
          <w:szCs w:val="23"/>
        </w:rPr>
        <w:t>un</w:t>
      </w:r>
      <w:r w:rsidRPr="00681186">
        <w:rPr>
          <w:color w:val="000000" w:themeColor="text1"/>
          <w:sz w:val="23"/>
          <w:szCs w:val="23"/>
        </w:rPr>
        <w:t xml:space="preserve"> ir Līguma neatņemamas sastāvdaļas.</w:t>
      </w:r>
    </w:p>
    <w:p w14:paraId="3A6973B4" w14:textId="77777777" w:rsidR="00CD2B26" w:rsidRPr="00681186" w:rsidRDefault="00CD2B26" w:rsidP="00CD2B26">
      <w:pPr>
        <w:jc w:val="both"/>
        <w:rPr>
          <w:color w:val="000000" w:themeColor="text1"/>
          <w:sz w:val="23"/>
          <w:szCs w:val="23"/>
        </w:rPr>
      </w:pPr>
    </w:p>
    <w:p w14:paraId="7A88895E" w14:textId="77777777" w:rsidR="00CD2B26" w:rsidRPr="00681186" w:rsidRDefault="00CD2B26" w:rsidP="00CD2B26">
      <w:pPr>
        <w:ind w:left="567"/>
        <w:jc w:val="center"/>
        <w:rPr>
          <w:b/>
          <w:color w:val="000000" w:themeColor="text1"/>
          <w:sz w:val="23"/>
          <w:szCs w:val="23"/>
        </w:rPr>
      </w:pPr>
      <w:r w:rsidRPr="00681186">
        <w:rPr>
          <w:b/>
          <w:color w:val="000000" w:themeColor="text1"/>
          <w:sz w:val="23"/>
          <w:szCs w:val="23"/>
        </w:rPr>
        <w:lastRenderedPageBreak/>
        <w:t>X Pušu rekvizīti</w:t>
      </w:r>
    </w:p>
    <w:p w14:paraId="630AD834" w14:textId="77777777" w:rsidR="00CD2B26" w:rsidRPr="00681186" w:rsidRDefault="00CD2B26" w:rsidP="00CD2B26">
      <w:pPr>
        <w:ind w:left="567"/>
        <w:jc w:val="center"/>
        <w:rPr>
          <w:b/>
          <w:color w:val="000000" w:themeColor="text1"/>
          <w:sz w:val="23"/>
          <w:szCs w:val="23"/>
        </w:rPr>
      </w:pPr>
    </w:p>
    <w:p w14:paraId="5B1CFA92" w14:textId="77777777" w:rsidR="00CD2B26" w:rsidRPr="00681186" w:rsidRDefault="00CD2B26" w:rsidP="00CD2B26">
      <w:pPr>
        <w:jc w:val="both"/>
        <w:rPr>
          <w:color w:val="000000" w:themeColor="text1"/>
          <w:sz w:val="23"/>
          <w:szCs w:val="23"/>
        </w:rPr>
      </w:pPr>
    </w:p>
    <w:p w14:paraId="01C58BC2" w14:textId="77777777" w:rsidR="00CD2B26" w:rsidRPr="00681186" w:rsidRDefault="00CD2B26" w:rsidP="00CD2B26">
      <w:pPr>
        <w:pStyle w:val="Pamatteksts"/>
        <w:ind w:firstLine="720"/>
        <w:rPr>
          <w:color w:val="000000" w:themeColor="text1"/>
          <w:sz w:val="23"/>
          <w:szCs w:val="23"/>
        </w:rPr>
      </w:pPr>
    </w:p>
    <w:p w14:paraId="3C402FFE" w14:textId="128F475A" w:rsidR="00CD2B26" w:rsidRDefault="00CD2B26" w:rsidP="00CD2B26">
      <w:pPr>
        <w:tabs>
          <w:tab w:val="left" w:pos="426"/>
          <w:tab w:val="left" w:pos="9000"/>
        </w:tabs>
        <w:suppressAutoHyphens/>
        <w:spacing w:before="120"/>
        <w:jc w:val="center"/>
        <w:rPr>
          <w:iCs/>
          <w:caps/>
          <w:color w:val="000000" w:themeColor="text1"/>
          <w:sz w:val="23"/>
          <w:szCs w:val="23"/>
        </w:rPr>
      </w:pPr>
      <w:r w:rsidRPr="00681186">
        <w:rPr>
          <w:iCs/>
          <w:caps/>
          <w:color w:val="000000" w:themeColor="text1"/>
          <w:sz w:val="23"/>
          <w:szCs w:val="23"/>
        </w:rPr>
        <w:t>Dokumentu līgumslēdzējpuses ir elektroniski parakstījušas ar drošu elektronisko parakstu un laika zīmogu</w:t>
      </w:r>
    </w:p>
    <w:p w14:paraId="46201F12"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26E67F6D"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412F2734"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456D483F"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2BB729C9"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7ABA149A"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7C650BB7"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731F0136"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17BF2059"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73843AE4"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10E3285A"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26E3D2C9"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416D1BA6"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21CE242F"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7B00CE13"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2855E9D5"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0CAB7391"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65AC6A7F"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68FA4AEB"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0C61CBD3"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6D3E84D5"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0D6A79B1"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3694B10B"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44473B7A"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4DA27B3E"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6BD951B1"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644BE7EB"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42C0F7EF"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5BA576AE"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6AFD4EA1" w14:textId="77777777" w:rsidR="001D6A1E" w:rsidRDefault="001D6A1E" w:rsidP="00CD2B26">
      <w:pPr>
        <w:tabs>
          <w:tab w:val="left" w:pos="426"/>
          <w:tab w:val="left" w:pos="9000"/>
        </w:tabs>
        <w:suppressAutoHyphens/>
        <w:spacing w:before="120"/>
        <w:jc w:val="center"/>
        <w:rPr>
          <w:iCs/>
          <w:caps/>
          <w:color w:val="000000" w:themeColor="text1"/>
          <w:sz w:val="23"/>
          <w:szCs w:val="23"/>
        </w:rPr>
      </w:pPr>
    </w:p>
    <w:p w14:paraId="708630BE" w14:textId="77777777" w:rsidR="001D6A1E" w:rsidRPr="006750D2" w:rsidRDefault="001D6A1E" w:rsidP="001D6A1E">
      <w:pPr>
        <w:jc w:val="right"/>
        <w:rPr>
          <w:b/>
          <w:bCs/>
        </w:rPr>
      </w:pPr>
      <w:r w:rsidRPr="006750D2">
        <w:rPr>
          <w:b/>
          <w:bCs/>
        </w:rPr>
        <w:t>Līguma Pielikums Nr.3</w:t>
      </w:r>
    </w:p>
    <w:p w14:paraId="6708E999" w14:textId="77777777" w:rsidR="001D6A1E" w:rsidRPr="006750D2" w:rsidRDefault="001D6A1E" w:rsidP="001D6A1E">
      <w:pPr>
        <w:jc w:val="center"/>
      </w:pPr>
      <w:r w:rsidRPr="006750D2">
        <w:rPr>
          <w:b/>
          <w:bCs/>
        </w:rPr>
        <w:t xml:space="preserve"> </w:t>
      </w:r>
    </w:p>
    <w:p w14:paraId="5BF68718" w14:textId="77777777" w:rsidR="001D6A1E" w:rsidRPr="004C7C88" w:rsidRDefault="001D6A1E" w:rsidP="001D6A1E">
      <w:pPr>
        <w:jc w:val="center"/>
      </w:pPr>
      <w:r w:rsidRPr="006750D2">
        <w:rPr>
          <w:b/>
          <w:bCs/>
        </w:rPr>
        <w:t>Kiberdrošības prasības</w:t>
      </w:r>
    </w:p>
    <w:p w14:paraId="1BA98EDE" w14:textId="77777777" w:rsidR="001D6A1E" w:rsidRPr="004C7C88" w:rsidRDefault="001D6A1E" w:rsidP="001D6A1E">
      <w:pPr>
        <w:jc w:val="center"/>
        <w:rPr>
          <w:b/>
          <w:bCs/>
        </w:rPr>
      </w:pPr>
    </w:p>
    <w:p w14:paraId="52DAAABF" w14:textId="77777777" w:rsidR="001D6A1E" w:rsidRPr="004C7C88" w:rsidRDefault="001D6A1E" w:rsidP="001D6A1E">
      <w:pPr>
        <w:pStyle w:val="Sarakstarindkopa"/>
        <w:numPr>
          <w:ilvl w:val="0"/>
          <w:numId w:val="40"/>
        </w:numPr>
        <w:ind w:left="284" w:hanging="284"/>
        <w:jc w:val="both"/>
        <w:rPr>
          <w:b/>
          <w:bCs/>
        </w:rPr>
      </w:pPr>
      <w:r w:rsidRPr="004C7C88">
        <w:rPr>
          <w:b/>
          <w:bCs/>
        </w:rPr>
        <w:lastRenderedPageBreak/>
        <w:t>Vispārīgās prasības</w:t>
      </w:r>
    </w:p>
    <w:p w14:paraId="29D541E5" w14:textId="77777777" w:rsidR="001D6A1E" w:rsidRPr="004C7C88" w:rsidRDefault="001D6A1E" w:rsidP="001D6A1E">
      <w:pPr>
        <w:ind w:left="426" w:hanging="426"/>
        <w:jc w:val="both"/>
        <w:rPr>
          <w:b/>
          <w:bCs/>
        </w:rPr>
      </w:pPr>
      <w:r w:rsidRPr="004C7C88">
        <w:t xml:space="preserve">1.1. Līguma izpildē Puses ievēro Līgumā un normatīvajos aktos, tajā skaitā Nacionālajā kiberdrošības likumā un Ministru kabineta 2025.gada 25.jūnija noteikumos Nr. 397 “Minimālās kiberdrošības prasības”, noteiktās kiberdrošības prasības. </w:t>
      </w:r>
    </w:p>
    <w:p w14:paraId="754DC63B" w14:textId="77777777" w:rsidR="001D6A1E" w:rsidRPr="004C7C88" w:rsidRDefault="001D6A1E" w:rsidP="001D6A1E">
      <w:pPr>
        <w:jc w:val="both"/>
      </w:pPr>
    </w:p>
    <w:p w14:paraId="43BAAFAF" w14:textId="77777777" w:rsidR="001D6A1E" w:rsidRPr="004C7C88" w:rsidRDefault="001D6A1E" w:rsidP="001D6A1E">
      <w:pPr>
        <w:ind w:left="426" w:hanging="426"/>
        <w:jc w:val="both"/>
      </w:pPr>
      <w:r w:rsidRPr="004C7C88">
        <w:t xml:space="preserve">1.2. Ārpakalpojuma sniedzējs apliecina, ka: </w:t>
      </w:r>
    </w:p>
    <w:p w14:paraId="6BF295ED" w14:textId="77777777" w:rsidR="001D6A1E" w:rsidRPr="004C7C88" w:rsidRDefault="001D6A1E" w:rsidP="001D6A1E">
      <w:pPr>
        <w:ind w:left="567" w:hanging="567"/>
        <w:jc w:val="both"/>
      </w:pPr>
      <w:r w:rsidRPr="004C7C88">
        <w:t>1.2.1. ir juridiska persona, kas nav reģistrēta Krievijas Federācijā, Baltkrievijas Republikā vai valstī, kuru Eiropas Parlaments vai Latvijas Republikas Saeima ir atzinusi par terorismu atbalstošu valsti;</w:t>
      </w:r>
    </w:p>
    <w:p w14:paraId="546E9EA1" w14:textId="77777777" w:rsidR="001D6A1E" w:rsidRPr="004C7C88" w:rsidRDefault="001D6A1E" w:rsidP="001D6A1E">
      <w:pPr>
        <w:ind w:left="567" w:hanging="567"/>
        <w:jc w:val="both"/>
      </w:pPr>
      <w:r w:rsidRPr="004C7C88">
        <w:t>1.2.2. tā valdes loceklis/-ļi, padomes loceklis/-ļi, dalībnieks/-i, kapitāla daļu īpašnieks/-i un patiesais/-ie labuma guvējs/-i (ja saskaņā ar Noziedzīgi iegūtu līdzekļu legalizācijas un terorisma un proliferācijas finansēšanas novēršanas likumu patieso labuma guvēju ir iespējams noskaidrot) nav šo prasību 1.2.1.punktā minētās valsts pilsonis;</w:t>
      </w:r>
    </w:p>
    <w:p w14:paraId="32C8784E" w14:textId="77777777" w:rsidR="001D6A1E" w:rsidRPr="004C7C88" w:rsidRDefault="001D6A1E" w:rsidP="001D6A1E">
      <w:pPr>
        <w:ind w:left="567" w:hanging="567"/>
        <w:jc w:val="both"/>
      </w:pPr>
      <w:r w:rsidRPr="004C7C88">
        <w:t>1.2.3. ārpakalpojuma sniegšanā netiks iesaistīts šo prasību 1.2.1.punktā minētās valsts pilsonis;</w:t>
      </w:r>
    </w:p>
    <w:p w14:paraId="4FBC1ECD" w14:textId="77777777" w:rsidR="001D6A1E" w:rsidRPr="004C7C88" w:rsidRDefault="001D6A1E" w:rsidP="001D6A1E">
      <w:pPr>
        <w:ind w:left="567" w:hanging="567"/>
        <w:jc w:val="both"/>
      </w:pPr>
      <w:r w:rsidRPr="004C7C88">
        <w:t xml:space="preserve">1.2.4. SIA “Rīgas ūdens” piegādājamā Informācijas un komunikācijas tehnoloģiju resursa ražotājs nav šo prasību 1.2.1.punktā minētajā valstī reģistrēta juridiska personu vai šīs valsts pilsonis. </w:t>
      </w:r>
    </w:p>
    <w:p w14:paraId="7EF68FD6" w14:textId="77777777" w:rsidR="001D6A1E" w:rsidRPr="004C7C88" w:rsidRDefault="001D6A1E" w:rsidP="001D6A1E">
      <w:pPr>
        <w:jc w:val="both"/>
        <w:rPr>
          <w:highlight w:val="yellow"/>
        </w:rPr>
      </w:pPr>
    </w:p>
    <w:p w14:paraId="53F8FE20" w14:textId="77777777" w:rsidR="001D6A1E" w:rsidRPr="004C7C88" w:rsidRDefault="001D6A1E" w:rsidP="001D6A1E">
      <w:pPr>
        <w:jc w:val="both"/>
        <w:rPr>
          <w:b/>
          <w:bCs/>
        </w:rPr>
      </w:pPr>
      <w:r w:rsidRPr="004C7C88">
        <w:rPr>
          <w:b/>
          <w:bCs/>
        </w:rPr>
        <w:t>2. SIA “Rīgas ūdens” tiesības un pienākumi</w:t>
      </w:r>
    </w:p>
    <w:p w14:paraId="1239F55C" w14:textId="77777777" w:rsidR="001D6A1E" w:rsidRPr="004C7C88" w:rsidRDefault="001D6A1E" w:rsidP="001D6A1E">
      <w:pPr>
        <w:jc w:val="both"/>
        <w:rPr>
          <w:b/>
          <w:bCs/>
        </w:rPr>
      </w:pPr>
    </w:p>
    <w:p w14:paraId="548674D5" w14:textId="77777777" w:rsidR="001D6A1E" w:rsidRPr="004C7C88" w:rsidRDefault="001D6A1E" w:rsidP="001D6A1E">
      <w:pPr>
        <w:ind w:left="426" w:hanging="426"/>
        <w:jc w:val="both"/>
      </w:pPr>
      <w:r w:rsidRPr="004C7C88">
        <w:t xml:space="preserve">2.1. SIA “Rīgas ūdens” ir tiesības pastāvīgi uzraudzīt ārpakalpojuma sniegšanas kvalitāti un tiesības saņemt pakalpojuma uzraudzībai nepieciešamo informāciju, tai skaitā žurnālfailus. </w:t>
      </w:r>
    </w:p>
    <w:p w14:paraId="453CE1E0" w14:textId="77777777" w:rsidR="001D6A1E" w:rsidRPr="004C7C88" w:rsidRDefault="001D6A1E" w:rsidP="001D6A1E">
      <w:pPr>
        <w:jc w:val="both"/>
        <w:rPr>
          <w:b/>
          <w:bCs/>
        </w:rPr>
      </w:pPr>
    </w:p>
    <w:p w14:paraId="4BB227B0" w14:textId="77777777" w:rsidR="001D6A1E" w:rsidRPr="004C7C88" w:rsidRDefault="001D6A1E" w:rsidP="001D6A1E">
      <w:pPr>
        <w:jc w:val="both"/>
        <w:rPr>
          <w:b/>
          <w:bCs/>
        </w:rPr>
      </w:pPr>
      <w:r w:rsidRPr="004C7C88">
        <w:rPr>
          <w:b/>
          <w:bCs/>
        </w:rPr>
        <w:t>3. Ārpakalpojuma sniedzēja tiesības un pienākumi</w:t>
      </w:r>
    </w:p>
    <w:p w14:paraId="0CA97890" w14:textId="77777777" w:rsidR="001D6A1E" w:rsidRPr="004C7C88" w:rsidRDefault="001D6A1E" w:rsidP="001D6A1E">
      <w:pPr>
        <w:jc w:val="both"/>
        <w:rPr>
          <w:b/>
          <w:bCs/>
        </w:rPr>
      </w:pPr>
    </w:p>
    <w:p w14:paraId="5C82D5D2" w14:textId="77777777" w:rsidR="001D6A1E" w:rsidRPr="004C7C88" w:rsidRDefault="001D6A1E" w:rsidP="001D6A1E">
      <w:pPr>
        <w:ind w:left="426" w:hanging="426"/>
        <w:jc w:val="both"/>
      </w:pPr>
      <w:r w:rsidRPr="004C7C88">
        <w:t xml:space="preserve">3.1. Ārpakalpojuma sniedzējam ir pienākums nekavējoties ziņot SIA "Rīgas ūdens" par konstatēto kiberincidentu, ja tas ietekmē vai var ietekmēt SIA “Rīgas ūdens” darbību vai ārpakalpojuma sniedzēja sniegto pakalpojumu, kā arī veikt visas kiberincidenta novēršanai nepieciešamās darbības. Par konstatētajiem kiberincidentiem Ārpakalpojuma sniedzējam jāziņo, ievērojot sekojošu kārtību: </w:t>
      </w:r>
    </w:p>
    <w:p w14:paraId="2251CB42" w14:textId="77777777" w:rsidR="001D6A1E" w:rsidRPr="004C7C88" w:rsidRDefault="001D6A1E" w:rsidP="001D6A1E">
      <w:pPr>
        <w:ind w:left="1560" w:hanging="567"/>
        <w:jc w:val="both"/>
      </w:pPr>
      <w:r w:rsidRPr="004C7C88">
        <w:t>1)  ne vēlāk kā stundas laikā sniedzot informāciju bez rakstiskas detalizācijas;</w:t>
      </w:r>
    </w:p>
    <w:p w14:paraId="36EF6105" w14:textId="77777777" w:rsidR="001D6A1E" w:rsidRPr="004C7C88" w:rsidRDefault="001D6A1E" w:rsidP="001D6A1E">
      <w:pPr>
        <w:ind w:left="1560" w:hanging="567"/>
        <w:jc w:val="both"/>
        <w:rPr>
          <w:color w:val="FF0000"/>
        </w:rPr>
      </w:pPr>
      <w:r w:rsidRPr="004C7C88">
        <w:t>2) ne vēlāk kā 1 darba dienas laikā sniedzot rakstisku detalizētu ziņojumu.</w:t>
      </w:r>
    </w:p>
    <w:p w14:paraId="1869BF95" w14:textId="77777777" w:rsidR="001D6A1E" w:rsidRPr="004C7C88" w:rsidRDefault="001D6A1E" w:rsidP="001D6A1E">
      <w:pPr>
        <w:ind w:left="426" w:hanging="426"/>
        <w:jc w:val="both"/>
      </w:pPr>
    </w:p>
    <w:p w14:paraId="2BE76489" w14:textId="77777777" w:rsidR="001D6A1E" w:rsidRPr="004C7C88" w:rsidRDefault="001D6A1E" w:rsidP="001D6A1E">
      <w:pPr>
        <w:ind w:left="426" w:hanging="426"/>
        <w:jc w:val="both"/>
      </w:pPr>
      <w:r w:rsidRPr="004C7C88">
        <w:t xml:space="preserve">3.3. Ārpakalpojuma sniedzējam ir pienākums pēc attiecīga SIA “Rīgas ūdens” pieprasījuma saņemšanas ne vēlāk kā 5 (piecu) dienu laikā sniegt pakalpojuma uzraudzībai nepieciešamo informāciju, tai skaitā žurnālfailus. </w:t>
      </w:r>
    </w:p>
    <w:p w14:paraId="6708B874" w14:textId="77777777" w:rsidR="001D6A1E" w:rsidRPr="004C7C88" w:rsidRDefault="001D6A1E" w:rsidP="001D6A1E">
      <w:pPr>
        <w:jc w:val="both"/>
      </w:pPr>
    </w:p>
    <w:p w14:paraId="54992E6E" w14:textId="77777777" w:rsidR="001D6A1E" w:rsidRPr="004C7C88" w:rsidRDefault="001D6A1E" w:rsidP="001D6A1E">
      <w:pPr>
        <w:ind w:left="426" w:hanging="426"/>
        <w:jc w:val="both"/>
      </w:pPr>
      <w:r w:rsidRPr="004C7C88">
        <w:t xml:space="preserve">3.4. Ārpakalpojuma sniedzējam ir pienākums pēc šī Līguma termiņa beigām dzēst ārpakalpojuma sniedzēja rīcībā nonākušos datus SIA “Rīgas ūdens” norādītajā apjomā vai tos atdot SIA "Rīgas ūdens”, dzēšot visas esošās kopijas. </w:t>
      </w:r>
    </w:p>
    <w:p w14:paraId="13970835" w14:textId="77777777" w:rsidR="001D6A1E" w:rsidRPr="004C7C88" w:rsidRDefault="001D6A1E" w:rsidP="001D6A1E">
      <w:pPr>
        <w:ind w:left="426" w:hanging="426"/>
        <w:jc w:val="both"/>
      </w:pPr>
    </w:p>
    <w:p w14:paraId="24228F5B" w14:textId="77777777" w:rsidR="001D6A1E" w:rsidRPr="004C7C88" w:rsidRDefault="001D6A1E" w:rsidP="001D6A1E">
      <w:pPr>
        <w:ind w:left="426" w:hanging="426"/>
        <w:jc w:val="both"/>
      </w:pPr>
      <w:r w:rsidRPr="004C7C88">
        <w:rPr>
          <w:rFonts w:eastAsia="Times"/>
        </w:rPr>
        <w:t xml:space="preserve">3.5. Ārpakalpojuma sniedzējs informē SIA “Rīgas ūdens” par izmaiņām </w:t>
      </w:r>
      <w:r w:rsidRPr="004C7C88">
        <w:t xml:space="preserve">ārpakalpojuma sniedzēja vai Līguma izpildē iesaistītā apakšuzņēmēja valdes un padomes, dalībnieku un kapitāla daļu īpašnieku (turētāju) sastāvā un patiesā labuma guvēja un netiešās ietekmes guvēja izmaiņām </w:t>
      </w:r>
      <w:r w:rsidRPr="004C7C88">
        <w:rPr>
          <w:rFonts w:eastAsia="Times"/>
        </w:rPr>
        <w:t>ne vēlāk kā 5 (piecu) dienu laikā no attiecīgu izmaiņu veikšanas</w:t>
      </w:r>
      <w:r w:rsidRPr="004C7C88">
        <w:t xml:space="preserve">. </w:t>
      </w:r>
    </w:p>
    <w:p w14:paraId="5CE24F14" w14:textId="77777777" w:rsidR="001D6A1E" w:rsidRPr="004C7C88" w:rsidRDefault="001D6A1E" w:rsidP="001D6A1E">
      <w:pPr>
        <w:jc w:val="both"/>
      </w:pPr>
    </w:p>
    <w:p w14:paraId="710094DE" w14:textId="77777777" w:rsidR="001D6A1E" w:rsidRPr="004C7C88" w:rsidRDefault="001D6A1E" w:rsidP="001D6A1E">
      <w:pPr>
        <w:ind w:left="426" w:hanging="426"/>
        <w:jc w:val="both"/>
      </w:pPr>
      <w:r w:rsidRPr="004C7C88">
        <w:t xml:space="preserve">3.6. Izmaiņas Līguma izpildē iesaistīto apakšuzņēmēju un fizisko personu sastāvā ārpakalpojuma sniedzējs tiesīgs veikt, tikai iepriekš saskaņojot ar SIA “Rīgas ūdens”. Par šādu izmaiņu nepieciešamību ārpakalpojuma sniedzējs informē SIA “Rīgas ūdens” un iesniedz SIA “Rīgas ūdens” visu SIA “Rīgas ūdens” pieprasīto un normatīvajos aktos norādīto informāciju. </w:t>
      </w:r>
    </w:p>
    <w:p w14:paraId="3E5C0A5A" w14:textId="77777777" w:rsidR="001D6A1E" w:rsidRPr="004C7C88" w:rsidRDefault="001D6A1E" w:rsidP="001D6A1E">
      <w:pPr>
        <w:jc w:val="both"/>
      </w:pPr>
    </w:p>
    <w:p w14:paraId="6C05E25A" w14:textId="77777777" w:rsidR="001D6A1E" w:rsidRPr="004C7C88" w:rsidRDefault="001D6A1E" w:rsidP="001D6A1E">
      <w:pPr>
        <w:ind w:left="426" w:hanging="426"/>
        <w:jc w:val="both"/>
      </w:pPr>
      <w:r w:rsidRPr="004C7C88">
        <w:lastRenderedPageBreak/>
        <w:t xml:space="preserve">3.7. Ārpakalpojuma sniedzējs nodrošina, ka Līguma izpildē piesaistītais apakšuzņēmējs atbilst visām prasībām, kas noteiktas ārpakalpojuma sniedzējam, un ka ievēro tās. </w:t>
      </w:r>
    </w:p>
    <w:p w14:paraId="38C997B9" w14:textId="77777777" w:rsidR="001D6A1E" w:rsidRPr="004C7C88" w:rsidRDefault="001D6A1E" w:rsidP="001D6A1E">
      <w:pPr>
        <w:jc w:val="both"/>
      </w:pPr>
    </w:p>
    <w:p w14:paraId="28CE65F5" w14:textId="77777777" w:rsidR="001D6A1E" w:rsidRPr="004C7C88" w:rsidRDefault="001D6A1E" w:rsidP="001D6A1E">
      <w:pPr>
        <w:ind w:left="426" w:hanging="426"/>
        <w:jc w:val="both"/>
      </w:pPr>
      <w:r w:rsidRPr="004C7C88">
        <w:t>3.8. Ja Līgums paredz jaunas informācijas sistēmas izstrādi vai esošās informācijas sistēmas izmaiņas, ārpakalpojuma sniedzējs attiecībā uz A un B konfidencialitātes klases informācijas sistēmu:</w:t>
      </w:r>
    </w:p>
    <w:p w14:paraId="112A2200" w14:textId="77777777" w:rsidR="001D6A1E" w:rsidRPr="004C7C88" w:rsidRDefault="001D6A1E" w:rsidP="001D6A1E">
      <w:pPr>
        <w:ind w:left="709" w:hanging="709"/>
        <w:jc w:val="both"/>
      </w:pPr>
      <w:r w:rsidRPr="004C7C88">
        <w:t>3.8.1. testa vidē izmanto tikai sintētiskus datus (no sākotnējiem datiem izveidoti mākslīgi dati, kas attēlo sākotnējo datu īpašības un struktūru un, veicot vienu un to pašu analīzi, sniedz līdzvērtīgus rezultātus);</w:t>
      </w:r>
    </w:p>
    <w:p w14:paraId="1867241B" w14:textId="77777777" w:rsidR="001D6A1E" w:rsidRPr="004C7C88" w:rsidRDefault="001D6A1E" w:rsidP="001D6A1E">
      <w:pPr>
        <w:ind w:left="709" w:hanging="709"/>
        <w:jc w:val="both"/>
      </w:pPr>
      <w:r w:rsidRPr="004C7C88">
        <w:t xml:space="preserve">3.8.2. Līguma izpildi neveic attiecīgās informācijas sistēmas produkcijas vidē. </w:t>
      </w:r>
    </w:p>
    <w:p w14:paraId="47E0EBF0" w14:textId="77777777" w:rsidR="001D6A1E" w:rsidRPr="004C7C88" w:rsidRDefault="001D6A1E" w:rsidP="001D6A1E">
      <w:pPr>
        <w:ind w:left="426" w:hanging="426"/>
        <w:jc w:val="both"/>
      </w:pPr>
    </w:p>
    <w:p w14:paraId="1AC81EA5" w14:textId="77777777" w:rsidR="001D6A1E" w:rsidRPr="004C7C88" w:rsidRDefault="001D6A1E" w:rsidP="001D6A1E">
      <w:pPr>
        <w:ind w:left="426" w:hanging="426"/>
        <w:jc w:val="both"/>
      </w:pPr>
      <w:r w:rsidRPr="004C7C88">
        <w:t xml:space="preserve">3.9. Visa Līguma izpildes gaitā iegūtā vai apstrādātā informācija par SIA “Rīgas ūdens” vai tā sistēmām ir konfidenciāla, un ārpakalpojumu sniedzējs nodrošina, lai tā netiktu izpausta, nodota vai izmantota. </w:t>
      </w:r>
    </w:p>
    <w:p w14:paraId="0A4C6C39" w14:textId="77777777" w:rsidR="001D6A1E" w:rsidRPr="004C7C88" w:rsidRDefault="001D6A1E" w:rsidP="001D6A1E">
      <w:pPr>
        <w:jc w:val="both"/>
      </w:pPr>
    </w:p>
    <w:p w14:paraId="30E076BD" w14:textId="77777777" w:rsidR="001D6A1E" w:rsidRPr="004C7C88" w:rsidRDefault="001D6A1E" w:rsidP="001D6A1E">
      <w:pPr>
        <w:jc w:val="both"/>
        <w:rPr>
          <w:b/>
          <w:bCs/>
        </w:rPr>
      </w:pPr>
      <w:r w:rsidRPr="004C7C88">
        <w:rPr>
          <w:b/>
          <w:bCs/>
        </w:rPr>
        <w:t>4. Pušu atbildība</w:t>
      </w:r>
    </w:p>
    <w:p w14:paraId="2E37F4B2" w14:textId="77777777" w:rsidR="001D6A1E" w:rsidRPr="004C7C88" w:rsidRDefault="001D6A1E" w:rsidP="001D6A1E">
      <w:pPr>
        <w:jc w:val="both"/>
        <w:rPr>
          <w:b/>
          <w:bCs/>
        </w:rPr>
      </w:pPr>
    </w:p>
    <w:p w14:paraId="33B327CF" w14:textId="77777777" w:rsidR="001D6A1E" w:rsidRDefault="001D6A1E" w:rsidP="001D6A1E">
      <w:pPr>
        <w:ind w:left="426" w:hanging="426"/>
        <w:jc w:val="both"/>
      </w:pPr>
      <w:r w:rsidRPr="004C7C88">
        <w:t>4.1. Ārpakalpojuma sniedzējs atlīdzina visus tiešos zaudējumus, kas SIA “Rīgas ūdens” vai trešajām personām radušies ārpakalpojuma sniegšanas laikā ārpakalpojuma sniedzējam noteikto kiberdrošības prasību neizpildes rezultātā. Ārpakalpojuma sniedzējs sedz arī SIA “Rīgas ūdens” piemērotos naudas sodus, ja tie saistīti ar kiberdrošības prasību neizpildi, par ko atbildīgs ir ārpakalpojuma sniedzējs.</w:t>
      </w:r>
    </w:p>
    <w:p w14:paraId="2B0DED67" w14:textId="0CF41F10" w:rsidR="001D6A1E" w:rsidRPr="009B0167" w:rsidRDefault="009B0167" w:rsidP="009B0167">
      <w:pPr>
        <w:ind w:left="426" w:hanging="426"/>
        <w:jc w:val="both"/>
        <w:rPr>
          <w:color w:val="000000" w:themeColor="text1"/>
        </w:rPr>
      </w:pPr>
      <w:r>
        <w:t xml:space="preserve">4.2. </w:t>
      </w:r>
      <w:r w:rsidR="001D6A1E" w:rsidRPr="004C7C88">
        <w:t>SIA “Rīgas ūdens” un ārpakalpojuma sniedzējs ir atbildīgs par apakšuzņēmējiem deleģēto pakalpojumu uzraudzību un atbilstību normatīvajos aktos noteiktajām prasībām.</w:t>
      </w:r>
    </w:p>
    <w:sectPr w:rsidR="001D6A1E" w:rsidRPr="009B0167" w:rsidSect="00B71FF2">
      <w:footerReference w:type="default" r:id="rId16"/>
      <w:pgSz w:w="11906" w:h="16838"/>
      <w:pgMar w:top="993"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5CC3" w14:textId="77777777" w:rsidR="00B82D66" w:rsidRDefault="00B82D66" w:rsidP="00A43FC5">
      <w:r>
        <w:separator/>
      </w:r>
    </w:p>
  </w:endnote>
  <w:endnote w:type="continuationSeparator" w:id="0">
    <w:p w14:paraId="364AB109" w14:textId="77777777" w:rsidR="00B82D66" w:rsidRDefault="00B82D66" w:rsidP="00A4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16907"/>
      <w:docPartObj>
        <w:docPartGallery w:val="Page Numbers (Bottom of Page)"/>
        <w:docPartUnique/>
      </w:docPartObj>
    </w:sdtPr>
    <w:sdtEndPr/>
    <w:sdtContent>
      <w:p w14:paraId="31682C12" w14:textId="5125A9D4" w:rsidR="00B71FF2" w:rsidRDefault="00B71FF2">
        <w:pPr>
          <w:pStyle w:val="Kjene"/>
          <w:jc w:val="center"/>
        </w:pPr>
        <w:r>
          <w:fldChar w:fldCharType="begin"/>
        </w:r>
        <w:r>
          <w:instrText>PAGE   \* MERGEFORMAT</w:instrText>
        </w:r>
        <w:r>
          <w:fldChar w:fldCharType="separate"/>
        </w:r>
        <w:r>
          <w:t>2</w:t>
        </w:r>
        <w:r>
          <w:fldChar w:fldCharType="end"/>
        </w:r>
      </w:p>
    </w:sdtContent>
  </w:sdt>
  <w:p w14:paraId="70433FAE" w14:textId="77777777" w:rsidR="00B71FF2" w:rsidRDefault="00B71FF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0A9E" w14:textId="77777777" w:rsidR="00B82D66" w:rsidRDefault="00B82D66" w:rsidP="00A43FC5">
      <w:r>
        <w:separator/>
      </w:r>
    </w:p>
  </w:footnote>
  <w:footnote w:type="continuationSeparator" w:id="0">
    <w:p w14:paraId="205229A2" w14:textId="77777777" w:rsidR="00B82D66" w:rsidRDefault="00B82D66" w:rsidP="00A43FC5">
      <w:r>
        <w:continuationSeparator/>
      </w:r>
    </w:p>
  </w:footnote>
  <w:footnote w:id="1">
    <w:p w14:paraId="52CE6918" w14:textId="77777777" w:rsidR="00041EE8" w:rsidRDefault="00041EE8" w:rsidP="00041EE8">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2">
    <w:p w14:paraId="471DCFC1" w14:textId="29B47155" w:rsidR="00CD2B26" w:rsidRPr="008077F8" w:rsidRDefault="00CD2B26" w:rsidP="00CD2B26">
      <w:pPr>
        <w:pStyle w:val="Vresteksts"/>
        <w:jc w:val="both"/>
      </w:pPr>
      <w:r>
        <w:rPr>
          <w:rStyle w:val="Vresatsauce"/>
        </w:rPr>
        <w:footnoteRef/>
      </w:r>
      <w:r>
        <w:t xml:space="preserve"> Jānorāda informācija, kas apliecina Pretendenta pieredzes atbilstību Tirgus izpētes uzaicinājuma 3</w:t>
      </w:r>
      <w:r w:rsidRPr="00D66208">
        <w:t>.</w:t>
      </w:r>
      <w:r>
        <w:t>2</w:t>
      </w:r>
      <w:r w:rsidRPr="00D66208">
        <w:t>.punkta</w:t>
      </w:r>
      <w:r w:rsidRPr="00663670">
        <w:t xml:space="preserve"> prasībai.</w:t>
      </w:r>
    </w:p>
  </w:footnote>
  <w:footnote w:id="3">
    <w:p w14:paraId="1F1B0EE4" w14:textId="7B6D20C0" w:rsidR="00641CB6" w:rsidRDefault="00641CB6" w:rsidP="00641CB6">
      <w:pPr>
        <w:pStyle w:val="Vresteksts"/>
      </w:pPr>
      <w:r>
        <w:rPr>
          <w:rStyle w:val="Vresatsauce"/>
        </w:rPr>
        <w:footnoteRef/>
      </w:r>
      <w:r>
        <w:t xml:space="preserve"> Tiek norādīta pieredze, kas apliecina Tirgus izpētes uzaicinājuma </w:t>
      </w:r>
      <w:r w:rsidR="00CD2B26">
        <w:t>3.3</w:t>
      </w:r>
      <w:r>
        <w:t>. punktā noteiktā speciālista pieredzi.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FDC"/>
    <w:multiLevelType w:val="hybridMultilevel"/>
    <w:tmpl w:val="C0AAF170"/>
    <w:lvl w:ilvl="0" w:tplc="184ECBF8">
      <w:start w:val="1"/>
      <w:numFmt w:val="decimal"/>
      <w:lvlText w:val="%1."/>
      <w:lvlJc w:val="left"/>
      <w:pPr>
        <w:ind w:left="785" w:hanging="360"/>
      </w:pPr>
      <w:rPr>
        <w:rFonts w:hint="default"/>
        <w:b/>
        <w:bCs/>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 w15:restartNumberingAfterBreak="0">
    <w:nsid w:val="0A5C0CCF"/>
    <w:multiLevelType w:val="multilevel"/>
    <w:tmpl w:val="EDD46E2C"/>
    <w:lvl w:ilvl="0">
      <w:start w:val="1"/>
      <w:numFmt w:val="upperRoman"/>
      <w:lvlText w:val="%1"/>
      <w:lvlJc w:val="left"/>
      <w:pPr>
        <w:ind w:left="720" w:hanging="360"/>
      </w:pPr>
    </w:lvl>
    <w:lvl w:ilvl="1">
      <w:start w:val="1"/>
      <w:numFmt w:val="decimal"/>
      <w:isLgl/>
      <w:lvlText w:val="%1.%2."/>
      <w:lvlJc w:val="left"/>
      <w:pPr>
        <w:ind w:left="3301" w:hanging="465"/>
      </w:pPr>
      <w:rPr>
        <w:b w:val="0"/>
      </w:rPr>
    </w:lvl>
    <w:lvl w:ilvl="2">
      <w:start w:val="1"/>
      <w:numFmt w:val="decimal"/>
      <w:isLgl/>
      <w:lvlText w:val="%1.%2.%3."/>
      <w:lvlJc w:val="left"/>
      <w:pPr>
        <w:ind w:left="1713"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BCB29FB"/>
    <w:multiLevelType w:val="multilevel"/>
    <w:tmpl w:val="929C0BF0"/>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0A1A71"/>
    <w:multiLevelType w:val="hybridMultilevel"/>
    <w:tmpl w:val="908CD764"/>
    <w:lvl w:ilvl="0" w:tplc="04260001">
      <w:start w:val="100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8F5316"/>
    <w:multiLevelType w:val="multilevel"/>
    <w:tmpl w:val="8CFABD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4F6CBF"/>
    <w:multiLevelType w:val="multilevel"/>
    <w:tmpl w:val="0E702D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73059B"/>
    <w:multiLevelType w:val="multilevel"/>
    <w:tmpl w:val="5DAAC97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6528C0"/>
    <w:multiLevelType w:val="multilevel"/>
    <w:tmpl w:val="8B7C79CA"/>
    <w:lvl w:ilvl="0">
      <w:start w:val="7"/>
      <w:numFmt w:val="decimal"/>
      <w:lvlText w:val="%1."/>
      <w:lvlJc w:val="left"/>
      <w:pPr>
        <w:ind w:left="360" w:hanging="360"/>
      </w:pPr>
      <w:rPr>
        <w:rFonts w:hint="default"/>
        <w:b w:val="0"/>
        <w:bCs w:val="0"/>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0" w15:restartNumberingAfterBreak="0">
    <w:nsid w:val="245F7AD8"/>
    <w:multiLevelType w:val="multilevel"/>
    <w:tmpl w:val="BF9AEF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8224F5"/>
    <w:multiLevelType w:val="hybridMultilevel"/>
    <w:tmpl w:val="03563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383C83"/>
    <w:multiLevelType w:val="hybridMultilevel"/>
    <w:tmpl w:val="371A311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FD403F8"/>
    <w:multiLevelType w:val="multilevel"/>
    <w:tmpl w:val="03567724"/>
    <w:lvl w:ilvl="0">
      <w:start w:val="1"/>
      <w:numFmt w:val="decimal"/>
      <w:pStyle w:val="Paragrfs"/>
      <w:lvlText w:val="%1."/>
      <w:lvlJc w:val="left"/>
      <w:pPr>
        <w:tabs>
          <w:tab w:val="num" w:pos="360"/>
        </w:tabs>
        <w:ind w:left="360" w:hanging="360"/>
      </w:pPr>
      <w:rPr>
        <w:rFonts w:ascii="Times New Roman" w:eastAsia="Times New Roman" w:hAnsi="Times New Roman" w:cs="Times New Roman"/>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7A2712E"/>
    <w:multiLevelType w:val="multilevel"/>
    <w:tmpl w:val="68784E10"/>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color w:val="auto"/>
        <w:sz w:val="24"/>
      </w:rPr>
    </w:lvl>
    <w:lvl w:ilvl="3">
      <w:start w:val="1"/>
      <w:numFmt w:val="decimal"/>
      <w:isLgl/>
      <w:lvlText w:val="%1.%2.%3.%4."/>
      <w:lvlJc w:val="left"/>
      <w:pPr>
        <w:ind w:left="1080" w:hanging="720"/>
      </w:pPr>
      <w:rPr>
        <w:rFonts w:hint="default"/>
        <w:b w:val="0"/>
        <w:color w:val="auto"/>
        <w:sz w:val="24"/>
      </w:rPr>
    </w:lvl>
    <w:lvl w:ilvl="4">
      <w:start w:val="1"/>
      <w:numFmt w:val="decimal"/>
      <w:isLgl/>
      <w:lvlText w:val="%1.%2.%3.%4.%5."/>
      <w:lvlJc w:val="left"/>
      <w:pPr>
        <w:ind w:left="1440" w:hanging="1080"/>
      </w:pPr>
      <w:rPr>
        <w:rFonts w:hint="default"/>
        <w:b w:val="0"/>
        <w:color w:val="auto"/>
        <w:sz w:val="24"/>
      </w:rPr>
    </w:lvl>
    <w:lvl w:ilvl="5">
      <w:start w:val="1"/>
      <w:numFmt w:val="decimal"/>
      <w:isLgl/>
      <w:lvlText w:val="%1.%2.%3.%4.%5.%6."/>
      <w:lvlJc w:val="left"/>
      <w:pPr>
        <w:ind w:left="1440" w:hanging="1080"/>
      </w:pPr>
      <w:rPr>
        <w:rFonts w:hint="default"/>
        <w:b w:val="0"/>
        <w:color w:val="auto"/>
        <w:sz w:val="24"/>
      </w:rPr>
    </w:lvl>
    <w:lvl w:ilvl="6">
      <w:start w:val="1"/>
      <w:numFmt w:val="decimal"/>
      <w:isLgl/>
      <w:lvlText w:val="%1.%2.%3.%4.%5.%6.%7."/>
      <w:lvlJc w:val="left"/>
      <w:pPr>
        <w:ind w:left="1800" w:hanging="1440"/>
      </w:pPr>
      <w:rPr>
        <w:rFonts w:hint="default"/>
        <w:b w:val="0"/>
        <w:color w:val="auto"/>
        <w:sz w:val="24"/>
      </w:rPr>
    </w:lvl>
    <w:lvl w:ilvl="7">
      <w:start w:val="1"/>
      <w:numFmt w:val="decimal"/>
      <w:isLgl/>
      <w:lvlText w:val="%1.%2.%3.%4.%5.%6.%7.%8."/>
      <w:lvlJc w:val="left"/>
      <w:pPr>
        <w:ind w:left="1800" w:hanging="1440"/>
      </w:pPr>
      <w:rPr>
        <w:rFonts w:hint="default"/>
        <w:b w:val="0"/>
        <w:color w:val="auto"/>
        <w:sz w:val="24"/>
      </w:rPr>
    </w:lvl>
    <w:lvl w:ilvl="8">
      <w:start w:val="1"/>
      <w:numFmt w:val="decimal"/>
      <w:isLgl/>
      <w:lvlText w:val="%1.%2.%3.%4.%5.%6.%7.%8.%9."/>
      <w:lvlJc w:val="left"/>
      <w:pPr>
        <w:ind w:left="2160" w:hanging="1800"/>
      </w:pPr>
      <w:rPr>
        <w:rFonts w:hint="default"/>
        <w:b w:val="0"/>
        <w:color w:val="auto"/>
        <w:sz w:val="24"/>
      </w:rPr>
    </w:lvl>
  </w:abstractNum>
  <w:abstractNum w:abstractNumId="17" w15:restartNumberingAfterBreak="0">
    <w:nsid w:val="3ABC0904"/>
    <w:multiLevelType w:val="hybridMultilevel"/>
    <w:tmpl w:val="223E1C2C"/>
    <w:lvl w:ilvl="0" w:tplc="E124BC98">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F3150A"/>
    <w:multiLevelType w:val="hybridMultilevel"/>
    <w:tmpl w:val="9AC873B6"/>
    <w:lvl w:ilvl="0" w:tplc="9E1E8A36">
      <w:start w:val="1"/>
      <w:numFmt w:val="bullet"/>
      <w:lvlText w:val=""/>
      <w:lvlJc w:val="left"/>
      <w:pPr>
        <w:ind w:left="1080" w:hanging="360"/>
      </w:pPr>
      <w:rPr>
        <w:rFonts w:ascii="Symbol" w:hAnsi="Symbol"/>
      </w:rPr>
    </w:lvl>
    <w:lvl w:ilvl="1" w:tplc="D1F408DE">
      <w:start w:val="1"/>
      <w:numFmt w:val="bullet"/>
      <w:lvlText w:val=""/>
      <w:lvlJc w:val="left"/>
      <w:pPr>
        <w:ind w:left="1080" w:hanging="360"/>
      </w:pPr>
      <w:rPr>
        <w:rFonts w:ascii="Symbol" w:hAnsi="Symbol"/>
      </w:rPr>
    </w:lvl>
    <w:lvl w:ilvl="2" w:tplc="A862688E">
      <w:start w:val="1"/>
      <w:numFmt w:val="bullet"/>
      <w:lvlText w:val=""/>
      <w:lvlJc w:val="left"/>
      <w:pPr>
        <w:ind w:left="1080" w:hanging="360"/>
      </w:pPr>
      <w:rPr>
        <w:rFonts w:ascii="Symbol" w:hAnsi="Symbol"/>
      </w:rPr>
    </w:lvl>
    <w:lvl w:ilvl="3" w:tplc="79B21E14">
      <w:start w:val="1"/>
      <w:numFmt w:val="bullet"/>
      <w:lvlText w:val=""/>
      <w:lvlJc w:val="left"/>
      <w:pPr>
        <w:ind w:left="1080" w:hanging="360"/>
      </w:pPr>
      <w:rPr>
        <w:rFonts w:ascii="Symbol" w:hAnsi="Symbol"/>
      </w:rPr>
    </w:lvl>
    <w:lvl w:ilvl="4" w:tplc="3E4C3C08">
      <w:start w:val="1"/>
      <w:numFmt w:val="bullet"/>
      <w:lvlText w:val=""/>
      <w:lvlJc w:val="left"/>
      <w:pPr>
        <w:ind w:left="1080" w:hanging="360"/>
      </w:pPr>
      <w:rPr>
        <w:rFonts w:ascii="Symbol" w:hAnsi="Symbol"/>
      </w:rPr>
    </w:lvl>
    <w:lvl w:ilvl="5" w:tplc="8F32FBB8">
      <w:start w:val="1"/>
      <w:numFmt w:val="bullet"/>
      <w:lvlText w:val=""/>
      <w:lvlJc w:val="left"/>
      <w:pPr>
        <w:ind w:left="1080" w:hanging="360"/>
      </w:pPr>
      <w:rPr>
        <w:rFonts w:ascii="Symbol" w:hAnsi="Symbol"/>
      </w:rPr>
    </w:lvl>
    <w:lvl w:ilvl="6" w:tplc="7A36D35A">
      <w:start w:val="1"/>
      <w:numFmt w:val="bullet"/>
      <w:lvlText w:val=""/>
      <w:lvlJc w:val="left"/>
      <w:pPr>
        <w:ind w:left="1080" w:hanging="360"/>
      </w:pPr>
      <w:rPr>
        <w:rFonts w:ascii="Symbol" w:hAnsi="Symbol"/>
      </w:rPr>
    </w:lvl>
    <w:lvl w:ilvl="7" w:tplc="998AF21E">
      <w:start w:val="1"/>
      <w:numFmt w:val="bullet"/>
      <w:lvlText w:val=""/>
      <w:lvlJc w:val="left"/>
      <w:pPr>
        <w:ind w:left="1080" w:hanging="360"/>
      </w:pPr>
      <w:rPr>
        <w:rFonts w:ascii="Symbol" w:hAnsi="Symbol"/>
      </w:rPr>
    </w:lvl>
    <w:lvl w:ilvl="8" w:tplc="1B7CD2AE">
      <w:start w:val="1"/>
      <w:numFmt w:val="bullet"/>
      <w:lvlText w:val=""/>
      <w:lvlJc w:val="left"/>
      <w:pPr>
        <w:ind w:left="1080" w:hanging="360"/>
      </w:pPr>
      <w:rPr>
        <w:rFonts w:ascii="Symbol" w:hAnsi="Symbol"/>
      </w:rPr>
    </w:lvl>
  </w:abstractNum>
  <w:abstractNum w:abstractNumId="19" w15:restartNumberingAfterBreak="0">
    <w:nsid w:val="3D536BD1"/>
    <w:multiLevelType w:val="multilevel"/>
    <w:tmpl w:val="2A9E4556"/>
    <w:lvl w:ilvl="0">
      <w:start w:val="3"/>
      <w:numFmt w:val="decimal"/>
      <w:lvlText w:val="%1."/>
      <w:lvlJc w:val="left"/>
      <w:pPr>
        <w:ind w:left="360" w:hanging="360"/>
      </w:pPr>
      <w:rPr>
        <w:rFonts w:hint="default"/>
        <w:b w:val="0"/>
        <w:bCs w:val="0"/>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D557D5"/>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1" w15:restartNumberingAfterBreak="0">
    <w:nsid w:val="41E77D42"/>
    <w:multiLevelType w:val="multilevel"/>
    <w:tmpl w:val="1DEA171A"/>
    <w:lvl w:ilvl="0">
      <w:start w:val="4"/>
      <w:numFmt w:val="decimal"/>
      <w:lvlText w:val="%1."/>
      <w:lvlJc w:val="left"/>
      <w:pPr>
        <w:ind w:left="360" w:hanging="360"/>
      </w:pPr>
      <w:rPr>
        <w:rFonts w:hint="default"/>
        <w:b w:val="0"/>
      </w:rPr>
    </w:lvl>
    <w:lvl w:ilvl="1">
      <w:start w:val="1"/>
      <w:numFmt w:val="decimal"/>
      <w:lvlText w:val="%1.%2."/>
      <w:lvlJc w:val="left"/>
      <w:pPr>
        <w:ind w:left="600" w:hanging="360"/>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720" w:hanging="1800"/>
      </w:pPr>
      <w:rPr>
        <w:rFonts w:hint="default"/>
        <w:b w:val="0"/>
      </w:rPr>
    </w:lvl>
  </w:abstractNum>
  <w:abstractNum w:abstractNumId="22" w15:restartNumberingAfterBreak="0">
    <w:nsid w:val="448A1FE0"/>
    <w:multiLevelType w:val="multilevel"/>
    <w:tmpl w:val="000875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C35867"/>
    <w:multiLevelType w:val="hybridMultilevel"/>
    <w:tmpl w:val="3D5C83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D5D261C"/>
    <w:multiLevelType w:val="multilevel"/>
    <w:tmpl w:val="9BE048D4"/>
    <w:lvl w:ilvl="0">
      <w:start w:val="1"/>
      <w:numFmt w:val="decimal"/>
      <w:lvlText w:val="%1."/>
      <w:lvlJc w:val="left"/>
      <w:pPr>
        <w:ind w:left="600" w:hanging="360"/>
      </w:pPr>
      <w:rPr>
        <w:rFonts w:hint="default"/>
        <w:b/>
        <w:bCs/>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b/>
        <w:bCs/>
      </w:rPr>
    </w:lvl>
    <w:lvl w:ilvl="3">
      <w:start w:val="1"/>
      <w:numFmt w:val="decimal"/>
      <w:isLgl/>
      <w:lvlText w:val="%1.%2.%3.%4."/>
      <w:lvlJc w:val="left"/>
      <w:pPr>
        <w:ind w:left="1288" w:hanging="720"/>
      </w:pPr>
      <w:rPr>
        <w:rFonts w:hint="default"/>
        <w:b/>
        <w:bCs w:val="0"/>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5" w15:restartNumberingAfterBreak="0">
    <w:nsid w:val="4D6B3D16"/>
    <w:multiLevelType w:val="hybridMultilevel"/>
    <w:tmpl w:val="FBE07660"/>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3E54D2B"/>
    <w:multiLevelType w:val="hybridMultilevel"/>
    <w:tmpl w:val="60FE585C"/>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1E3ECF"/>
    <w:multiLevelType w:val="multilevel"/>
    <w:tmpl w:val="FD0C3B00"/>
    <w:lvl w:ilvl="0">
      <w:start w:val="7"/>
      <w:numFmt w:val="decimal"/>
      <w:lvlText w:val="%1."/>
      <w:lvlJc w:val="left"/>
      <w:pPr>
        <w:ind w:left="360" w:hanging="360"/>
      </w:pPr>
      <w:rPr>
        <w:rFonts w:hint="default"/>
        <w:b/>
        <w:bCs/>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AEE3694"/>
    <w:multiLevelType w:val="hybridMultilevel"/>
    <w:tmpl w:val="A9A214E4"/>
    <w:lvl w:ilvl="0" w:tplc="191A5A40">
      <w:start w:val="2018"/>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5C7843C4"/>
    <w:multiLevelType w:val="multilevel"/>
    <w:tmpl w:val="B1DE09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930468"/>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1" w15:restartNumberingAfterBreak="0">
    <w:nsid w:val="61216B9A"/>
    <w:multiLevelType w:val="multilevel"/>
    <w:tmpl w:val="C88C1BCA"/>
    <w:lvl w:ilvl="0">
      <w:start w:val="1"/>
      <w:numFmt w:val="decimal"/>
      <w:lvlText w:val="%1."/>
      <w:lvlJc w:val="left"/>
      <w:pPr>
        <w:ind w:left="360" w:hanging="360"/>
      </w:pPr>
      <w:rPr>
        <w:rFonts w:hint="default"/>
        <w:b w:val="0"/>
        <w:bCs w:val="0"/>
      </w:rPr>
    </w:lvl>
    <w:lvl w:ilvl="1">
      <w:start w:val="1"/>
      <w:numFmt w:val="decimal"/>
      <w:isLgl/>
      <w:lvlText w:val="%1.%2."/>
      <w:lvlJc w:val="left"/>
      <w:pPr>
        <w:ind w:left="420" w:hanging="420"/>
      </w:pPr>
      <w:rPr>
        <w:rFonts w:hint="default"/>
        <w:color w:val="auto"/>
        <w:sz w:val="24"/>
      </w:rPr>
    </w:lvl>
    <w:lvl w:ilvl="2">
      <w:start w:val="1"/>
      <w:numFmt w:val="decimal"/>
      <w:isLgl/>
      <w:lvlText w:val="%1.%2.%3."/>
      <w:lvlJc w:val="left"/>
      <w:pPr>
        <w:ind w:left="720" w:hanging="720"/>
      </w:pPr>
      <w:rPr>
        <w:rFonts w:hint="default"/>
        <w:color w:val="auto"/>
        <w:sz w:val="24"/>
      </w:rPr>
    </w:lvl>
    <w:lvl w:ilvl="3">
      <w:start w:val="1"/>
      <w:numFmt w:val="decimal"/>
      <w:isLgl/>
      <w:lvlText w:val="%1.%2.%3.%4."/>
      <w:lvlJc w:val="left"/>
      <w:pPr>
        <w:ind w:left="720" w:hanging="720"/>
      </w:pPr>
      <w:rPr>
        <w:rFonts w:hint="default"/>
        <w:color w:val="auto"/>
        <w:sz w:val="24"/>
      </w:rPr>
    </w:lvl>
    <w:lvl w:ilvl="4">
      <w:start w:val="1"/>
      <w:numFmt w:val="decimal"/>
      <w:isLgl/>
      <w:lvlText w:val="%1.%2.%3.%4.%5."/>
      <w:lvlJc w:val="left"/>
      <w:pPr>
        <w:ind w:left="1080" w:hanging="1080"/>
      </w:pPr>
      <w:rPr>
        <w:rFonts w:hint="default"/>
        <w:color w:val="auto"/>
        <w:sz w:val="24"/>
      </w:rPr>
    </w:lvl>
    <w:lvl w:ilvl="5">
      <w:start w:val="1"/>
      <w:numFmt w:val="decimal"/>
      <w:isLgl/>
      <w:lvlText w:val="%1.%2.%3.%4.%5.%6."/>
      <w:lvlJc w:val="left"/>
      <w:pPr>
        <w:ind w:left="1080" w:hanging="1080"/>
      </w:pPr>
      <w:rPr>
        <w:rFonts w:hint="default"/>
        <w:color w:val="auto"/>
        <w:sz w:val="24"/>
      </w:rPr>
    </w:lvl>
    <w:lvl w:ilvl="6">
      <w:start w:val="1"/>
      <w:numFmt w:val="decimal"/>
      <w:isLgl/>
      <w:lvlText w:val="%1.%2.%3.%4.%5.%6.%7."/>
      <w:lvlJc w:val="left"/>
      <w:pPr>
        <w:ind w:left="1440" w:hanging="1440"/>
      </w:pPr>
      <w:rPr>
        <w:rFonts w:hint="default"/>
        <w:color w:val="auto"/>
        <w:sz w:val="24"/>
      </w:rPr>
    </w:lvl>
    <w:lvl w:ilvl="7">
      <w:start w:val="1"/>
      <w:numFmt w:val="decimal"/>
      <w:isLgl/>
      <w:lvlText w:val="%1.%2.%3.%4.%5.%6.%7.%8."/>
      <w:lvlJc w:val="left"/>
      <w:pPr>
        <w:ind w:left="1440" w:hanging="1440"/>
      </w:pPr>
      <w:rPr>
        <w:rFonts w:hint="default"/>
        <w:color w:val="auto"/>
        <w:sz w:val="24"/>
      </w:rPr>
    </w:lvl>
    <w:lvl w:ilvl="8">
      <w:start w:val="1"/>
      <w:numFmt w:val="decimal"/>
      <w:isLgl/>
      <w:lvlText w:val="%1.%2.%3.%4.%5.%6.%7.%8.%9."/>
      <w:lvlJc w:val="left"/>
      <w:pPr>
        <w:ind w:left="1800" w:hanging="1800"/>
      </w:pPr>
      <w:rPr>
        <w:rFonts w:hint="default"/>
        <w:color w:val="auto"/>
        <w:sz w:val="24"/>
      </w:rPr>
    </w:lvl>
  </w:abstractNum>
  <w:abstractNum w:abstractNumId="32" w15:restartNumberingAfterBreak="0">
    <w:nsid w:val="67F034D6"/>
    <w:multiLevelType w:val="multilevel"/>
    <w:tmpl w:val="5494215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D7C0215"/>
    <w:multiLevelType w:val="hybridMultilevel"/>
    <w:tmpl w:val="2466B8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4F06FF7"/>
    <w:multiLevelType w:val="multilevel"/>
    <w:tmpl w:val="0C00B312"/>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DF0A71"/>
    <w:multiLevelType w:val="multilevel"/>
    <w:tmpl w:val="DDB4E7E6"/>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4261"/>
        </w:tabs>
        <w:ind w:left="4261"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BB02C3"/>
    <w:multiLevelType w:val="hybridMultilevel"/>
    <w:tmpl w:val="F22AC764"/>
    <w:lvl w:ilvl="0" w:tplc="EC367E70">
      <w:start w:val="7"/>
      <w:numFmt w:val="decimal"/>
      <w:lvlText w:val="%1."/>
      <w:lvlJc w:val="left"/>
      <w:pPr>
        <w:ind w:left="644" w:hanging="360"/>
      </w:pPr>
      <w:rPr>
        <w:rFonts w:hint="default"/>
        <w:b/>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780077651">
    <w:abstractNumId w:val="36"/>
  </w:num>
  <w:num w:numId="2" w16cid:durableId="1392579395">
    <w:abstractNumId w:val="14"/>
  </w:num>
  <w:num w:numId="3" w16cid:durableId="435294988">
    <w:abstractNumId w:val="15"/>
  </w:num>
  <w:num w:numId="4" w16cid:durableId="1885407150">
    <w:abstractNumId w:val="7"/>
  </w:num>
  <w:num w:numId="5" w16cid:durableId="1392116398">
    <w:abstractNumId w:val="28"/>
  </w:num>
  <w:num w:numId="6" w16cid:durableId="174266948">
    <w:abstractNumId w:val="9"/>
  </w:num>
  <w:num w:numId="7" w16cid:durableId="1674141163">
    <w:abstractNumId w:val="13"/>
  </w:num>
  <w:num w:numId="8" w16cid:durableId="1309742332">
    <w:abstractNumId w:val="22"/>
  </w:num>
  <w:num w:numId="9" w16cid:durableId="1152982598">
    <w:abstractNumId w:val="31"/>
  </w:num>
  <w:num w:numId="10" w16cid:durableId="587276071">
    <w:abstractNumId w:val="16"/>
  </w:num>
  <w:num w:numId="11" w16cid:durableId="1674605057">
    <w:abstractNumId w:val="34"/>
  </w:num>
  <w:num w:numId="12" w16cid:durableId="1734425110">
    <w:abstractNumId w:val="34"/>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403449751">
    <w:abstractNumId w:val="3"/>
  </w:num>
  <w:num w:numId="14" w16cid:durableId="21415277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6733897">
    <w:abstractNumId w:val="16"/>
    <w:lvlOverride w:ilvl="0">
      <w:lvl w:ilvl="0">
        <w:start w:val="1"/>
        <w:numFmt w:val="decimal"/>
        <w:lvlText w:val="%1."/>
        <w:lvlJc w:val="left"/>
        <w:pPr>
          <w:ind w:left="644" w:hanging="360"/>
        </w:pPr>
        <w:rPr>
          <w:rFonts w:hint="default"/>
          <w:b/>
          <w:bCs/>
        </w:rPr>
      </w:lvl>
    </w:lvlOverride>
    <w:lvlOverride w:ilvl="1">
      <w:lvl w:ilvl="1">
        <w:start w:val="1"/>
        <w:numFmt w:val="decimal"/>
        <w:isLgl/>
        <w:lvlText w:val="%1.%2."/>
        <w:lvlJc w:val="left"/>
        <w:pPr>
          <w:ind w:left="928" w:hanging="360"/>
        </w:pPr>
        <w:rPr>
          <w:rFonts w:hint="default"/>
          <w:b w:val="0"/>
          <w:color w:val="auto"/>
          <w:sz w:val="24"/>
        </w:rPr>
      </w:lvl>
    </w:lvlOverride>
    <w:lvlOverride w:ilvl="2">
      <w:lvl w:ilvl="2">
        <w:start w:val="1"/>
        <w:numFmt w:val="decimal"/>
        <w:isLgl/>
        <w:lvlText w:val="%1.%2.%3."/>
        <w:lvlJc w:val="left"/>
        <w:pPr>
          <w:ind w:left="1080" w:hanging="720"/>
        </w:pPr>
        <w:rPr>
          <w:rFonts w:hint="default"/>
          <w:b w:val="0"/>
          <w:color w:val="auto"/>
          <w:sz w:val="24"/>
        </w:rPr>
      </w:lvl>
    </w:lvlOverride>
    <w:lvlOverride w:ilvl="3">
      <w:lvl w:ilvl="3">
        <w:start w:val="1"/>
        <w:numFmt w:val="decimal"/>
        <w:isLgl/>
        <w:lvlText w:val="%1.%2.%3.%4."/>
        <w:lvlJc w:val="left"/>
        <w:pPr>
          <w:ind w:left="1080" w:hanging="720"/>
        </w:pPr>
        <w:rPr>
          <w:rFonts w:hint="default"/>
          <w:b w:val="0"/>
          <w:color w:val="auto"/>
          <w:sz w:val="24"/>
        </w:rPr>
      </w:lvl>
    </w:lvlOverride>
    <w:lvlOverride w:ilvl="4">
      <w:lvl w:ilvl="4">
        <w:start w:val="1"/>
        <w:numFmt w:val="decimal"/>
        <w:isLgl/>
        <w:lvlText w:val="%1.%2.%3.%4.%5."/>
        <w:lvlJc w:val="left"/>
        <w:pPr>
          <w:ind w:left="1440" w:hanging="1080"/>
        </w:pPr>
        <w:rPr>
          <w:rFonts w:hint="default"/>
          <w:b w:val="0"/>
          <w:color w:val="auto"/>
          <w:sz w:val="24"/>
        </w:rPr>
      </w:lvl>
    </w:lvlOverride>
    <w:lvlOverride w:ilvl="5">
      <w:lvl w:ilvl="5">
        <w:start w:val="1"/>
        <w:numFmt w:val="decimal"/>
        <w:isLgl/>
        <w:lvlText w:val="%1.%2.%3.%4.%5.%6."/>
        <w:lvlJc w:val="left"/>
        <w:pPr>
          <w:ind w:left="1440" w:hanging="1080"/>
        </w:pPr>
        <w:rPr>
          <w:rFonts w:hint="default"/>
          <w:b w:val="0"/>
          <w:color w:val="auto"/>
          <w:sz w:val="24"/>
        </w:rPr>
      </w:lvl>
    </w:lvlOverride>
    <w:lvlOverride w:ilvl="6">
      <w:lvl w:ilvl="6">
        <w:start w:val="1"/>
        <w:numFmt w:val="decimal"/>
        <w:isLgl/>
        <w:lvlText w:val="%1.%2.%3.%4.%5.%6.%7."/>
        <w:lvlJc w:val="left"/>
        <w:pPr>
          <w:ind w:left="1800" w:hanging="1440"/>
        </w:pPr>
        <w:rPr>
          <w:rFonts w:hint="default"/>
          <w:b w:val="0"/>
          <w:color w:val="auto"/>
          <w:sz w:val="24"/>
        </w:rPr>
      </w:lvl>
    </w:lvlOverride>
    <w:lvlOverride w:ilvl="7">
      <w:lvl w:ilvl="7">
        <w:start w:val="1"/>
        <w:numFmt w:val="decimal"/>
        <w:isLgl/>
        <w:lvlText w:val="%1.%2.%3.%4.%5.%6.%7.%8."/>
        <w:lvlJc w:val="left"/>
        <w:pPr>
          <w:ind w:left="1800" w:hanging="1440"/>
        </w:pPr>
        <w:rPr>
          <w:rFonts w:hint="default"/>
          <w:b w:val="0"/>
          <w:color w:val="auto"/>
          <w:sz w:val="24"/>
        </w:rPr>
      </w:lvl>
    </w:lvlOverride>
    <w:lvlOverride w:ilvl="8">
      <w:lvl w:ilvl="8">
        <w:start w:val="1"/>
        <w:numFmt w:val="decimal"/>
        <w:isLgl/>
        <w:lvlText w:val="%1.%2.%3.%4.%5.%6.%7.%8.%9."/>
        <w:lvlJc w:val="left"/>
        <w:pPr>
          <w:ind w:left="2160" w:hanging="1800"/>
        </w:pPr>
        <w:rPr>
          <w:rFonts w:hint="default"/>
          <w:b w:val="0"/>
          <w:color w:val="auto"/>
          <w:sz w:val="24"/>
        </w:rPr>
      </w:lvl>
    </w:lvlOverride>
  </w:num>
  <w:num w:numId="16" w16cid:durableId="1614248790">
    <w:abstractNumId w:val="24"/>
  </w:num>
  <w:num w:numId="17" w16cid:durableId="1893735378">
    <w:abstractNumId w:val="21"/>
  </w:num>
  <w:num w:numId="18" w16cid:durableId="2014064068">
    <w:abstractNumId w:val="2"/>
  </w:num>
  <w:num w:numId="19" w16cid:durableId="1667826411">
    <w:abstractNumId w:val="32"/>
  </w:num>
  <w:num w:numId="20" w16cid:durableId="545721377">
    <w:abstractNumId w:val="0"/>
  </w:num>
  <w:num w:numId="21" w16cid:durableId="48266370">
    <w:abstractNumId w:val="25"/>
  </w:num>
  <w:num w:numId="22" w16cid:durableId="1225872670">
    <w:abstractNumId w:val="11"/>
  </w:num>
  <w:num w:numId="23" w16cid:durableId="948002781">
    <w:abstractNumId w:val="26"/>
  </w:num>
  <w:num w:numId="24" w16cid:durableId="1929997856">
    <w:abstractNumId w:val="17"/>
  </w:num>
  <w:num w:numId="25" w16cid:durableId="108624842">
    <w:abstractNumId w:val="37"/>
  </w:num>
  <w:num w:numId="26" w16cid:durableId="1036463961">
    <w:abstractNumId w:val="8"/>
  </w:num>
  <w:num w:numId="27" w16cid:durableId="6559556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609026">
    <w:abstractNumId w:val="33"/>
  </w:num>
  <w:num w:numId="29" w16cid:durableId="1232885222">
    <w:abstractNumId w:val="27"/>
  </w:num>
  <w:num w:numId="30" w16cid:durableId="552237017">
    <w:abstractNumId w:val="35"/>
  </w:num>
  <w:num w:numId="31" w16cid:durableId="822164344">
    <w:abstractNumId w:val="12"/>
  </w:num>
  <w:num w:numId="32" w16cid:durableId="1259945587">
    <w:abstractNumId w:val="29"/>
  </w:num>
  <w:num w:numId="33" w16cid:durableId="1676345826">
    <w:abstractNumId w:val="6"/>
  </w:num>
  <w:num w:numId="34" w16cid:durableId="2012291767">
    <w:abstractNumId w:val="18"/>
  </w:num>
  <w:num w:numId="35" w16cid:durableId="826825381">
    <w:abstractNumId w:val="19"/>
  </w:num>
  <w:num w:numId="36" w16cid:durableId="1178351102">
    <w:abstractNumId w:val="5"/>
  </w:num>
  <w:num w:numId="37" w16cid:durableId="7871187">
    <w:abstractNumId w:val="4"/>
  </w:num>
  <w:num w:numId="38" w16cid:durableId="687758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2392175">
    <w:abstractNumId w:val="10"/>
  </w:num>
  <w:num w:numId="40" w16cid:durableId="170455409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5F"/>
    <w:rsid w:val="00010973"/>
    <w:rsid w:val="00011BD6"/>
    <w:rsid w:val="00012D20"/>
    <w:rsid w:val="00015395"/>
    <w:rsid w:val="000172F3"/>
    <w:rsid w:val="000178A2"/>
    <w:rsid w:val="000205D6"/>
    <w:rsid w:val="00024D8D"/>
    <w:rsid w:val="0002501C"/>
    <w:rsid w:val="00025B01"/>
    <w:rsid w:val="000323CE"/>
    <w:rsid w:val="00034F4B"/>
    <w:rsid w:val="00041EE8"/>
    <w:rsid w:val="000427E7"/>
    <w:rsid w:val="000457CC"/>
    <w:rsid w:val="00055FCA"/>
    <w:rsid w:val="00057B5B"/>
    <w:rsid w:val="00060A38"/>
    <w:rsid w:val="0006123D"/>
    <w:rsid w:val="0006210B"/>
    <w:rsid w:val="0007005B"/>
    <w:rsid w:val="00076551"/>
    <w:rsid w:val="00076A87"/>
    <w:rsid w:val="000834EE"/>
    <w:rsid w:val="000868D5"/>
    <w:rsid w:val="00090276"/>
    <w:rsid w:val="000925B8"/>
    <w:rsid w:val="00093B03"/>
    <w:rsid w:val="00094993"/>
    <w:rsid w:val="00094DA3"/>
    <w:rsid w:val="00095B1A"/>
    <w:rsid w:val="000A08F2"/>
    <w:rsid w:val="000A5F2C"/>
    <w:rsid w:val="000A6426"/>
    <w:rsid w:val="000A735E"/>
    <w:rsid w:val="000B26B6"/>
    <w:rsid w:val="000D3F27"/>
    <w:rsid w:val="000E18E7"/>
    <w:rsid w:val="000E2963"/>
    <w:rsid w:val="000E755F"/>
    <w:rsid w:val="000F011F"/>
    <w:rsid w:val="000F4D68"/>
    <w:rsid w:val="001038D3"/>
    <w:rsid w:val="001121EB"/>
    <w:rsid w:val="00114526"/>
    <w:rsid w:val="0011675B"/>
    <w:rsid w:val="001204AD"/>
    <w:rsid w:val="0012172F"/>
    <w:rsid w:val="001247D0"/>
    <w:rsid w:val="001270DE"/>
    <w:rsid w:val="00127E85"/>
    <w:rsid w:val="00131609"/>
    <w:rsid w:val="001325D2"/>
    <w:rsid w:val="001367CB"/>
    <w:rsid w:val="00136F5B"/>
    <w:rsid w:val="0013777A"/>
    <w:rsid w:val="00145A08"/>
    <w:rsid w:val="0014728A"/>
    <w:rsid w:val="00150DFC"/>
    <w:rsid w:val="001551C8"/>
    <w:rsid w:val="001613AC"/>
    <w:rsid w:val="00162E3A"/>
    <w:rsid w:val="00163550"/>
    <w:rsid w:val="0017077D"/>
    <w:rsid w:val="001716A7"/>
    <w:rsid w:val="00175754"/>
    <w:rsid w:val="001837D0"/>
    <w:rsid w:val="00186D32"/>
    <w:rsid w:val="00192FF9"/>
    <w:rsid w:val="001A7923"/>
    <w:rsid w:val="001B3816"/>
    <w:rsid w:val="001B44F2"/>
    <w:rsid w:val="001D0644"/>
    <w:rsid w:val="001D1045"/>
    <w:rsid w:val="001D4571"/>
    <w:rsid w:val="001D6A1E"/>
    <w:rsid w:val="001E14C9"/>
    <w:rsid w:val="001E1754"/>
    <w:rsid w:val="001F2708"/>
    <w:rsid w:val="001F5BAA"/>
    <w:rsid w:val="001F6494"/>
    <w:rsid w:val="001F6F84"/>
    <w:rsid w:val="00200FDB"/>
    <w:rsid w:val="00205B64"/>
    <w:rsid w:val="0020676E"/>
    <w:rsid w:val="00207F62"/>
    <w:rsid w:val="002228BB"/>
    <w:rsid w:val="0023744C"/>
    <w:rsid w:val="00241FF2"/>
    <w:rsid w:val="00244412"/>
    <w:rsid w:val="00251187"/>
    <w:rsid w:val="002515DE"/>
    <w:rsid w:val="00257E61"/>
    <w:rsid w:val="00264739"/>
    <w:rsid w:val="00265676"/>
    <w:rsid w:val="0026782F"/>
    <w:rsid w:val="00281441"/>
    <w:rsid w:val="00286648"/>
    <w:rsid w:val="0029428F"/>
    <w:rsid w:val="0029435D"/>
    <w:rsid w:val="0029598B"/>
    <w:rsid w:val="00296967"/>
    <w:rsid w:val="002A4AE7"/>
    <w:rsid w:val="002A5419"/>
    <w:rsid w:val="002B3962"/>
    <w:rsid w:val="002B4953"/>
    <w:rsid w:val="002B5FB6"/>
    <w:rsid w:val="002B6393"/>
    <w:rsid w:val="002C4066"/>
    <w:rsid w:val="002C4C6E"/>
    <w:rsid w:val="002D14A8"/>
    <w:rsid w:val="002D1CA2"/>
    <w:rsid w:val="002D342F"/>
    <w:rsid w:val="002D7923"/>
    <w:rsid w:val="002E219D"/>
    <w:rsid w:val="002E4E03"/>
    <w:rsid w:val="002F73BE"/>
    <w:rsid w:val="00300F28"/>
    <w:rsid w:val="00301621"/>
    <w:rsid w:val="00312D48"/>
    <w:rsid w:val="00313B6B"/>
    <w:rsid w:val="00320B58"/>
    <w:rsid w:val="003241AA"/>
    <w:rsid w:val="00324B47"/>
    <w:rsid w:val="00343EDF"/>
    <w:rsid w:val="00346981"/>
    <w:rsid w:val="0035078D"/>
    <w:rsid w:val="00353725"/>
    <w:rsid w:val="00356930"/>
    <w:rsid w:val="003634D4"/>
    <w:rsid w:val="00363ED5"/>
    <w:rsid w:val="0036520D"/>
    <w:rsid w:val="00365C74"/>
    <w:rsid w:val="00367D4E"/>
    <w:rsid w:val="00372EB7"/>
    <w:rsid w:val="00373C0E"/>
    <w:rsid w:val="00375709"/>
    <w:rsid w:val="003773A1"/>
    <w:rsid w:val="00382A9C"/>
    <w:rsid w:val="003842E7"/>
    <w:rsid w:val="00390E87"/>
    <w:rsid w:val="003918EC"/>
    <w:rsid w:val="0039281F"/>
    <w:rsid w:val="003962F6"/>
    <w:rsid w:val="003B0FCF"/>
    <w:rsid w:val="003B323A"/>
    <w:rsid w:val="003B34DC"/>
    <w:rsid w:val="003B526F"/>
    <w:rsid w:val="003B6B59"/>
    <w:rsid w:val="003C3591"/>
    <w:rsid w:val="003C38A3"/>
    <w:rsid w:val="003D7F27"/>
    <w:rsid w:val="003E614B"/>
    <w:rsid w:val="003E6625"/>
    <w:rsid w:val="003E6ECA"/>
    <w:rsid w:val="0040319C"/>
    <w:rsid w:val="004057A1"/>
    <w:rsid w:val="0041201E"/>
    <w:rsid w:val="00415DEB"/>
    <w:rsid w:val="004175FF"/>
    <w:rsid w:val="004217D6"/>
    <w:rsid w:val="0042581A"/>
    <w:rsid w:val="00433C55"/>
    <w:rsid w:val="00441600"/>
    <w:rsid w:val="00442AE9"/>
    <w:rsid w:val="00451C66"/>
    <w:rsid w:val="004527B6"/>
    <w:rsid w:val="00456270"/>
    <w:rsid w:val="00471C50"/>
    <w:rsid w:val="00472141"/>
    <w:rsid w:val="00472C61"/>
    <w:rsid w:val="00481739"/>
    <w:rsid w:val="00482D08"/>
    <w:rsid w:val="004831B7"/>
    <w:rsid w:val="00484854"/>
    <w:rsid w:val="00487A79"/>
    <w:rsid w:val="00487AF1"/>
    <w:rsid w:val="00487DC9"/>
    <w:rsid w:val="0049145F"/>
    <w:rsid w:val="00491951"/>
    <w:rsid w:val="004927B8"/>
    <w:rsid w:val="004962DB"/>
    <w:rsid w:val="004A1243"/>
    <w:rsid w:val="004A2C37"/>
    <w:rsid w:val="004B6103"/>
    <w:rsid w:val="004C5462"/>
    <w:rsid w:val="004C7273"/>
    <w:rsid w:val="004D196C"/>
    <w:rsid w:val="004D2565"/>
    <w:rsid w:val="004D49E3"/>
    <w:rsid w:val="004D4EB8"/>
    <w:rsid w:val="004E2163"/>
    <w:rsid w:val="004E2810"/>
    <w:rsid w:val="004E4D49"/>
    <w:rsid w:val="004F1826"/>
    <w:rsid w:val="004F199A"/>
    <w:rsid w:val="004F55AE"/>
    <w:rsid w:val="00502106"/>
    <w:rsid w:val="0050224D"/>
    <w:rsid w:val="00506A67"/>
    <w:rsid w:val="0051062D"/>
    <w:rsid w:val="00512904"/>
    <w:rsid w:val="00516536"/>
    <w:rsid w:val="00520C90"/>
    <w:rsid w:val="005275A0"/>
    <w:rsid w:val="00530543"/>
    <w:rsid w:val="00530D31"/>
    <w:rsid w:val="0054177A"/>
    <w:rsid w:val="00542497"/>
    <w:rsid w:val="00544435"/>
    <w:rsid w:val="005536D2"/>
    <w:rsid w:val="00560A44"/>
    <w:rsid w:val="00560BB5"/>
    <w:rsid w:val="005647E8"/>
    <w:rsid w:val="0056597B"/>
    <w:rsid w:val="00566740"/>
    <w:rsid w:val="005804FB"/>
    <w:rsid w:val="0058353C"/>
    <w:rsid w:val="005844C3"/>
    <w:rsid w:val="005875E6"/>
    <w:rsid w:val="005A0507"/>
    <w:rsid w:val="005A16D5"/>
    <w:rsid w:val="005A19BB"/>
    <w:rsid w:val="005A5300"/>
    <w:rsid w:val="005B0C51"/>
    <w:rsid w:val="005B223D"/>
    <w:rsid w:val="005C5F9B"/>
    <w:rsid w:val="005C6BEB"/>
    <w:rsid w:val="005D4259"/>
    <w:rsid w:val="005D4660"/>
    <w:rsid w:val="005E7EC6"/>
    <w:rsid w:val="005F06BD"/>
    <w:rsid w:val="005F24B5"/>
    <w:rsid w:val="005F4DC8"/>
    <w:rsid w:val="006018E9"/>
    <w:rsid w:val="00602A39"/>
    <w:rsid w:val="006045C4"/>
    <w:rsid w:val="006055BB"/>
    <w:rsid w:val="0061522F"/>
    <w:rsid w:val="00615588"/>
    <w:rsid w:val="00623FCF"/>
    <w:rsid w:val="00627EF6"/>
    <w:rsid w:val="00631707"/>
    <w:rsid w:val="00631DCC"/>
    <w:rsid w:val="0063538F"/>
    <w:rsid w:val="00636C72"/>
    <w:rsid w:val="00640D1A"/>
    <w:rsid w:val="00641CB6"/>
    <w:rsid w:val="006464EC"/>
    <w:rsid w:val="006501DB"/>
    <w:rsid w:val="00651527"/>
    <w:rsid w:val="0065388F"/>
    <w:rsid w:val="00654230"/>
    <w:rsid w:val="00655D1F"/>
    <w:rsid w:val="006575EC"/>
    <w:rsid w:val="006600DC"/>
    <w:rsid w:val="00660B94"/>
    <w:rsid w:val="006659DD"/>
    <w:rsid w:val="0066615B"/>
    <w:rsid w:val="006750D2"/>
    <w:rsid w:val="006849DC"/>
    <w:rsid w:val="00684DD6"/>
    <w:rsid w:val="00687123"/>
    <w:rsid w:val="00691911"/>
    <w:rsid w:val="00696BC8"/>
    <w:rsid w:val="006A266F"/>
    <w:rsid w:val="006A3429"/>
    <w:rsid w:val="006A6475"/>
    <w:rsid w:val="006B118A"/>
    <w:rsid w:val="006B7EE1"/>
    <w:rsid w:val="006C5332"/>
    <w:rsid w:val="006C7EC6"/>
    <w:rsid w:val="006D064D"/>
    <w:rsid w:val="006D0AF8"/>
    <w:rsid w:val="006D0EA7"/>
    <w:rsid w:val="006E236F"/>
    <w:rsid w:val="006F24B9"/>
    <w:rsid w:val="00702B4B"/>
    <w:rsid w:val="00704EE6"/>
    <w:rsid w:val="00707B16"/>
    <w:rsid w:val="007135DA"/>
    <w:rsid w:val="00722559"/>
    <w:rsid w:val="00722B5E"/>
    <w:rsid w:val="00731D47"/>
    <w:rsid w:val="00735BB5"/>
    <w:rsid w:val="007433C6"/>
    <w:rsid w:val="007462BB"/>
    <w:rsid w:val="00751DC9"/>
    <w:rsid w:val="00761119"/>
    <w:rsid w:val="00766D73"/>
    <w:rsid w:val="00775A6C"/>
    <w:rsid w:val="007826DE"/>
    <w:rsid w:val="007955BF"/>
    <w:rsid w:val="007957B2"/>
    <w:rsid w:val="00797AE7"/>
    <w:rsid w:val="007A3D08"/>
    <w:rsid w:val="007A4B98"/>
    <w:rsid w:val="007A7CCE"/>
    <w:rsid w:val="007B053A"/>
    <w:rsid w:val="007B0D0D"/>
    <w:rsid w:val="007B2E6B"/>
    <w:rsid w:val="007C29FE"/>
    <w:rsid w:val="007C3C24"/>
    <w:rsid w:val="007C640E"/>
    <w:rsid w:val="007D391C"/>
    <w:rsid w:val="007D61E8"/>
    <w:rsid w:val="007D67F6"/>
    <w:rsid w:val="007D6C12"/>
    <w:rsid w:val="007F36BB"/>
    <w:rsid w:val="007F3D83"/>
    <w:rsid w:val="007F631B"/>
    <w:rsid w:val="00800057"/>
    <w:rsid w:val="00801A2F"/>
    <w:rsid w:val="008062EC"/>
    <w:rsid w:val="0081036D"/>
    <w:rsid w:val="008109D2"/>
    <w:rsid w:val="00814F33"/>
    <w:rsid w:val="008177C8"/>
    <w:rsid w:val="00822DBB"/>
    <w:rsid w:val="0082335E"/>
    <w:rsid w:val="008248C7"/>
    <w:rsid w:val="00825460"/>
    <w:rsid w:val="00825741"/>
    <w:rsid w:val="00826F02"/>
    <w:rsid w:val="00831115"/>
    <w:rsid w:val="00834F76"/>
    <w:rsid w:val="00847D87"/>
    <w:rsid w:val="00851215"/>
    <w:rsid w:val="00855733"/>
    <w:rsid w:val="008733C0"/>
    <w:rsid w:val="00874352"/>
    <w:rsid w:val="0088293D"/>
    <w:rsid w:val="00885CA3"/>
    <w:rsid w:val="00891C4A"/>
    <w:rsid w:val="00891E11"/>
    <w:rsid w:val="00894784"/>
    <w:rsid w:val="00895476"/>
    <w:rsid w:val="00895740"/>
    <w:rsid w:val="00897653"/>
    <w:rsid w:val="00897B78"/>
    <w:rsid w:val="008A159F"/>
    <w:rsid w:val="008A188F"/>
    <w:rsid w:val="008A72AE"/>
    <w:rsid w:val="008B1539"/>
    <w:rsid w:val="008B1AD4"/>
    <w:rsid w:val="008B65E2"/>
    <w:rsid w:val="008C1A22"/>
    <w:rsid w:val="008D6507"/>
    <w:rsid w:val="008D6B93"/>
    <w:rsid w:val="008E205A"/>
    <w:rsid w:val="008E20DB"/>
    <w:rsid w:val="008E35D8"/>
    <w:rsid w:val="008E3761"/>
    <w:rsid w:val="008F2DAE"/>
    <w:rsid w:val="008F73AF"/>
    <w:rsid w:val="009024B5"/>
    <w:rsid w:val="009114D1"/>
    <w:rsid w:val="00911E5A"/>
    <w:rsid w:val="00913954"/>
    <w:rsid w:val="0091629B"/>
    <w:rsid w:val="00920429"/>
    <w:rsid w:val="009205A7"/>
    <w:rsid w:val="009235D7"/>
    <w:rsid w:val="00942FC6"/>
    <w:rsid w:val="009453D5"/>
    <w:rsid w:val="00947563"/>
    <w:rsid w:val="00952AAF"/>
    <w:rsid w:val="00955696"/>
    <w:rsid w:val="00960A94"/>
    <w:rsid w:val="00960E6F"/>
    <w:rsid w:val="009653EA"/>
    <w:rsid w:val="0096619E"/>
    <w:rsid w:val="00974F4D"/>
    <w:rsid w:val="00975607"/>
    <w:rsid w:val="00975E24"/>
    <w:rsid w:val="00980DF7"/>
    <w:rsid w:val="00987A7E"/>
    <w:rsid w:val="00991BF1"/>
    <w:rsid w:val="00993E6A"/>
    <w:rsid w:val="009941F1"/>
    <w:rsid w:val="009A0525"/>
    <w:rsid w:val="009A553B"/>
    <w:rsid w:val="009A67E9"/>
    <w:rsid w:val="009B0167"/>
    <w:rsid w:val="009B1BF8"/>
    <w:rsid w:val="009B320C"/>
    <w:rsid w:val="009B39E7"/>
    <w:rsid w:val="009B3CB4"/>
    <w:rsid w:val="009B477B"/>
    <w:rsid w:val="009B4D08"/>
    <w:rsid w:val="009B65E8"/>
    <w:rsid w:val="009C11DB"/>
    <w:rsid w:val="009C485A"/>
    <w:rsid w:val="009D280F"/>
    <w:rsid w:val="009E277B"/>
    <w:rsid w:val="009E278E"/>
    <w:rsid w:val="009E3491"/>
    <w:rsid w:val="009F2D6D"/>
    <w:rsid w:val="009F40B0"/>
    <w:rsid w:val="009F60AE"/>
    <w:rsid w:val="00A00093"/>
    <w:rsid w:val="00A11702"/>
    <w:rsid w:val="00A14118"/>
    <w:rsid w:val="00A14C8A"/>
    <w:rsid w:val="00A21163"/>
    <w:rsid w:val="00A27891"/>
    <w:rsid w:val="00A27AE4"/>
    <w:rsid w:val="00A302F5"/>
    <w:rsid w:val="00A330F1"/>
    <w:rsid w:val="00A33CA3"/>
    <w:rsid w:val="00A43FC5"/>
    <w:rsid w:val="00A46A12"/>
    <w:rsid w:val="00A51365"/>
    <w:rsid w:val="00A524E5"/>
    <w:rsid w:val="00A538BA"/>
    <w:rsid w:val="00A54C99"/>
    <w:rsid w:val="00A56D74"/>
    <w:rsid w:val="00A56FA0"/>
    <w:rsid w:val="00A600C6"/>
    <w:rsid w:val="00A6036E"/>
    <w:rsid w:val="00A60C44"/>
    <w:rsid w:val="00A65690"/>
    <w:rsid w:val="00A668EC"/>
    <w:rsid w:val="00A6724A"/>
    <w:rsid w:val="00A72EDB"/>
    <w:rsid w:val="00A763E9"/>
    <w:rsid w:val="00A804ED"/>
    <w:rsid w:val="00A81C41"/>
    <w:rsid w:val="00A848FD"/>
    <w:rsid w:val="00A91E9A"/>
    <w:rsid w:val="00A97577"/>
    <w:rsid w:val="00AA5457"/>
    <w:rsid w:val="00AB3B0C"/>
    <w:rsid w:val="00AB55F2"/>
    <w:rsid w:val="00AC03E4"/>
    <w:rsid w:val="00AC2740"/>
    <w:rsid w:val="00AD2259"/>
    <w:rsid w:val="00AE0013"/>
    <w:rsid w:val="00AE687D"/>
    <w:rsid w:val="00AF3118"/>
    <w:rsid w:val="00AF467A"/>
    <w:rsid w:val="00AF62CB"/>
    <w:rsid w:val="00B053A9"/>
    <w:rsid w:val="00B0548C"/>
    <w:rsid w:val="00B05D14"/>
    <w:rsid w:val="00B1730B"/>
    <w:rsid w:val="00B24D99"/>
    <w:rsid w:val="00B2716E"/>
    <w:rsid w:val="00B30856"/>
    <w:rsid w:val="00B35DD1"/>
    <w:rsid w:val="00B37168"/>
    <w:rsid w:val="00B422F4"/>
    <w:rsid w:val="00B42BEA"/>
    <w:rsid w:val="00B45216"/>
    <w:rsid w:val="00B5338B"/>
    <w:rsid w:val="00B538E1"/>
    <w:rsid w:val="00B57735"/>
    <w:rsid w:val="00B57F27"/>
    <w:rsid w:val="00B71FF2"/>
    <w:rsid w:val="00B73510"/>
    <w:rsid w:val="00B81C25"/>
    <w:rsid w:val="00B82D66"/>
    <w:rsid w:val="00B85E2D"/>
    <w:rsid w:val="00B861EF"/>
    <w:rsid w:val="00B95D81"/>
    <w:rsid w:val="00B961BE"/>
    <w:rsid w:val="00B96482"/>
    <w:rsid w:val="00BA21DF"/>
    <w:rsid w:val="00BA5429"/>
    <w:rsid w:val="00BB1F0A"/>
    <w:rsid w:val="00BB2C10"/>
    <w:rsid w:val="00BB6936"/>
    <w:rsid w:val="00BB7D80"/>
    <w:rsid w:val="00BC0C5B"/>
    <w:rsid w:val="00BC1D38"/>
    <w:rsid w:val="00BC3DBA"/>
    <w:rsid w:val="00BC6E9F"/>
    <w:rsid w:val="00BC7DF5"/>
    <w:rsid w:val="00BD0018"/>
    <w:rsid w:val="00BD0144"/>
    <w:rsid w:val="00BD5647"/>
    <w:rsid w:val="00BD72FA"/>
    <w:rsid w:val="00BE2AC0"/>
    <w:rsid w:val="00BE6B2B"/>
    <w:rsid w:val="00BE7E4C"/>
    <w:rsid w:val="00BF2449"/>
    <w:rsid w:val="00BF348A"/>
    <w:rsid w:val="00C02AED"/>
    <w:rsid w:val="00C04AAA"/>
    <w:rsid w:val="00C0522A"/>
    <w:rsid w:val="00C07535"/>
    <w:rsid w:val="00C11745"/>
    <w:rsid w:val="00C12BE7"/>
    <w:rsid w:val="00C176A1"/>
    <w:rsid w:val="00C24D75"/>
    <w:rsid w:val="00C32A95"/>
    <w:rsid w:val="00C42B48"/>
    <w:rsid w:val="00C444F3"/>
    <w:rsid w:val="00C5059E"/>
    <w:rsid w:val="00C53439"/>
    <w:rsid w:val="00C54EAB"/>
    <w:rsid w:val="00C55EBB"/>
    <w:rsid w:val="00C56165"/>
    <w:rsid w:val="00C66F57"/>
    <w:rsid w:val="00C67A90"/>
    <w:rsid w:val="00C67C59"/>
    <w:rsid w:val="00C72E8F"/>
    <w:rsid w:val="00C813EA"/>
    <w:rsid w:val="00C8406E"/>
    <w:rsid w:val="00C85DE8"/>
    <w:rsid w:val="00C8699C"/>
    <w:rsid w:val="00C918C2"/>
    <w:rsid w:val="00C91AF0"/>
    <w:rsid w:val="00C91C78"/>
    <w:rsid w:val="00C929D4"/>
    <w:rsid w:val="00C95FAE"/>
    <w:rsid w:val="00CA357D"/>
    <w:rsid w:val="00CA4A5A"/>
    <w:rsid w:val="00CA67C3"/>
    <w:rsid w:val="00CB0395"/>
    <w:rsid w:val="00CB28DF"/>
    <w:rsid w:val="00CC07ED"/>
    <w:rsid w:val="00CC465C"/>
    <w:rsid w:val="00CC77AB"/>
    <w:rsid w:val="00CD068D"/>
    <w:rsid w:val="00CD2510"/>
    <w:rsid w:val="00CD2B26"/>
    <w:rsid w:val="00CD3B28"/>
    <w:rsid w:val="00CE1705"/>
    <w:rsid w:val="00CE3E35"/>
    <w:rsid w:val="00CE58CA"/>
    <w:rsid w:val="00CF14B0"/>
    <w:rsid w:val="00CF39B4"/>
    <w:rsid w:val="00CF798A"/>
    <w:rsid w:val="00D01819"/>
    <w:rsid w:val="00D02511"/>
    <w:rsid w:val="00D03D00"/>
    <w:rsid w:val="00D34BD1"/>
    <w:rsid w:val="00D350D0"/>
    <w:rsid w:val="00D3633D"/>
    <w:rsid w:val="00D364DE"/>
    <w:rsid w:val="00D36836"/>
    <w:rsid w:val="00D46D69"/>
    <w:rsid w:val="00D62980"/>
    <w:rsid w:val="00D62D42"/>
    <w:rsid w:val="00D716A2"/>
    <w:rsid w:val="00D80789"/>
    <w:rsid w:val="00D9352A"/>
    <w:rsid w:val="00D958BF"/>
    <w:rsid w:val="00DA26B0"/>
    <w:rsid w:val="00DA55BF"/>
    <w:rsid w:val="00DB6E6D"/>
    <w:rsid w:val="00DC4EA3"/>
    <w:rsid w:val="00DD1833"/>
    <w:rsid w:val="00DD1943"/>
    <w:rsid w:val="00DD51FA"/>
    <w:rsid w:val="00DD7FD0"/>
    <w:rsid w:val="00DE1D38"/>
    <w:rsid w:val="00DE61A0"/>
    <w:rsid w:val="00DF0E43"/>
    <w:rsid w:val="00DF2E56"/>
    <w:rsid w:val="00DF547D"/>
    <w:rsid w:val="00DF73DF"/>
    <w:rsid w:val="00E02A5B"/>
    <w:rsid w:val="00E0549C"/>
    <w:rsid w:val="00E115CF"/>
    <w:rsid w:val="00E160A0"/>
    <w:rsid w:val="00E164CB"/>
    <w:rsid w:val="00E17A94"/>
    <w:rsid w:val="00E17F6E"/>
    <w:rsid w:val="00E231E0"/>
    <w:rsid w:val="00E23263"/>
    <w:rsid w:val="00E23EE2"/>
    <w:rsid w:val="00E55BDC"/>
    <w:rsid w:val="00E6686A"/>
    <w:rsid w:val="00E8078D"/>
    <w:rsid w:val="00E87065"/>
    <w:rsid w:val="00E87700"/>
    <w:rsid w:val="00E904C0"/>
    <w:rsid w:val="00E96B28"/>
    <w:rsid w:val="00EA03D0"/>
    <w:rsid w:val="00EA0625"/>
    <w:rsid w:val="00EA521B"/>
    <w:rsid w:val="00EA6985"/>
    <w:rsid w:val="00EA7A52"/>
    <w:rsid w:val="00EB4F84"/>
    <w:rsid w:val="00EB6C8E"/>
    <w:rsid w:val="00EB708C"/>
    <w:rsid w:val="00EC743A"/>
    <w:rsid w:val="00ED180F"/>
    <w:rsid w:val="00ED1BE4"/>
    <w:rsid w:val="00EE0CF0"/>
    <w:rsid w:val="00EE26F1"/>
    <w:rsid w:val="00EE40AB"/>
    <w:rsid w:val="00EE4341"/>
    <w:rsid w:val="00EE7143"/>
    <w:rsid w:val="00F1413D"/>
    <w:rsid w:val="00F17506"/>
    <w:rsid w:val="00F17B71"/>
    <w:rsid w:val="00F20A44"/>
    <w:rsid w:val="00F21D4E"/>
    <w:rsid w:val="00F2217A"/>
    <w:rsid w:val="00F24C24"/>
    <w:rsid w:val="00F271B1"/>
    <w:rsid w:val="00F30D85"/>
    <w:rsid w:val="00F33B7F"/>
    <w:rsid w:val="00F37F59"/>
    <w:rsid w:val="00F42D51"/>
    <w:rsid w:val="00F45814"/>
    <w:rsid w:val="00F5676D"/>
    <w:rsid w:val="00F71739"/>
    <w:rsid w:val="00F8464C"/>
    <w:rsid w:val="00F857D3"/>
    <w:rsid w:val="00F86DF6"/>
    <w:rsid w:val="00F911BF"/>
    <w:rsid w:val="00F91342"/>
    <w:rsid w:val="00F97851"/>
    <w:rsid w:val="00FA4CF8"/>
    <w:rsid w:val="00FB619C"/>
    <w:rsid w:val="00FC1BA3"/>
    <w:rsid w:val="00FD2F58"/>
    <w:rsid w:val="00FD6F53"/>
    <w:rsid w:val="00FD7BA2"/>
    <w:rsid w:val="00FE08E4"/>
    <w:rsid w:val="00FE16BC"/>
    <w:rsid w:val="00FE1B15"/>
    <w:rsid w:val="00FE4D12"/>
    <w:rsid w:val="00FE6962"/>
    <w:rsid w:val="00FF2824"/>
    <w:rsid w:val="00FF37FF"/>
    <w:rsid w:val="00FF3C14"/>
    <w:rsid w:val="00FF7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BC0EA"/>
  <w15:chartTrackingRefBased/>
  <w15:docId w15:val="{81D30F49-864F-4D12-8BFB-191790A9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qFormat/>
    <w:pPr>
      <w:keepNext/>
      <w:spacing w:before="240" w:after="60"/>
      <w:outlineLvl w:val="0"/>
    </w:pPr>
    <w:rPr>
      <w:rFonts w:ascii="Arial" w:hAnsi="Arial" w:cs="Arial"/>
      <w:b/>
      <w:bCs/>
      <w:kern w:val="32"/>
      <w:sz w:val="32"/>
      <w:szCs w:val="32"/>
    </w:rPr>
  </w:style>
  <w:style w:type="paragraph" w:styleId="Virsraksts2">
    <w:name w:val="heading 2"/>
    <w:basedOn w:val="Pamatteksts"/>
    <w:next w:val="Pamatteksts"/>
    <w:qFormat/>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qFormat/>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qFormat/>
    <w:pPr>
      <w:keepNext/>
      <w:numPr>
        <w:ilvl w:val="3"/>
        <w:numId w:val="1"/>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Pr>
      <w:color w:val="0000FF"/>
      <w:u w:val="single"/>
    </w:rPr>
  </w:style>
  <w:style w:type="character" w:styleId="Komentraatsauce">
    <w:name w:val="annotation reference"/>
    <w:semiHidden/>
    <w:rPr>
      <w:sz w:val="16"/>
      <w:szCs w:val="16"/>
    </w:rPr>
  </w:style>
  <w:style w:type="paragraph" w:styleId="Komentrateksts">
    <w:name w:val="annotation text"/>
    <w:basedOn w:val="Parasts"/>
    <w:semiHidden/>
    <w:rPr>
      <w:sz w:val="20"/>
      <w:szCs w:val="20"/>
    </w:rPr>
  </w:style>
  <w:style w:type="paragraph" w:styleId="Komentratma">
    <w:name w:val="annotation subject"/>
    <w:basedOn w:val="Komentrateksts"/>
    <w:next w:val="Komentrateksts"/>
    <w:semiHidden/>
    <w:rPr>
      <w:b/>
      <w:bCs/>
    </w:rPr>
  </w:style>
  <w:style w:type="paragraph" w:styleId="Balonteksts">
    <w:name w:val="Balloon Text"/>
    <w:basedOn w:val="Parasts"/>
    <w:semiHidden/>
    <w:rPr>
      <w:rFonts w:ascii="Tahoma" w:hAnsi="Tahoma" w:cs="Tahoma"/>
      <w:sz w:val="16"/>
      <w:szCs w:val="16"/>
    </w:rPr>
  </w:style>
  <w:style w:type="paragraph" w:customStyle="1" w:styleId="Style1">
    <w:name w:val="Style1"/>
    <w:basedOn w:val="Parasts"/>
    <w:pPr>
      <w:widowControl w:val="0"/>
      <w:autoSpaceDE w:val="0"/>
      <w:autoSpaceDN w:val="0"/>
      <w:adjustRightInd w:val="0"/>
    </w:pPr>
    <w:rPr>
      <w:rFonts w:ascii="Tahoma" w:hAnsi="Tahoma"/>
    </w:rPr>
  </w:style>
  <w:style w:type="paragraph" w:customStyle="1" w:styleId="Style2">
    <w:name w:val="Style2"/>
    <w:basedOn w:val="Parasts"/>
    <w:pPr>
      <w:widowControl w:val="0"/>
      <w:autoSpaceDE w:val="0"/>
      <w:autoSpaceDN w:val="0"/>
      <w:adjustRightInd w:val="0"/>
    </w:pPr>
    <w:rPr>
      <w:rFonts w:ascii="Tahoma" w:hAnsi="Tahoma"/>
    </w:rPr>
  </w:style>
  <w:style w:type="paragraph" w:customStyle="1" w:styleId="Style3">
    <w:name w:val="Style3"/>
    <w:basedOn w:val="Parasts"/>
    <w:pPr>
      <w:widowControl w:val="0"/>
      <w:autoSpaceDE w:val="0"/>
      <w:autoSpaceDN w:val="0"/>
      <w:adjustRightInd w:val="0"/>
    </w:pPr>
    <w:rPr>
      <w:rFonts w:ascii="Tahoma" w:hAnsi="Tahoma"/>
    </w:rPr>
  </w:style>
  <w:style w:type="paragraph" w:customStyle="1" w:styleId="Style4">
    <w:name w:val="Style4"/>
    <w:basedOn w:val="Parasts"/>
    <w:pPr>
      <w:widowControl w:val="0"/>
      <w:autoSpaceDE w:val="0"/>
      <w:autoSpaceDN w:val="0"/>
      <w:adjustRightInd w:val="0"/>
    </w:pPr>
    <w:rPr>
      <w:rFonts w:ascii="Tahoma" w:hAnsi="Tahoma"/>
    </w:rPr>
  </w:style>
  <w:style w:type="paragraph" w:customStyle="1" w:styleId="Style5">
    <w:name w:val="Style5"/>
    <w:basedOn w:val="Parasts"/>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pPr>
      <w:widowControl w:val="0"/>
      <w:autoSpaceDE w:val="0"/>
      <w:autoSpaceDN w:val="0"/>
      <w:adjustRightInd w:val="0"/>
    </w:pPr>
    <w:rPr>
      <w:rFonts w:ascii="Tahoma" w:hAnsi="Tahoma"/>
    </w:rPr>
  </w:style>
  <w:style w:type="paragraph" w:customStyle="1" w:styleId="Style7">
    <w:name w:val="Style7"/>
    <w:basedOn w:val="Parasts"/>
    <w:pPr>
      <w:widowControl w:val="0"/>
      <w:autoSpaceDE w:val="0"/>
      <w:autoSpaceDN w:val="0"/>
      <w:adjustRightInd w:val="0"/>
    </w:pPr>
    <w:rPr>
      <w:rFonts w:ascii="Tahoma" w:hAnsi="Tahoma"/>
    </w:rPr>
  </w:style>
  <w:style w:type="character" w:customStyle="1" w:styleId="FontStyle27">
    <w:name w:val="Font Style27"/>
    <w:rPr>
      <w:rFonts w:ascii="Tahoma" w:hAnsi="Tahoma" w:cs="Tahoma"/>
      <w:b/>
      <w:bCs/>
      <w:sz w:val="12"/>
      <w:szCs w:val="12"/>
    </w:rPr>
  </w:style>
  <w:style w:type="character" w:customStyle="1" w:styleId="FontStyle28">
    <w:name w:val="Font Style28"/>
    <w:rPr>
      <w:rFonts w:ascii="Tahoma" w:hAnsi="Tahoma" w:cs="Tahoma"/>
      <w:b/>
      <w:bCs/>
      <w:sz w:val="12"/>
      <w:szCs w:val="12"/>
    </w:rPr>
  </w:style>
  <w:style w:type="character" w:customStyle="1" w:styleId="FontStyle30">
    <w:name w:val="Font Style30"/>
    <w:rPr>
      <w:rFonts w:ascii="Tahoma" w:hAnsi="Tahoma" w:cs="Tahoma"/>
      <w:b/>
      <w:bCs/>
      <w:sz w:val="12"/>
      <w:szCs w:val="12"/>
    </w:rPr>
  </w:style>
  <w:style w:type="character" w:customStyle="1" w:styleId="FontStyle31">
    <w:name w:val="Font Style31"/>
    <w:rPr>
      <w:rFonts w:ascii="Tahoma" w:hAnsi="Tahoma" w:cs="Tahoma"/>
      <w:b/>
      <w:bCs/>
      <w:sz w:val="12"/>
      <w:szCs w:val="12"/>
    </w:rPr>
  </w:style>
  <w:style w:type="character" w:customStyle="1" w:styleId="FontStyle32">
    <w:name w:val="Font Style32"/>
    <w:rPr>
      <w:rFonts w:ascii="Tahoma" w:hAnsi="Tahoma" w:cs="Tahoma"/>
      <w:b/>
      <w:bCs/>
      <w:smallCaps/>
      <w:sz w:val="12"/>
      <w:szCs w:val="12"/>
    </w:rPr>
  </w:style>
  <w:style w:type="character" w:customStyle="1" w:styleId="FontStyle33">
    <w:name w:val="Font Style33"/>
    <w:rPr>
      <w:rFonts w:ascii="Times New Roman" w:hAnsi="Times New Roman" w:cs="Times New Roman"/>
      <w:b/>
      <w:bCs/>
      <w:i/>
      <w:iCs/>
      <w:sz w:val="12"/>
      <w:szCs w:val="12"/>
    </w:rPr>
  </w:style>
  <w:style w:type="character" w:styleId="Izteiksmgs">
    <w:name w:val="Strong"/>
    <w:qFormat/>
    <w:rPr>
      <w:b/>
      <w:bCs/>
    </w:rPr>
  </w:style>
  <w:style w:type="paragraph" w:styleId="Galvene">
    <w:name w:val="header"/>
    <w:aliases w:val="Header Char1,Header Char Char"/>
    <w:basedOn w:val="Parasts"/>
    <w:link w:val="GalveneRakstz"/>
    <w:uiPriority w:val="99"/>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paragraph" w:customStyle="1" w:styleId="Stils1">
    <w:name w:val="Stils1"/>
    <w:basedOn w:val="Virsraksts1"/>
    <w:link w:val="Stils1Rakstz"/>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pPr>
      <w:widowControl w:val="0"/>
      <w:autoSpaceDE w:val="0"/>
      <w:autoSpaceDN w:val="0"/>
      <w:adjustRightInd w:val="0"/>
      <w:spacing w:line="283" w:lineRule="exact"/>
    </w:pPr>
  </w:style>
  <w:style w:type="character" w:customStyle="1" w:styleId="FontStyle120">
    <w:name w:val="Font Style120"/>
    <w:rPr>
      <w:rFonts w:ascii="Times New Roman" w:hAnsi="Times New Roman" w:cs="Times New Roman"/>
      <w:b/>
      <w:bCs/>
      <w:i/>
      <w:iCs/>
      <w:sz w:val="22"/>
      <w:szCs w:val="22"/>
    </w:rPr>
  </w:style>
  <w:style w:type="paragraph" w:styleId="Pamatteksts">
    <w:name w:val="Body Text"/>
    <w:basedOn w:val="Parasts"/>
    <w:pPr>
      <w:spacing w:after="120"/>
    </w:pPr>
  </w:style>
  <w:style w:type="character" w:customStyle="1" w:styleId="Stils1Rakstz">
    <w:name w:val="Stils1 Rakstz."/>
    <w:link w:val="Stils1"/>
    <w:rPr>
      <w:b/>
      <w:bCs/>
      <w:kern w:val="32"/>
      <w:sz w:val="28"/>
      <w:szCs w:val="32"/>
    </w:rPr>
  </w:style>
  <w:style w:type="paragraph" w:styleId="Paraststmeklis">
    <w:name w:val="Normal (Web)"/>
    <w:basedOn w:val="Parasts"/>
    <w:rPr>
      <w:lang w:val="en-US" w:eastAsia="en-US"/>
    </w:rPr>
  </w:style>
  <w:style w:type="paragraph" w:styleId="Sarakstarindkopa">
    <w:name w:val="List Paragraph"/>
    <w:aliases w:val="Virsraksti,Saraksta rindkopa1,Virsraksts,Strip,H&amp;P List Paragraph,2,Syle 1,Colorful List - Accent 12,Normal bullet 2,Bullet list,List Paragraph0,Saistīto dokumentu saraksts,Numurets,PPS_Bullet,List Paragraph1,Colorful List - Accent 11"/>
    <w:basedOn w:val="Parasts"/>
    <w:link w:val="SarakstarindkopaRakstz"/>
    <w:uiPriority w:val="34"/>
    <w:qFormat/>
    <w:pPr>
      <w:ind w:left="720"/>
      <w:contextualSpacing/>
    </w:pPr>
  </w:style>
  <w:style w:type="paragraph" w:styleId="Saraksts2">
    <w:name w:val="List 2"/>
    <w:basedOn w:val="Parasts"/>
    <w:pPr>
      <w:ind w:left="720" w:hanging="360"/>
    </w:pPr>
    <w:rPr>
      <w:lang w:val="ru-RU" w:eastAsia="ru-RU"/>
    </w:rPr>
  </w:style>
  <w:style w:type="paragraph" w:styleId="Nosaukums">
    <w:name w:val="Title"/>
    <w:basedOn w:val="Parasts"/>
    <w:link w:val="NosaukumsRakstz"/>
    <w:qFormat/>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longtext">
    <w:name w:val="long_text"/>
  </w:style>
  <w:style w:type="character" w:customStyle="1" w:styleId="hps">
    <w:name w:val="hps"/>
  </w:style>
  <w:style w:type="character" w:customStyle="1" w:styleId="apple-style-span">
    <w:name w:val="apple-style-span"/>
  </w:style>
  <w:style w:type="paragraph" w:customStyle="1" w:styleId="default">
    <w:name w:val="default"/>
    <w:basedOn w:val="Parasts"/>
    <w:uiPriority w:val="99"/>
    <w:rsid w:val="007B0D0D"/>
    <w:rPr>
      <w:rFonts w:eastAsia="Calibri"/>
      <w:color w:val="000000"/>
    </w:rPr>
  </w:style>
  <w:style w:type="paragraph" w:styleId="Bezatstarpm">
    <w:name w:val="No Spacing"/>
    <w:uiPriority w:val="1"/>
    <w:qFormat/>
    <w:rsid w:val="005F24B5"/>
    <w:rPr>
      <w:rFonts w:eastAsia="Calibri"/>
      <w:sz w:val="24"/>
      <w:szCs w:val="22"/>
      <w:lang w:eastAsia="en-US"/>
    </w:rPr>
  </w:style>
  <w:style w:type="paragraph" w:customStyle="1" w:styleId="m4424535350272683809tableparagraph">
    <w:name w:val="m_4424535350272683809tableparagraph"/>
    <w:basedOn w:val="Parasts"/>
    <w:rsid w:val="00487DC9"/>
    <w:pPr>
      <w:spacing w:before="100" w:beforeAutospacing="1" w:after="100" w:afterAutospacing="1"/>
    </w:pPr>
    <w:rPr>
      <w:rFonts w:eastAsia="Calibri"/>
    </w:rPr>
  </w:style>
  <w:style w:type="paragraph" w:customStyle="1" w:styleId="Numerointi">
    <w:name w:val="Numerointi"/>
    <w:basedOn w:val="Parasts"/>
    <w:rsid w:val="00987A7E"/>
    <w:pPr>
      <w:widowControl w:val="0"/>
      <w:numPr>
        <w:numId w:val="6"/>
      </w:numPr>
    </w:pPr>
    <w:rPr>
      <w:rFonts w:ascii="Arial" w:hAnsi="Arial" w:cs="Arial"/>
      <w:sz w:val="22"/>
      <w:szCs w:val="22"/>
      <w:lang w:val="fi-FI" w:eastAsia="fi-FI"/>
    </w:rPr>
  </w:style>
  <w:style w:type="character" w:customStyle="1" w:styleId="GalveneRakstz">
    <w:name w:val="Galvene Rakstz."/>
    <w:aliases w:val="Header Char1 Rakstz.,Header Char Char Rakstz."/>
    <w:link w:val="Galvene"/>
    <w:uiPriority w:val="99"/>
    <w:rsid w:val="00987A7E"/>
    <w:rPr>
      <w:sz w:val="24"/>
      <w:szCs w:val="24"/>
    </w:rPr>
  </w:style>
  <w:style w:type="paragraph" w:customStyle="1" w:styleId="Paragrfs">
    <w:name w:val="Paragrāfs"/>
    <w:basedOn w:val="Parasts"/>
    <w:next w:val="Parasts"/>
    <w:rsid w:val="00987A7E"/>
    <w:pPr>
      <w:numPr>
        <w:numId w:val="7"/>
      </w:numPr>
      <w:suppressAutoHyphens/>
      <w:jc w:val="both"/>
    </w:pPr>
    <w:rPr>
      <w:rFonts w:ascii="Arial" w:hAnsi="Arial"/>
      <w:sz w:val="20"/>
      <w:lang w:eastAsia="ar-SA"/>
    </w:rPr>
  </w:style>
  <w:style w:type="character" w:styleId="Neatrisintapieminana">
    <w:name w:val="Unresolved Mention"/>
    <w:uiPriority w:val="99"/>
    <w:semiHidden/>
    <w:unhideWhenUsed/>
    <w:rsid w:val="00A330F1"/>
    <w:rPr>
      <w:color w:val="605E5C"/>
      <w:shd w:val="clear" w:color="auto" w:fill="E1DFDD"/>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nhideWhenUsed/>
    <w:qFormat/>
    <w:rsid w:val="00A43FC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A43FC5"/>
    <w:pPr>
      <w:spacing w:after="160" w:line="240" w:lineRule="exact"/>
      <w:jc w:val="both"/>
    </w:pPr>
    <w:rPr>
      <w:sz w:val="20"/>
      <w:szCs w:val="20"/>
      <w:vertAlign w:val="superscript"/>
    </w:rPr>
  </w:style>
  <w:style w:type="table" w:customStyle="1" w:styleId="Reatabula1">
    <w:name w:val="Režģa tabula1"/>
    <w:basedOn w:val="Parastatabula"/>
    <w:next w:val="Reatabula"/>
    <w:uiPriority w:val="39"/>
    <w:rsid w:val="00825460"/>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25460"/>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oklusjumarindkopasfonts"/>
    <w:rsid w:val="00CD2510"/>
  </w:style>
  <w:style w:type="paragraph" w:styleId="Prskatjums">
    <w:name w:val="Revision"/>
    <w:hidden/>
    <w:uiPriority w:val="99"/>
    <w:semiHidden/>
    <w:rsid w:val="00375709"/>
    <w:rPr>
      <w:sz w:val="24"/>
      <w:szCs w:val="24"/>
    </w:rPr>
  </w:style>
  <w:style w:type="character" w:customStyle="1" w:styleId="KjeneRakstz">
    <w:name w:val="Kājene Rakstz."/>
    <w:basedOn w:val="Noklusjumarindkopasfonts"/>
    <w:link w:val="Kjene"/>
    <w:uiPriority w:val="99"/>
    <w:rsid w:val="00B71FF2"/>
    <w:rPr>
      <w:sz w:val="24"/>
      <w:szCs w:val="24"/>
    </w:rPr>
  </w:style>
  <w:style w:type="character" w:customStyle="1" w:styleId="NosaukumsRakstz">
    <w:name w:val="Nosaukums Rakstz."/>
    <w:link w:val="Nosaukums"/>
    <w:rsid w:val="00D62980"/>
    <w:rPr>
      <w:rFonts w:ascii="Arial" w:hAnsi="Arial" w:cs="Arial"/>
      <w:b/>
      <w:bCs/>
      <w:kern w:val="28"/>
      <w:sz w:val="32"/>
      <w:szCs w:val="32"/>
      <w:lang w:val="ru-RU" w:eastAsia="ru-RU"/>
    </w:rPr>
  </w:style>
  <w:style w:type="character" w:customStyle="1" w:styleId="SarakstarindkopaRakstz">
    <w:name w:val="Saraksta rindkopa Rakstz."/>
    <w:aliases w:val="Virsraksti Rakstz.,Saraksta rindkopa1 Rakstz.,Virsraksts Rakstz.,Strip Rakstz.,H&amp;P List Paragraph Rakstz.,2 Rakstz.,Syle 1 Rakstz.,Colorful List - Accent 12 Rakstz.,Normal bullet 2 Rakstz.,Bullet list Rakstz.,Numurets Rakstz."/>
    <w:link w:val="Sarakstarindkopa"/>
    <w:uiPriority w:val="34"/>
    <w:qFormat/>
    <w:locked/>
    <w:rsid w:val="00641CB6"/>
    <w:rPr>
      <w:sz w:val="24"/>
      <w:szCs w:val="24"/>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single space"/>
    <w:basedOn w:val="Parasts"/>
    <w:link w:val="VrestekstsRakstz"/>
    <w:qFormat/>
    <w:rsid w:val="00641CB6"/>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single space Rakstz."/>
    <w:basedOn w:val="Noklusjumarindkopasfonts"/>
    <w:link w:val="Vresteksts"/>
    <w:qFormat/>
    <w:rsid w:val="00641CB6"/>
  </w:style>
  <w:style w:type="paragraph" w:customStyle="1" w:styleId="CharCharCharChar">
    <w:name w:val="Char Char Char Char"/>
    <w:aliases w:val="Char2"/>
    <w:basedOn w:val="Parasts"/>
    <w:next w:val="Parasts"/>
    <w:uiPriority w:val="99"/>
    <w:rsid w:val="00CD2B26"/>
    <w:pPr>
      <w:keepNext/>
      <w:keepLines/>
      <w:widowControl w:val="0"/>
      <w:autoSpaceDE w:val="0"/>
      <w:autoSpaceDN w:val="0"/>
      <w:spacing w:before="120" w:after="160" w:line="240" w:lineRule="exact"/>
      <w:ind w:left="1854" w:hanging="720"/>
      <w:jc w:val="both"/>
      <w:outlineLvl w:val="0"/>
    </w:pPr>
    <w:rPr>
      <w:rFonts w:asciiTheme="minorHAnsi" w:eastAsiaTheme="minorHAnsi" w:hAnsiTheme="minorHAnsi" w:cstheme="minorBidi"/>
      <w:kern w:val="2"/>
      <w:sz w:val="22"/>
      <w:szCs w:val="22"/>
      <w:vertAlign w:val="superscript"/>
      <w:lang w:eastAsia="en-US"/>
      <w14:ligatures w14:val="standardContextual"/>
    </w:rPr>
  </w:style>
  <w:style w:type="paragraph" w:customStyle="1" w:styleId="Pielikums">
    <w:name w:val="Pielikums"/>
    <w:basedOn w:val="Pamatteksts"/>
    <w:next w:val="Parasts"/>
    <w:link w:val="PielikumsRakstz"/>
    <w:qFormat/>
    <w:rsid w:val="00CD2B26"/>
    <w:pPr>
      <w:tabs>
        <w:tab w:val="left" w:pos="360"/>
        <w:tab w:val="left" w:pos="720"/>
      </w:tabs>
      <w:spacing w:after="0"/>
      <w:jc w:val="right"/>
    </w:pPr>
    <w:rPr>
      <w:b/>
      <w:lang w:eastAsia="en-US"/>
    </w:rPr>
  </w:style>
  <w:style w:type="character" w:customStyle="1" w:styleId="PielikumsRakstz">
    <w:name w:val="Pielikums Rakstz."/>
    <w:basedOn w:val="Noklusjumarindkopasfonts"/>
    <w:link w:val="Pielikums"/>
    <w:rsid w:val="00CD2B26"/>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2840">
      <w:bodyDiv w:val="1"/>
      <w:marLeft w:val="0"/>
      <w:marRight w:val="0"/>
      <w:marTop w:val="0"/>
      <w:marBottom w:val="0"/>
      <w:divBdr>
        <w:top w:val="none" w:sz="0" w:space="0" w:color="auto"/>
        <w:left w:val="none" w:sz="0" w:space="0" w:color="auto"/>
        <w:bottom w:val="none" w:sz="0" w:space="0" w:color="auto"/>
        <w:right w:val="none" w:sz="0" w:space="0" w:color="auto"/>
      </w:divBdr>
    </w:div>
    <w:div w:id="283196794">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793640996">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247685565">
      <w:bodyDiv w:val="1"/>
      <w:marLeft w:val="0"/>
      <w:marRight w:val="0"/>
      <w:marTop w:val="0"/>
      <w:marBottom w:val="0"/>
      <w:divBdr>
        <w:top w:val="none" w:sz="0" w:space="0" w:color="auto"/>
        <w:left w:val="none" w:sz="0" w:space="0" w:color="auto"/>
        <w:bottom w:val="none" w:sz="0" w:space="0" w:color="auto"/>
        <w:right w:val="none" w:sz="0" w:space="0" w:color="auto"/>
      </w:divBdr>
    </w:div>
    <w:div w:id="1258516979">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19014631">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535342728">
      <w:bodyDiv w:val="1"/>
      <w:marLeft w:val="0"/>
      <w:marRight w:val="0"/>
      <w:marTop w:val="0"/>
      <w:marBottom w:val="0"/>
      <w:divBdr>
        <w:top w:val="none" w:sz="0" w:space="0" w:color="auto"/>
        <w:left w:val="none" w:sz="0" w:space="0" w:color="auto"/>
        <w:bottom w:val="none" w:sz="0" w:space="0" w:color="auto"/>
        <w:right w:val="none" w:sz="0" w:space="0" w:color="auto"/>
      </w:divBdr>
    </w:div>
    <w:div w:id="1785421061">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72642981">
      <w:bodyDiv w:val="1"/>
      <w:marLeft w:val="0"/>
      <w:marRight w:val="0"/>
      <w:marTop w:val="0"/>
      <w:marBottom w:val="0"/>
      <w:divBdr>
        <w:top w:val="none" w:sz="0" w:space="0" w:color="auto"/>
        <w:left w:val="none" w:sz="0" w:space="0" w:color="auto"/>
        <w:bottom w:val="none" w:sz="0" w:space="0" w:color="auto"/>
        <w:right w:val="none" w:sz="0" w:space="0" w:color="auto"/>
      </w:divBdr>
    </w:div>
    <w:div w:id="20037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turs.bite@rigasudens.lv" TargetMode="External"/><Relationship Id="rId13" Type="http://schemas.openxmlformats.org/officeDocument/2006/relationships/hyperlink" Target="mailto:ktssd.tirgusizpetes@rigasuden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is.hammers@rigasuden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s.klavins@rigasudens.lv" TargetMode="External"/><Relationship Id="rId5" Type="http://schemas.openxmlformats.org/officeDocument/2006/relationships/webSettings" Target="webSettings.xml"/><Relationship Id="rId15" Type="http://schemas.openxmlformats.org/officeDocument/2006/relationships/hyperlink" Target="mailto:office@rigasudens.lv" TargetMode="External"/><Relationship Id="rId10" Type="http://schemas.openxmlformats.org/officeDocument/2006/relationships/hyperlink" Target="mailto:ktssd.tirgusizpetes@rigasudens.lv" TargetMode="External"/><Relationship Id="rId4" Type="http://schemas.openxmlformats.org/officeDocument/2006/relationships/settings" Target="settings.xml"/><Relationship Id="rId9" Type="http://schemas.openxmlformats.org/officeDocument/2006/relationships/hyperlink" Target="mailto:kaspars.birkhans@rigasudens.lv" TargetMode="External"/><Relationship Id="rId14" Type="http://schemas.openxmlformats.org/officeDocument/2006/relationships/hyperlink" Target="https://www.rigasudens.lv/sites/default/files/Rigas%20udens_Piegadataju%20ricibas%20kodeks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E7B0A-41E7-4EAE-B5A8-42C1C750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4670</Words>
  <Characters>32697</Characters>
  <Application>Microsoft Office Word</Application>
  <DocSecurity>0</DocSecurity>
  <Lines>272</Lines>
  <Paragraphs>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Atklāts konkurss</vt:lpstr>
      <vt:lpstr>Atklāts konkurss</vt:lpstr>
    </vt:vector>
  </TitlesOfParts>
  <Company>Rigas Udens</Company>
  <LinksUpToDate>false</LinksUpToDate>
  <CharactersWithSpaces>37293</CharactersWithSpaces>
  <SharedDoc>false</SharedDoc>
  <HLinks>
    <vt:vector size="24" baseType="variant">
      <vt:variant>
        <vt:i4>4653091</vt:i4>
      </vt:variant>
      <vt:variant>
        <vt:i4>9</vt:i4>
      </vt:variant>
      <vt:variant>
        <vt:i4>0</vt:i4>
      </vt:variant>
      <vt:variant>
        <vt:i4>5</vt:i4>
      </vt:variant>
      <vt:variant>
        <vt:lpwstr>mailto:ktssd.tirgusizpetes@rigasudens.lv</vt:lpwstr>
      </vt:variant>
      <vt:variant>
        <vt:lpwstr/>
      </vt:variant>
      <vt:variant>
        <vt:i4>4653091</vt:i4>
      </vt:variant>
      <vt:variant>
        <vt:i4>6</vt:i4>
      </vt:variant>
      <vt:variant>
        <vt:i4>0</vt:i4>
      </vt:variant>
      <vt:variant>
        <vt:i4>5</vt:i4>
      </vt:variant>
      <vt:variant>
        <vt:lpwstr>mailto:ktssd.tirgusizpetes@rigasudens.lv</vt:lpwstr>
      </vt:variant>
      <vt:variant>
        <vt:lpwstr/>
      </vt:variant>
      <vt:variant>
        <vt:i4>3735637</vt:i4>
      </vt:variant>
      <vt:variant>
        <vt:i4>3</vt:i4>
      </vt:variant>
      <vt:variant>
        <vt:i4>0</vt:i4>
      </vt:variant>
      <vt:variant>
        <vt:i4>5</vt:i4>
      </vt:variant>
      <vt:variant>
        <vt:lpwstr>mailto:kaspars.birkhans@rigasudens.lv</vt:lpwstr>
      </vt:variant>
      <vt:variant>
        <vt:lpwstr/>
      </vt:variant>
      <vt:variant>
        <vt:i4>1245295</vt:i4>
      </vt:variant>
      <vt:variant>
        <vt:i4>0</vt:i4>
      </vt:variant>
      <vt:variant>
        <vt:i4>0</vt:i4>
      </vt:variant>
      <vt:variant>
        <vt:i4>5</vt:i4>
      </vt:variant>
      <vt:variant>
        <vt:lpwstr>mailto:arturs.bite@rigasudens.lv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Kaspars Birkhāns</dc:creator>
  <cp:keywords/>
  <cp:lastModifiedBy>Kaspars Birkhāns</cp:lastModifiedBy>
  <cp:revision>3</cp:revision>
  <cp:lastPrinted>2024-02-20T06:50:00Z</cp:lastPrinted>
  <dcterms:created xsi:type="dcterms:W3CDTF">2026-03-26T13:19:00Z</dcterms:created>
  <dcterms:modified xsi:type="dcterms:W3CDTF">2026-03-26T13:24:00Z</dcterms:modified>
</cp:coreProperties>
</file>