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81BB" w14:textId="77777777" w:rsidR="00432531" w:rsidRPr="00432531" w:rsidRDefault="00432531" w:rsidP="00432531">
      <w:pPr>
        <w:ind w:left="29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b/>
          <w:sz w:val="24"/>
          <w:szCs w:val="24"/>
        </w:rPr>
        <w:t>Par atklātu konkursu</w:t>
      </w:r>
    </w:p>
    <w:p w14:paraId="583DB20F" w14:textId="3BF52459" w:rsidR="00432531" w:rsidRPr="00432531" w:rsidRDefault="00432531" w:rsidP="00432531">
      <w:pPr>
        <w:spacing w:after="3"/>
        <w:ind w:left="294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531">
        <w:rPr>
          <w:rFonts w:ascii="Times New Roman" w:hAnsi="Times New Roman" w:cs="Times New Roman"/>
          <w:b/>
          <w:sz w:val="24"/>
          <w:szCs w:val="24"/>
        </w:rPr>
        <w:t>“</w:t>
      </w:r>
      <w:r w:rsidR="00377EC4" w:rsidRPr="00377EC4">
        <w:rPr>
          <w:rFonts w:ascii="Times New Roman" w:eastAsia="Arial" w:hAnsi="Times New Roman" w:cs="Times New Roman"/>
          <w:b/>
          <w:caps/>
          <w:color w:val="000000"/>
          <w:sz w:val="24"/>
          <w:szCs w:val="24"/>
        </w:rPr>
        <w:t>Restes MEVA RSM 31-180-3 piegāde</w:t>
      </w:r>
      <w:r w:rsidRPr="00432531">
        <w:rPr>
          <w:rFonts w:ascii="Times New Roman" w:hAnsi="Times New Roman" w:cs="Times New Roman"/>
          <w:b/>
          <w:sz w:val="24"/>
          <w:szCs w:val="24"/>
        </w:rPr>
        <w:t>”</w:t>
      </w:r>
    </w:p>
    <w:p w14:paraId="51E4C799" w14:textId="0EDC9828" w:rsidR="00432531" w:rsidRPr="00432531" w:rsidRDefault="00432531" w:rsidP="00432531">
      <w:pPr>
        <w:spacing w:after="3"/>
        <w:ind w:left="29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b/>
          <w:sz w:val="24"/>
          <w:szCs w:val="24"/>
        </w:rPr>
        <w:t>(identifikācijas Nr.RŪ-202</w:t>
      </w:r>
      <w:r w:rsidR="00377EC4">
        <w:rPr>
          <w:rFonts w:ascii="Times New Roman" w:hAnsi="Times New Roman" w:cs="Times New Roman"/>
          <w:b/>
          <w:sz w:val="24"/>
          <w:szCs w:val="24"/>
        </w:rPr>
        <w:t>5</w:t>
      </w:r>
      <w:r w:rsidRPr="00432531">
        <w:rPr>
          <w:rFonts w:ascii="Times New Roman" w:hAnsi="Times New Roman" w:cs="Times New Roman"/>
          <w:b/>
          <w:sz w:val="24"/>
          <w:szCs w:val="24"/>
        </w:rPr>
        <w:t xml:space="preserve">/10)  </w:t>
      </w:r>
    </w:p>
    <w:p w14:paraId="50CA0828" w14:textId="77777777" w:rsidR="00432531" w:rsidRPr="00432531" w:rsidRDefault="00432531" w:rsidP="00432531">
      <w:pPr>
        <w:rPr>
          <w:rFonts w:ascii="Times New Roman" w:hAnsi="Times New Roman" w:cs="Times New Roman"/>
          <w:sz w:val="24"/>
          <w:szCs w:val="24"/>
        </w:rPr>
      </w:pPr>
    </w:p>
    <w:p w14:paraId="1206287B" w14:textId="0530ACF6" w:rsidR="008F188F" w:rsidRPr="00432531" w:rsidRDefault="008F188F" w:rsidP="008F188F">
      <w:pPr>
        <w:rPr>
          <w:rFonts w:ascii="Times New Roman" w:eastAsia="Calibri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sz w:val="24"/>
          <w:szCs w:val="24"/>
        </w:rPr>
        <w:t xml:space="preserve">Rīgā, 2025.gada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7EC4">
        <w:rPr>
          <w:rFonts w:ascii="Times New Roman" w:hAnsi="Times New Roman" w:cs="Times New Roman"/>
          <w:sz w:val="24"/>
          <w:szCs w:val="24"/>
        </w:rPr>
        <w:t>8</w:t>
      </w:r>
      <w:r w:rsidRPr="004325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februārī</w:t>
      </w:r>
    </w:p>
    <w:p w14:paraId="43B10BEE" w14:textId="354E707F" w:rsidR="00432531" w:rsidRPr="00432531" w:rsidRDefault="00432531" w:rsidP="008F188F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432531">
        <w:rPr>
          <w:rFonts w:ascii="Times New Roman" w:hAnsi="Times New Roman" w:cs="Times New Roman"/>
          <w:b/>
          <w:iCs/>
          <w:sz w:val="24"/>
          <w:szCs w:val="24"/>
        </w:rPr>
        <w:t>Papildu informācija Nr.</w:t>
      </w:r>
      <w:r w:rsidR="00377EC4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40A484CF" w14:textId="3CF488A5" w:rsidR="00432531" w:rsidRPr="00432531" w:rsidRDefault="00432531" w:rsidP="008F1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725748"/>
      <w:r w:rsidRPr="00432531">
        <w:rPr>
          <w:rFonts w:ascii="Times New Roman" w:hAnsi="Times New Roman" w:cs="Times New Roman"/>
          <w:sz w:val="24"/>
          <w:szCs w:val="24"/>
        </w:rPr>
        <w:t>Ar šo iepirkuma komisija sniedz atbild</w:t>
      </w:r>
      <w:r w:rsidR="00377EC4">
        <w:rPr>
          <w:rFonts w:ascii="Times New Roman" w:hAnsi="Times New Roman" w:cs="Times New Roman"/>
          <w:sz w:val="24"/>
          <w:szCs w:val="24"/>
        </w:rPr>
        <w:t>es</w:t>
      </w:r>
      <w:r w:rsidRPr="00432531">
        <w:rPr>
          <w:rFonts w:ascii="Times New Roman" w:hAnsi="Times New Roman" w:cs="Times New Roman"/>
          <w:sz w:val="24"/>
          <w:szCs w:val="24"/>
        </w:rPr>
        <w:t xml:space="preserve"> uz ieinteresētā piegādātāja jautājum</w:t>
      </w:r>
      <w:r w:rsidR="00377EC4">
        <w:rPr>
          <w:rFonts w:ascii="Times New Roman" w:hAnsi="Times New Roman" w:cs="Times New Roman"/>
          <w:sz w:val="24"/>
          <w:szCs w:val="24"/>
        </w:rPr>
        <w:t>iem</w:t>
      </w:r>
      <w:r w:rsidRPr="00432531">
        <w:rPr>
          <w:rFonts w:ascii="Times New Roman" w:hAnsi="Times New Roman" w:cs="Times New Roman"/>
          <w:sz w:val="24"/>
          <w:szCs w:val="24"/>
        </w:rPr>
        <w:t xml:space="preserve"> par atklāta konkursa 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>“</w:t>
      </w:r>
      <w:r w:rsidR="00377EC4" w:rsidRPr="00377EC4">
        <w:rPr>
          <w:rFonts w:ascii="Times New Roman" w:hAnsi="Times New Roman" w:cs="Times New Roman"/>
          <w:sz w:val="24"/>
          <w:szCs w:val="24"/>
        </w:rPr>
        <w:t>Restes MEVA RSM 31-180-3 piegāde</w:t>
      </w:r>
      <w:r w:rsidRPr="00377EC4">
        <w:rPr>
          <w:rFonts w:ascii="Times New Roman" w:hAnsi="Times New Roman" w:cs="Times New Roman"/>
          <w:sz w:val="24"/>
          <w:szCs w:val="24"/>
        </w:rPr>
        <w:t>”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 xml:space="preserve"> (iepirkuma identifikācijas Nr.RŪ-202</w:t>
      </w:r>
      <w:r w:rsidR="00377EC4">
        <w:rPr>
          <w:rFonts w:ascii="Times New Roman" w:hAnsi="Times New Roman" w:cs="Times New Roman"/>
          <w:spacing w:val="-4"/>
          <w:sz w:val="24"/>
          <w:szCs w:val="24"/>
        </w:rPr>
        <w:t>5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>/10; turpmāk – atklāts konkurss)</w:t>
      </w:r>
      <w:r w:rsidRPr="00432531">
        <w:rPr>
          <w:rFonts w:ascii="Times New Roman" w:hAnsi="Times New Roman" w:cs="Times New Roman"/>
          <w:sz w:val="24"/>
          <w:szCs w:val="24"/>
        </w:rPr>
        <w:t xml:space="preserve"> nolikumu (turpmāk – Nolikums).</w:t>
      </w:r>
      <w:bookmarkEnd w:id="0"/>
    </w:p>
    <w:p w14:paraId="72E05A38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Nr.1:</w:t>
      </w:r>
    </w:p>
    <w:p w14:paraId="2318C91B" w14:textId="77320E7E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 xml:space="preserve">Par cik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monoscreen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 xml:space="preserve"> kustīgas restes ir ar mainīgu leņķa un soļa konveijeru, lai izvēlētos analogu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EC4">
        <w:rPr>
          <w:rFonts w:ascii="Times New Roman" w:hAnsi="Times New Roman" w:cs="Times New Roman"/>
          <w:sz w:val="24"/>
          <w:szCs w:val="24"/>
        </w:rPr>
        <w:t>un alternatīvu  notekūdeņu mehāniskās attīrīšanas restu modeli,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EC4">
        <w:rPr>
          <w:rFonts w:ascii="Times New Roman" w:hAnsi="Times New Roman" w:cs="Times New Roman"/>
          <w:sz w:val="24"/>
          <w:szCs w:val="24"/>
        </w:rPr>
        <w:t>kādam jābūt soļa diapazonam no...līdz</w:t>
      </w:r>
      <w:r w:rsidRPr="00377EC4">
        <w:rPr>
          <w:rFonts w:ascii="Times New Roman" w:hAnsi="Times New Roman" w:cs="Times New Roman"/>
          <w:sz w:val="24"/>
          <w:szCs w:val="24"/>
        </w:rPr>
        <w:t xml:space="preserve"> </w:t>
      </w:r>
      <w:r w:rsidRPr="00377EC4">
        <w:rPr>
          <w:rFonts w:ascii="Times New Roman" w:hAnsi="Times New Roman" w:cs="Times New Roman"/>
          <w:sz w:val="24"/>
          <w:szCs w:val="24"/>
        </w:rPr>
        <w:t>mm?</w:t>
      </w:r>
    </w:p>
    <w:p w14:paraId="6958C43E" w14:textId="08E7D659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Atbilde Nr.1:</w:t>
      </w:r>
    </w:p>
    <w:p w14:paraId="5E666899" w14:textId="19C79904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Atsevišķa</w:t>
      </w:r>
      <w:r w:rsidRPr="00377EC4">
        <w:rPr>
          <w:rFonts w:ascii="Times New Roman" w:hAnsi="Times New Roman" w:cs="Times New Roman"/>
          <w:sz w:val="24"/>
          <w:szCs w:val="24"/>
        </w:rPr>
        <w:t xml:space="preserve"> p</w:t>
      </w:r>
      <w:r w:rsidRPr="00377EC4">
        <w:rPr>
          <w:rFonts w:ascii="Times New Roman" w:hAnsi="Times New Roman" w:cs="Times New Roman"/>
          <w:sz w:val="24"/>
          <w:szCs w:val="24"/>
        </w:rPr>
        <w:t>rasība netiek izvirzīta</w:t>
      </w:r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193FFE0E" w14:textId="248DFD78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8A856" w14:textId="375D818E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2FD6AD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Slīpuma raksturlielumi apakšējā konveijera daļā?</w:t>
      </w:r>
    </w:p>
    <w:p w14:paraId="1F3C067A" w14:textId="2B4B82AA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Atbilde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53DD8F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Atsevišķa prasība netiek izvirzīta</w:t>
      </w:r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08395845" w14:textId="1667BB6D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br/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6D22EB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Slīpuma raksturlielumi augšējā  konveijera daļā?</w:t>
      </w:r>
    </w:p>
    <w:p w14:paraId="32CFEAD4" w14:textId="3FE17AA5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Atbilde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410D6D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Atsevišķa prasība netiek izvirzīta</w:t>
      </w:r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2FCBB696" w14:textId="60ACDDCC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br/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B30056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Kādam jābūt restu stieņu vai restu plākšņu skaitam visā platumā?</w:t>
      </w:r>
    </w:p>
    <w:p w14:paraId="38F1FE98" w14:textId="4F20C8FF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0688314"/>
      <w:r w:rsidRPr="00377EC4">
        <w:rPr>
          <w:rFonts w:ascii="Times New Roman" w:hAnsi="Times New Roman" w:cs="Times New Roman"/>
          <w:b/>
          <w:bCs/>
          <w:sz w:val="24"/>
          <w:szCs w:val="24"/>
        </w:rPr>
        <w:t>Atbilde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5C6068" w14:textId="1648C644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 xml:space="preserve">Atsevišķa prasība netiek izvirzīta, </w:t>
      </w:r>
      <w:bookmarkEnd w:id="1"/>
      <w:r w:rsidRPr="00377EC4">
        <w:rPr>
          <w:rFonts w:ascii="Times New Roman" w:hAnsi="Times New Roman" w:cs="Times New Roman"/>
          <w:sz w:val="24"/>
          <w:szCs w:val="24"/>
        </w:rPr>
        <w:t>taču pretendentam piedāvājot alternatīvu risinājumu, jāņem vērā tehniskās specifikācijas punktos 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EC4">
        <w:rPr>
          <w:rFonts w:ascii="Times New Roman" w:hAnsi="Times New Roman" w:cs="Times New Roman"/>
          <w:sz w:val="24"/>
          <w:szCs w:val="24"/>
        </w:rPr>
        <w:t>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EC4">
        <w:rPr>
          <w:rFonts w:ascii="Times New Roman" w:hAnsi="Times New Roman" w:cs="Times New Roman"/>
          <w:sz w:val="24"/>
          <w:szCs w:val="24"/>
        </w:rPr>
        <w:t>9 un 10 norādītie raksturlielumi.</w:t>
      </w:r>
    </w:p>
    <w:p w14:paraId="7AB976EA" w14:textId="77777777" w:rsid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E575C" w14:textId="1FEA4DDA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3E2540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 xml:space="preserve">Kādam jābūt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reduktormotora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 xml:space="preserve"> bremzes nominālajam bremzēšanas momentam (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>)?</w:t>
      </w:r>
    </w:p>
    <w:p w14:paraId="77564271" w14:textId="2927E384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0689101"/>
      <w:r w:rsidRPr="00377EC4">
        <w:rPr>
          <w:rFonts w:ascii="Times New Roman" w:hAnsi="Times New Roman" w:cs="Times New Roman"/>
          <w:b/>
          <w:bCs/>
          <w:sz w:val="24"/>
          <w:szCs w:val="24"/>
        </w:rPr>
        <w:t>Atbilde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EB4341" w14:textId="7A4FFB91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Atsevišķa prasība netiek izvirzīta</w:t>
      </w:r>
      <w:bookmarkEnd w:id="2"/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6D1ADB66" w14:textId="77777777" w:rsid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CE925" w14:textId="3813DD3A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800DC5" w14:textId="227E0F04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 xml:space="preserve">Kādam jābūt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reduktormotora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 xml:space="preserve"> bremzes nominālajam sprieguma tips? Līdzspriegums vai</w:t>
      </w:r>
      <w:r w:rsidRPr="00377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maiņspriegums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>?  (AC,DC)</w:t>
      </w:r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7D9BC235" w14:textId="33068EEA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Atbilde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D33D4" w14:textId="5611A2B4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 xml:space="preserve">Prasības mehāniskās restes motoram un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motorreduktoram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 xml:space="preserve"> atrodamas tehniskās specifikācijas punktos 17-28; Elektromotora un bremžu darbināšanai izmantojams 50Hz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maiņspriegums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4F2B96BD" w14:textId="77777777" w:rsid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0202B" w14:textId="00EAEA4F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DA3031" w14:textId="2F1EFF18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 xml:space="preserve">Kādam jābūt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reduktormotora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 xml:space="preserve"> pārnesuma skaitlim? Sekundāras vārpstas apgr. /min?</w:t>
      </w:r>
    </w:p>
    <w:p w14:paraId="66FCF0BB" w14:textId="711ED892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lastRenderedPageBreak/>
        <w:t>Atbilde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6AF501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Atsevišķa prasība netiek izvirzīta</w:t>
      </w:r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000BE9E1" w14:textId="7E45EA58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br/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96BA20" w14:textId="1D07103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Vai vadības shēmā jāparedz līmeņa kontrole iekļaujot avārijas līmeņa re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377EC4">
        <w:rPr>
          <w:rFonts w:ascii="Times New Roman" w:hAnsi="Times New Roman" w:cs="Times New Roman"/>
          <w:sz w:val="24"/>
          <w:szCs w:val="24"/>
        </w:rPr>
        <w:t>īmu?</w:t>
      </w:r>
    </w:p>
    <w:p w14:paraId="3877DBF7" w14:textId="7E6F33A4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Atbilde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77C275" w14:textId="0B1D0880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Atsevišķa prasība netiek izvirzīta</w:t>
      </w:r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5F611948" w14:textId="77777777" w:rsid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3205F" w14:textId="58DE3341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77E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922E74" w14:textId="77777777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 xml:space="preserve">Kāda tipa griezes momenta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aizsargslēdzis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 xml:space="preserve"> jāparedz?</w:t>
      </w:r>
    </w:p>
    <w:p w14:paraId="0366E2F7" w14:textId="070CFA13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b/>
          <w:bCs/>
          <w:sz w:val="24"/>
          <w:szCs w:val="24"/>
        </w:rPr>
        <w:t>Atbilde Nr.9:</w:t>
      </w:r>
    </w:p>
    <w:p w14:paraId="64C6D9B7" w14:textId="1D1DDC13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 xml:space="preserve">Atsevišķa prasība netiek izvirzīta, taču griezes momenta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aizsargslēdzim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 xml:space="preserve"> jānodrošina iekārtas aizsardzību pret salaušanu pārslodžu gadījumos ar signalizēšanas iespēju uz SCADA sistēmu. </w:t>
      </w:r>
      <w:proofErr w:type="spellStart"/>
      <w:r w:rsidRPr="00377EC4">
        <w:rPr>
          <w:rFonts w:ascii="Times New Roman" w:hAnsi="Times New Roman" w:cs="Times New Roman"/>
          <w:sz w:val="24"/>
          <w:szCs w:val="24"/>
        </w:rPr>
        <w:t>Aizsargslēdža</w:t>
      </w:r>
      <w:proofErr w:type="spellEnd"/>
      <w:r w:rsidRPr="00377EC4">
        <w:rPr>
          <w:rFonts w:ascii="Times New Roman" w:hAnsi="Times New Roman" w:cs="Times New Roman"/>
          <w:sz w:val="24"/>
          <w:szCs w:val="24"/>
        </w:rPr>
        <w:t xml:space="preserve"> veidu un konstrukciju nodrošina iekārtas ražotājs komplektējot iekārtu.</w:t>
      </w:r>
    </w:p>
    <w:p w14:paraId="24CF1C68" w14:textId="77777777" w:rsid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75DB5" w14:textId="7BCE78FE" w:rsidR="008F188F" w:rsidRPr="002D1BB2" w:rsidRDefault="008F188F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BB2">
        <w:rPr>
          <w:rFonts w:ascii="Times New Roman" w:hAnsi="Times New Roman" w:cs="Times New Roman"/>
          <w:b/>
          <w:bCs/>
          <w:sz w:val="24"/>
          <w:szCs w:val="24"/>
        </w:rPr>
        <w:t>Uzdotais jautājums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  <w:r w:rsidR="00377EC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D1B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0FE65B" w14:textId="27BCCB0B" w:rsidR="00377EC4" w:rsidRPr="00377EC4" w:rsidRDefault="00377EC4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>Pagarināt PIEDĀVĀJUMU iesniegšanas termiņu par 2 nedēļām</w:t>
      </w:r>
      <w:r w:rsidRPr="00377EC4">
        <w:rPr>
          <w:rFonts w:ascii="Times New Roman" w:hAnsi="Times New Roman" w:cs="Times New Roman"/>
          <w:sz w:val="24"/>
          <w:szCs w:val="24"/>
        </w:rPr>
        <w:t>.</w:t>
      </w:r>
    </w:p>
    <w:p w14:paraId="7F6EFF2C" w14:textId="294AFE70" w:rsidR="008F188F" w:rsidRPr="00F04BAF" w:rsidRDefault="008F188F" w:rsidP="0037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BAF">
        <w:rPr>
          <w:rFonts w:ascii="Times New Roman" w:hAnsi="Times New Roman" w:cs="Times New Roman"/>
          <w:b/>
          <w:bCs/>
          <w:sz w:val="24"/>
          <w:szCs w:val="24"/>
        </w:rPr>
        <w:t>Atbilde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  <w:r w:rsidRPr="00F04B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40429A" w14:textId="77777777" w:rsidR="008F188F" w:rsidRPr="004377C4" w:rsidRDefault="008F188F" w:rsidP="003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7C4">
        <w:rPr>
          <w:rFonts w:ascii="Times New Roman" w:hAnsi="Times New Roman" w:cs="Times New Roman"/>
          <w:sz w:val="24"/>
          <w:szCs w:val="24"/>
        </w:rPr>
        <w:t>Skatīt atklāta konkursa nolikuma grozījumus Nr.1.</w:t>
      </w:r>
    </w:p>
    <w:p w14:paraId="77E78FB3" w14:textId="613AF5C5" w:rsidR="007A4827" w:rsidRPr="00432531" w:rsidRDefault="007A4827" w:rsidP="008F18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A4827" w:rsidRPr="00432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18"/>
    <w:rsid w:val="00377EC4"/>
    <w:rsid w:val="00432531"/>
    <w:rsid w:val="00514408"/>
    <w:rsid w:val="005A2E99"/>
    <w:rsid w:val="005D5499"/>
    <w:rsid w:val="00651834"/>
    <w:rsid w:val="007A4827"/>
    <w:rsid w:val="007C1C08"/>
    <w:rsid w:val="00872DB7"/>
    <w:rsid w:val="00884807"/>
    <w:rsid w:val="008F188F"/>
    <w:rsid w:val="00957A18"/>
    <w:rsid w:val="00973598"/>
    <w:rsid w:val="009D7DAC"/>
    <w:rsid w:val="00B00E0B"/>
    <w:rsid w:val="00C714A9"/>
    <w:rsid w:val="00C93CEB"/>
    <w:rsid w:val="00CF78DA"/>
    <w:rsid w:val="00E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3DB0"/>
  <w15:chartTrackingRefBased/>
  <w15:docId w15:val="{C69E3281-509B-4533-873D-213511F2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Bockova</dc:creator>
  <cp:keywords/>
  <dc:description/>
  <cp:lastModifiedBy>Zane Zaķe</cp:lastModifiedBy>
  <cp:revision>2</cp:revision>
  <dcterms:created xsi:type="dcterms:W3CDTF">2025-02-18T08:57:00Z</dcterms:created>
  <dcterms:modified xsi:type="dcterms:W3CDTF">2025-02-18T08:57:00Z</dcterms:modified>
</cp:coreProperties>
</file>