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ADB2" w14:textId="77777777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>Apstiprināts:</w:t>
      </w:r>
    </w:p>
    <w:p w14:paraId="174247D4" w14:textId="77777777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>SIA “Rīgas ūdens”</w:t>
      </w:r>
    </w:p>
    <w:p w14:paraId="64CA5266" w14:textId="4F48036D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 xml:space="preserve">iepirkuma komisijas </w:t>
      </w:r>
      <w:r w:rsidR="00EB1AAA">
        <w:rPr>
          <w:rFonts w:eastAsia="Times New Roman"/>
          <w:i/>
          <w:iCs/>
          <w:smallCaps/>
          <w:color w:val="000000"/>
          <w:lang w:eastAsia="lv-LV"/>
        </w:rPr>
        <w:t>13</w:t>
      </w:r>
      <w:r w:rsidRPr="00B73C6B">
        <w:rPr>
          <w:rFonts w:eastAsia="Times New Roman"/>
          <w:i/>
          <w:iCs/>
          <w:smallCaps/>
          <w:color w:val="000000"/>
          <w:lang w:eastAsia="lv-LV"/>
        </w:rPr>
        <w:t>.</w:t>
      </w:r>
      <w:r w:rsidR="00E70206">
        <w:rPr>
          <w:rFonts w:eastAsia="Times New Roman"/>
          <w:i/>
          <w:iCs/>
          <w:smallCaps/>
          <w:color w:val="000000"/>
          <w:lang w:eastAsia="lv-LV"/>
        </w:rPr>
        <w:t>11</w:t>
      </w:r>
      <w:r w:rsidRPr="00B73C6B">
        <w:rPr>
          <w:rFonts w:eastAsia="Times New Roman"/>
          <w:i/>
          <w:iCs/>
          <w:smallCaps/>
          <w:color w:val="000000"/>
          <w:lang w:eastAsia="lv-LV"/>
        </w:rPr>
        <w:t>.2024. sēdē</w:t>
      </w:r>
    </w:p>
    <w:p w14:paraId="40C810B6" w14:textId="4ACF3A03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>protokols nr.</w:t>
      </w:r>
      <w:r>
        <w:rPr>
          <w:rFonts w:eastAsia="Times New Roman"/>
          <w:i/>
          <w:iCs/>
          <w:smallCaps/>
          <w:color w:val="000000"/>
          <w:lang w:eastAsia="lv-LV"/>
        </w:rPr>
        <w:t>2</w:t>
      </w:r>
    </w:p>
    <w:p w14:paraId="5635E10B" w14:textId="77777777" w:rsidR="00B73C6B" w:rsidRPr="00B73C6B" w:rsidRDefault="00B73C6B" w:rsidP="00B73C6B">
      <w:pPr>
        <w:spacing w:after="0" w:line="240" w:lineRule="auto"/>
        <w:jc w:val="right"/>
        <w:rPr>
          <w:rFonts w:eastAsia="Times New Roman"/>
          <w:smallCaps/>
          <w:color w:val="000000"/>
          <w:lang w:eastAsia="lv-LV"/>
        </w:rPr>
      </w:pPr>
    </w:p>
    <w:p w14:paraId="6C075569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706484FE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5B4EFB2F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00071E1C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2C1AB818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181532BC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00481863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sz w:val="28"/>
          <w:szCs w:val="28"/>
          <w:lang w:eastAsia="lv-LV"/>
        </w:rPr>
      </w:pPr>
    </w:p>
    <w:p w14:paraId="68DC4961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sz w:val="28"/>
          <w:szCs w:val="28"/>
          <w:lang w:eastAsia="lv-LV"/>
        </w:rPr>
      </w:pPr>
    </w:p>
    <w:p w14:paraId="65F81003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sz w:val="28"/>
          <w:szCs w:val="28"/>
          <w:lang w:eastAsia="lv-LV"/>
        </w:rPr>
      </w:pPr>
      <w:r w:rsidRPr="00B73C6B">
        <w:rPr>
          <w:rFonts w:eastAsia="Times New Roman"/>
          <w:b/>
          <w:bCs/>
          <w:color w:val="666699"/>
          <w:sz w:val="28"/>
          <w:szCs w:val="28"/>
          <w:lang w:eastAsia="lv-LV"/>
        </w:rPr>
        <w:t xml:space="preserve"> </w:t>
      </w:r>
    </w:p>
    <w:p w14:paraId="788B4264" w14:textId="77777777" w:rsidR="00B73C6B" w:rsidRPr="00B73C6B" w:rsidRDefault="00B73C6B" w:rsidP="00B73C6B">
      <w:pPr>
        <w:spacing w:after="0" w:line="240" w:lineRule="auto"/>
        <w:jc w:val="center"/>
        <w:rPr>
          <w:rFonts w:eastAsia="Times New Roman"/>
          <w:smallCaps/>
          <w:sz w:val="28"/>
          <w:szCs w:val="36"/>
          <w:lang w:eastAsia="lv-LV"/>
        </w:rPr>
      </w:pPr>
      <w:r w:rsidRPr="00B73C6B">
        <w:rPr>
          <w:rFonts w:eastAsia="Times New Roman"/>
          <w:smallCaps/>
          <w:sz w:val="28"/>
          <w:szCs w:val="36"/>
          <w:lang w:eastAsia="lv-LV"/>
        </w:rPr>
        <w:t>ATKLĀTA KONKURSA</w:t>
      </w:r>
    </w:p>
    <w:p w14:paraId="117EE779" w14:textId="77777777" w:rsidR="00B73C6B" w:rsidRPr="00B73C6B" w:rsidRDefault="00B73C6B" w:rsidP="00B73C6B">
      <w:pPr>
        <w:widowControl w:val="0"/>
        <w:spacing w:after="0" w:line="240" w:lineRule="auto"/>
        <w:jc w:val="center"/>
        <w:rPr>
          <w:rFonts w:eastAsia="Times New Roman"/>
          <w:b/>
          <w:caps/>
          <w:color w:val="000000"/>
          <w:sz w:val="28"/>
          <w:szCs w:val="28"/>
          <w:lang w:eastAsia="lv-LV"/>
        </w:rPr>
      </w:pPr>
    </w:p>
    <w:p w14:paraId="4C82CB39" w14:textId="4533B337" w:rsidR="00B73C6B" w:rsidRPr="00B73C6B" w:rsidRDefault="00B73C6B" w:rsidP="00B73C6B">
      <w:pPr>
        <w:widowControl w:val="0"/>
        <w:spacing w:after="0" w:line="240" w:lineRule="auto"/>
        <w:jc w:val="center"/>
        <w:rPr>
          <w:rFonts w:eastAsia="Times New Roman"/>
          <w:b/>
          <w:caps/>
          <w:color w:val="000000"/>
          <w:sz w:val="28"/>
          <w:szCs w:val="28"/>
        </w:rPr>
      </w:pPr>
      <w:r w:rsidRPr="00B73C6B">
        <w:rPr>
          <w:rFonts w:eastAsia="Times New Roman"/>
          <w:b/>
          <w:caps/>
          <w:color w:val="000000"/>
          <w:sz w:val="28"/>
          <w:szCs w:val="28"/>
        </w:rPr>
        <w:t>“</w:t>
      </w:r>
      <w:r w:rsidR="00E70206" w:rsidRPr="00E70206">
        <w:rPr>
          <w:rFonts w:eastAsia="Times New Roman"/>
          <w:b/>
          <w:caps/>
          <w:sz w:val="32"/>
          <w:szCs w:val="32"/>
          <w:lang w:eastAsia="lv-LV"/>
        </w:rPr>
        <w:t>HACH&amp;LANG MĒRIEKĀRTU APKOPES MATERIĀLU UN REZERVES DAĻU PIEGĀDE</w:t>
      </w:r>
      <w:r w:rsidRPr="00B73C6B">
        <w:rPr>
          <w:rFonts w:eastAsia="Times New Roman"/>
          <w:b/>
          <w:caps/>
          <w:sz w:val="28"/>
          <w:szCs w:val="28"/>
          <w:lang w:eastAsia="lv-LV"/>
        </w:rPr>
        <w:t>”</w:t>
      </w:r>
    </w:p>
    <w:p w14:paraId="50BB215F" w14:textId="5E2B0212" w:rsidR="00B73C6B" w:rsidRPr="00B73C6B" w:rsidRDefault="00B73C6B" w:rsidP="00B73C6B">
      <w:pPr>
        <w:spacing w:after="0" w:line="240" w:lineRule="auto"/>
        <w:jc w:val="center"/>
        <w:rPr>
          <w:rFonts w:eastAsia="Times New Roman"/>
          <w:caps/>
          <w:sz w:val="28"/>
          <w:szCs w:val="28"/>
          <w:lang w:eastAsia="lv-LV"/>
        </w:rPr>
      </w:pPr>
      <w:r w:rsidRPr="00B73C6B">
        <w:rPr>
          <w:rFonts w:eastAsia="Times New Roman"/>
          <w:caps/>
          <w:color w:val="000000"/>
          <w:sz w:val="28"/>
          <w:szCs w:val="28"/>
          <w:lang w:eastAsia="lv-LV"/>
        </w:rPr>
        <w:t xml:space="preserve"> (identifikācijas nr.RŪ-2024/</w:t>
      </w:r>
      <w:r w:rsidR="00E70206">
        <w:rPr>
          <w:rFonts w:eastAsia="Times New Roman"/>
          <w:caps/>
          <w:color w:val="000000"/>
          <w:sz w:val="28"/>
          <w:szCs w:val="28"/>
          <w:lang w:eastAsia="lv-LV"/>
        </w:rPr>
        <w:t>212</w:t>
      </w:r>
      <w:r w:rsidRPr="00B73C6B">
        <w:rPr>
          <w:rFonts w:eastAsia="Times New Roman"/>
          <w:caps/>
          <w:color w:val="000000"/>
          <w:sz w:val="28"/>
          <w:szCs w:val="28"/>
          <w:lang w:eastAsia="lv-LV"/>
        </w:rPr>
        <w:t>)</w:t>
      </w:r>
    </w:p>
    <w:p w14:paraId="35FC2748" w14:textId="77777777" w:rsidR="00B73C6B" w:rsidRPr="00B73C6B" w:rsidRDefault="00B73C6B" w:rsidP="00B73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lv-LV"/>
        </w:rPr>
      </w:pPr>
    </w:p>
    <w:p w14:paraId="1A593775" w14:textId="77777777" w:rsidR="00B73C6B" w:rsidRDefault="00B73C6B" w:rsidP="00B73C6B">
      <w:pPr>
        <w:spacing w:after="0" w:line="240" w:lineRule="auto"/>
        <w:jc w:val="center"/>
        <w:rPr>
          <w:rFonts w:eastAsia="Times New Roman"/>
          <w:caps/>
          <w:sz w:val="28"/>
          <w:szCs w:val="28"/>
          <w:lang w:eastAsia="lv-LV"/>
        </w:rPr>
      </w:pPr>
    </w:p>
    <w:p w14:paraId="077B893D" w14:textId="77777777" w:rsidR="00B73C6B" w:rsidRDefault="00B73C6B" w:rsidP="00B73C6B">
      <w:pPr>
        <w:spacing w:after="0" w:line="240" w:lineRule="auto"/>
        <w:jc w:val="center"/>
        <w:rPr>
          <w:rFonts w:eastAsia="Times New Roman"/>
          <w:caps/>
          <w:sz w:val="28"/>
          <w:szCs w:val="28"/>
          <w:lang w:eastAsia="lv-LV"/>
        </w:rPr>
      </w:pPr>
    </w:p>
    <w:p w14:paraId="75933C8B" w14:textId="386D458B" w:rsidR="00B73C6B" w:rsidRPr="00B73C6B" w:rsidRDefault="00B73C6B" w:rsidP="00B73C6B">
      <w:pPr>
        <w:spacing w:after="0" w:line="240" w:lineRule="auto"/>
        <w:jc w:val="center"/>
        <w:rPr>
          <w:rFonts w:eastAsia="Times New Roman"/>
          <w:b/>
          <w:bCs/>
          <w:caps/>
          <w:sz w:val="28"/>
          <w:szCs w:val="28"/>
          <w:lang w:eastAsia="lv-LV"/>
        </w:rPr>
      </w:pPr>
      <w:r w:rsidRPr="00B73C6B">
        <w:rPr>
          <w:rFonts w:eastAsia="Times New Roman"/>
          <w:b/>
          <w:bCs/>
          <w:caps/>
          <w:sz w:val="28"/>
          <w:szCs w:val="28"/>
          <w:lang w:eastAsia="lv-LV"/>
        </w:rPr>
        <w:t>NOLIKUMA GROZĪJUMI NR.1</w:t>
      </w:r>
    </w:p>
    <w:p w14:paraId="6BB1424B" w14:textId="77777777" w:rsidR="00B73C6B" w:rsidRPr="00B73C6B" w:rsidRDefault="00B73C6B" w:rsidP="00B73C6B">
      <w:pPr>
        <w:spacing w:after="0" w:line="240" w:lineRule="auto"/>
        <w:jc w:val="center"/>
        <w:rPr>
          <w:rFonts w:eastAsia="Times New Roman"/>
          <w:b/>
          <w:caps/>
          <w:sz w:val="28"/>
          <w:szCs w:val="28"/>
          <w:lang w:eastAsia="lv-LV"/>
        </w:rPr>
      </w:pPr>
    </w:p>
    <w:p w14:paraId="0A491955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sz w:val="28"/>
          <w:szCs w:val="28"/>
          <w:lang w:eastAsia="lv-LV"/>
        </w:rPr>
      </w:pPr>
    </w:p>
    <w:p w14:paraId="315D7C84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6A7E94FD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1526A13A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0603F674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61128573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1E96674B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0B056BE9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6A097DF1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3ED3BA44" w14:textId="308CFE5B" w:rsidR="00866A2E" w:rsidRDefault="00866A2E" w:rsidP="00B73C6B"/>
    <w:p w14:paraId="6A22AC2C" w14:textId="77777777" w:rsidR="00B73C6B" w:rsidRDefault="00B73C6B" w:rsidP="00B73C6B"/>
    <w:p w14:paraId="16B323C4" w14:textId="77777777" w:rsidR="00B73C6B" w:rsidRDefault="00B73C6B" w:rsidP="00B73C6B"/>
    <w:p w14:paraId="6AB83170" w14:textId="77777777" w:rsidR="00B73C6B" w:rsidRDefault="00B73C6B" w:rsidP="00B73C6B"/>
    <w:p w14:paraId="34B03231" w14:textId="77777777" w:rsidR="00B73C6B" w:rsidRDefault="00B73C6B" w:rsidP="00B73C6B"/>
    <w:p w14:paraId="3305289D" w14:textId="77777777" w:rsidR="00B73C6B" w:rsidRDefault="00B73C6B" w:rsidP="00B73C6B"/>
    <w:p w14:paraId="0F51580E" w14:textId="77777777" w:rsidR="00B73C6B" w:rsidRDefault="00B73C6B" w:rsidP="00B73C6B"/>
    <w:p w14:paraId="60C2C169" w14:textId="77777777" w:rsidR="00B73C6B" w:rsidRDefault="00B73C6B" w:rsidP="00B73C6B"/>
    <w:p w14:paraId="766C18EF" w14:textId="77777777" w:rsidR="00B73C6B" w:rsidRDefault="00B73C6B" w:rsidP="00B73C6B"/>
    <w:p w14:paraId="6C80569D" w14:textId="77777777" w:rsidR="00B73C6B" w:rsidRDefault="00B73C6B" w:rsidP="00B73C6B"/>
    <w:p w14:paraId="30F9CEF9" w14:textId="77777777" w:rsidR="00B73C6B" w:rsidRDefault="00B73C6B" w:rsidP="00B73C6B">
      <w:pPr>
        <w:ind w:firstLine="720"/>
        <w:jc w:val="both"/>
        <w:sectPr w:rsidR="00B73C6B" w:rsidSect="00866A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B987E7F" w14:textId="1051849E" w:rsidR="00B73C6B" w:rsidRDefault="00B73C6B" w:rsidP="00105855">
      <w:pPr>
        <w:ind w:firstLine="720"/>
        <w:jc w:val="both"/>
      </w:pPr>
      <w:r w:rsidRPr="00B73C6B">
        <w:lastRenderedPageBreak/>
        <w:t>Atklāta konkursa “</w:t>
      </w:r>
      <w:r w:rsidR="00E70206" w:rsidRPr="00E70206">
        <w:rPr>
          <w:lang w:eastAsia="lv-LV"/>
        </w:rPr>
        <w:t>Hach&amp;Lang mēriekārtu apkopes materiālu un rezerves daļu piegāde</w:t>
      </w:r>
      <w:r w:rsidRPr="00B73C6B">
        <w:rPr>
          <w:lang w:eastAsia="lv-LV"/>
        </w:rPr>
        <w:t>”</w:t>
      </w:r>
      <w:r>
        <w:rPr>
          <w:lang w:eastAsia="lv-LV"/>
        </w:rPr>
        <w:t xml:space="preserve"> </w:t>
      </w:r>
      <w:r w:rsidRPr="00B73C6B">
        <w:t>(identifikācijas Nr.RŪ2024/</w:t>
      </w:r>
      <w:r w:rsidR="00E70206">
        <w:t>212</w:t>
      </w:r>
      <w:r w:rsidRPr="00B73C6B">
        <w:t>, turpmāk – atklāts konkurss) nolikumā veikt šādus grozījumus:</w:t>
      </w:r>
    </w:p>
    <w:p w14:paraId="0C30FCE3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/>
          <w:b/>
        </w:rPr>
      </w:pPr>
      <w:bookmarkStart w:id="0" w:name="_Toc177405512"/>
    </w:p>
    <w:p w14:paraId="068639A3" w14:textId="3237EB60" w:rsidR="00B73C6B" w:rsidRDefault="005F17E0" w:rsidP="005F17E0">
      <w:pPr>
        <w:pStyle w:val="Sarakstarindkopa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>
        <w:t>Atklāta konkursa n</w:t>
      </w:r>
      <w:r w:rsidR="00B73C6B">
        <w:t xml:space="preserve">olikuma </w:t>
      </w:r>
      <w:r w:rsidR="00B73C6B" w:rsidRPr="005F17E0">
        <w:rPr>
          <w:b/>
          <w:bCs/>
        </w:rPr>
        <w:t>4.1.1.punktu</w:t>
      </w:r>
      <w:r w:rsidR="00B73C6B">
        <w:t xml:space="preserve"> izteikt šādā redakcijā:</w:t>
      </w:r>
    </w:p>
    <w:p w14:paraId="77652F62" w14:textId="3CD6A78A" w:rsidR="00105855" w:rsidRPr="00105855" w:rsidRDefault="00105855" w:rsidP="005F17E0">
      <w:pPr>
        <w:keepNext/>
        <w:widowControl w:val="0"/>
        <w:numPr>
          <w:ilvl w:val="2"/>
          <w:numId w:val="1"/>
        </w:numPr>
        <w:tabs>
          <w:tab w:val="clear" w:pos="862"/>
          <w:tab w:val="num" w:pos="851"/>
          <w:tab w:val="left" w:pos="1134"/>
        </w:tabs>
        <w:spacing w:after="0" w:line="240" w:lineRule="auto"/>
        <w:ind w:left="1134" w:hanging="708"/>
        <w:jc w:val="both"/>
        <w:rPr>
          <w:rFonts w:eastAsia="Times New Roman"/>
          <w:lang w:eastAsia="lv-LV"/>
        </w:rPr>
      </w:pPr>
      <w:r w:rsidRPr="00105855">
        <w:rPr>
          <w:rFonts w:eastAsia="Times New Roman"/>
          <w:lang w:eastAsia="lv-LV"/>
        </w:rPr>
        <w:t xml:space="preserve">Piegādātāji piedāvājumus var iesniegt līdz </w:t>
      </w:r>
      <w:r w:rsidRPr="00105855">
        <w:rPr>
          <w:rFonts w:eastAsia="Times New Roman"/>
          <w:b/>
          <w:bCs/>
          <w:color w:val="0070C0"/>
          <w:lang w:eastAsia="lv-LV"/>
        </w:rPr>
        <w:t xml:space="preserve">2024.gada </w:t>
      </w:r>
      <w:r w:rsidR="00E70206">
        <w:rPr>
          <w:rFonts w:eastAsia="Times New Roman"/>
          <w:b/>
          <w:bCs/>
          <w:color w:val="0070C0"/>
          <w:lang w:eastAsia="lv-LV"/>
        </w:rPr>
        <w:t>28</w:t>
      </w:r>
      <w:r w:rsidRPr="00105855">
        <w:rPr>
          <w:rFonts w:eastAsia="Times New Roman"/>
          <w:b/>
          <w:bCs/>
          <w:color w:val="0070C0"/>
          <w:lang w:eastAsia="lv-LV"/>
        </w:rPr>
        <w:t>.</w:t>
      </w:r>
      <w:r w:rsidR="00E70206">
        <w:rPr>
          <w:rFonts w:eastAsia="Times New Roman"/>
          <w:b/>
          <w:bCs/>
          <w:color w:val="0070C0"/>
          <w:lang w:eastAsia="lv-LV"/>
        </w:rPr>
        <w:t>novembra</w:t>
      </w:r>
      <w:r w:rsidRPr="00105855">
        <w:rPr>
          <w:rFonts w:eastAsia="Times New Roman"/>
          <w:b/>
          <w:bCs/>
          <w:color w:val="0070C0"/>
          <w:lang w:eastAsia="lv-LV"/>
        </w:rPr>
        <w:t>, plkst.11.00</w:t>
      </w:r>
      <w:r w:rsidRPr="00105855">
        <w:rPr>
          <w:rFonts w:eastAsia="Times New Roman"/>
          <w:lang w:eastAsia="lv-LV"/>
        </w:rPr>
        <w:t xml:space="preserve">, nosūtot piedāvājumu elektroniski uz e-pasta adresi </w:t>
      </w:r>
      <w:hyperlink r:id="rId5">
        <w:r w:rsidRPr="00105855">
          <w:rPr>
            <w:rFonts w:eastAsia="Times New Roman"/>
            <w:color w:val="0000FF"/>
            <w:u w:val="single"/>
            <w:lang w:eastAsia="lv-LV"/>
          </w:rPr>
          <w:t>iepirkumi@rigasudens.lv</w:t>
        </w:r>
      </w:hyperlink>
      <w:r w:rsidRPr="00105855">
        <w:rPr>
          <w:rFonts w:eastAsia="Times New Roman"/>
          <w:lang w:eastAsia="lv-LV"/>
        </w:rPr>
        <w:t xml:space="preserve">, ievērojot Nolikuma </w:t>
      </w:r>
      <w:r w:rsidRPr="00105855">
        <w:rPr>
          <w:rFonts w:eastAsia="Times New Roman"/>
          <w:b/>
          <w:bCs/>
          <w:lang w:eastAsia="lv-LV"/>
        </w:rPr>
        <w:t xml:space="preserve">4.1.2.punktā </w:t>
      </w:r>
      <w:r w:rsidRPr="00105855">
        <w:rPr>
          <w:rFonts w:eastAsia="Times New Roman"/>
          <w:lang w:eastAsia="lv-LV"/>
        </w:rPr>
        <w:t xml:space="preserve"> un </w:t>
      </w:r>
      <w:r w:rsidRPr="00105855">
        <w:rPr>
          <w:rFonts w:eastAsia="Times New Roman"/>
          <w:b/>
          <w:bCs/>
          <w:lang w:eastAsia="lv-LV"/>
        </w:rPr>
        <w:t>5.punktā</w:t>
      </w:r>
      <w:r w:rsidRPr="00105855">
        <w:rPr>
          <w:rFonts w:eastAsia="Times New Roman"/>
          <w:lang w:eastAsia="lv-LV"/>
        </w:rPr>
        <w:t xml:space="preserve"> norādītās piedāvājuma noformējuma prasības.</w:t>
      </w:r>
    </w:p>
    <w:p w14:paraId="74885FC7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</w:pPr>
    </w:p>
    <w:p w14:paraId="5F1EC833" w14:textId="0834EC69" w:rsidR="00B73C6B" w:rsidRDefault="005F17E0" w:rsidP="005F17E0">
      <w:pPr>
        <w:pStyle w:val="Sarakstarindkopa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>
        <w:t>Atklāta konkursa n</w:t>
      </w:r>
      <w:r w:rsidR="00B73C6B">
        <w:t xml:space="preserve">olikuma </w:t>
      </w:r>
      <w:r w:rsidR="00B73C6B" w:rsidRPr="005F17E0">
        <w:rPr>
          <w:b/>
          <w:bCs/>
        </w:rPr>
        <w:t>4.3.1.punktu</w:t>
      </w:r>
      <w:r w:rsidR="00B73C6B">
        <w:t xml:space="preserve"> izteikt šādā redakcijā:</w:t>
      </w:r>
    </w:p>
    <w:p w14:paraId="1C97285F" w14:textId="2198F2C5" w:rsidR="00105855" w:rsidRPr="00105855" w:rsidRDefault="00105855" w:rsidP="005F17E0">
      <w:pPr>
        <w:pStyle w:val="Sarakstarindkopa"/>
        <w:keepNext/>
        <w:widowControl w:val="0"/>
        <w:numPr>
          <w:ilvl w:val="2"/>
          <w:numId w:val="2"/>
        </w:numPr>
        <w:spacing w:after="0" w:line="240" w:lineRule="auto"/>
        <w:ind w:left="1134" w:hanging="708"/>
        <w:jc w:val="both"/>
        <w:outlineLvl w:val="2"/>
        <w:rPr>
          <w:rFonts w:eastAsia="Times New Roman"/>
          <w:b/>
          <w:szCs w:val="28"/>
        </w:rPr>
      </w:pPr>
      <w:r w:rsidRPr="00105855">
        <w:rPr>
          <w:rFonts w:eastAsia="Times New Roman"/>
          <w:bCs/>
        </w:rPr>
        <w:t>Piedāvājumi</w:t>
      </w:r>
      <w:r w:rsidRPr="00105855">
        <w:rPr>
          <w:rFonts w:eastAsia="Times New Roman"/>
          <w:szCs w:val="28"/>
        </w:rPr>
        <w:t xml:space="preserve"> tiks atvērti </w:t>
      </w:r>
      <w:r w:rsidRPr="00105855">
        <w:rPr>
          <w:rFonts w:eastAsia="Times New Roman"/>
          <w:b/>
          <w:color w:val="0070C0"/>
        </w:rPr>
        <w:t xml:space="preserve">2024.gada </w:t>
      </w:r>
      <w:r w:rsidR="00E70206">
        <w:rPr>
          <w:rFonts w:eastAsia="Times New Roman"/>
          <w:b/>
          <w:color w:val="0070C0"/>
        </w:rPr>
        <w:t>28</w:t>
      </w:r>
      <w:r w:rsidRPr="00105855">
        <w:rPr>
          <w:rFonts w:eastAsia="Times New Roman"/>
          <w:b/>
          <w:color w:val="0070C0"/>
        </w:rPr>
        <w:t>.</w:t>
      </w:r>
      <w:r w:rsidR="00E70206">
        <w:rPr>
          <w:rFonts w:eastAsia="Times New Roman"/>
          <w:b/>
          <w:color w:val="0070C0"/>
        </w:rPr>
        <w:t>novembra</w:t>
      </w:r>
      <w:r w:rsidRPr="00105855">
        <w:rPr>
          <w:rFonts w:eastAsia="Times New Roman"/>
          <w:b/>
          <w:color w:val="0070C0"/>
        </w:rPr>
        <w:t xml:space="preserve"> plkst.11.00</w:t>
      </w:r>
      <w:r w:rsidRPr="00105855">
        <w:rPr>
          <w:rFonts w:eastAsia="Times New Roman"/>
          <w:color w:val="0070C0"/>
          <w:szCs w:val="28"/>
        </w:rPr>
        <w:t xml:space="preserve"> </w:t>
      </w:r>
      <w:r w:rsidRPr="00105855">
        <w:rPr>
          <w:rFonts w:eastAsia="Times New Roman"/>
          <w:szCs w:val="28"/>
        </w:rPr>
        <w:t xml:space="preserve">Rīgā, Zigfrīda Annas Meierovica bulvārī 1, 3.korpusā. </w:t>
      </w:r>
    </w:p>
    <w:p w14:paraId="211027E9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</w:pPr>
    </w:p>
    <w:p w14:paraId="39732FD2" w14:textId="4668912A" w:rsidR="00E70206" w:rsidRDefault="005F17E0" w:rsidP="005F17E0">
      <w:pPr>
        <w:pStyle w:val="Sarakstarindkopa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>
        <w:t>Atklāta konkursa n</w:t>
      </w:r>
      <w:r w:rsidR="00B73C6B" w:rsidRPr="0030010B">
        <w:t>olikuma 2.pielikuma “</w:t>
      </w:r>
      <w:r w:rsidR="00E70206" w:rsidRPr="0030010B">
        <w:t>Tehniskā specifikācija – Tehniskā un Finanšu piedāvājuma veidne</w:t>
      </w:r>
      <w:r w:rsidR="00B73C6B" w:rsidRPr="0030010B">
        <w:t xml:space="preserve">” </w:t>
      </w:r>
      <w:r w:rsidR="0076047F" w:rsidRPr="0030010B">
        <w:t xml:space="preserve"> precizēt</w:t>
      </w:r>
      <w:r w:rsidR="00E70206" w:rsidRPr="0030010B">
        <w:t>:</w:t>
      </w:r>
    </w:p>
    <w:p w14:paraId="57361415" w14:textId="3BD2B44A" w:rsidR="00E70206" w:rsidRDefault="00E70206" w:rsidP="005F17E0">
      <w:pPr>
        <w:pStyle w:val="Sarakstarindkopa"/>
        <w:numPr>
          <w:ilvl w:val="1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 w:rsidRPr="0030010B">
        <w:t>Tabulas Nr.1 – “Tehniskā specifikācija – cenrādis” nodaļas “AMTAX sc &amp; PHOSPHAX sc, (abām ierīcēm paredzētas rezerves daļas)” rezerves daļas “Barošanas avots 100-240 V AC” artikul</w:t>
      </w:r>
      <w:r w:rsidR="000A38F7" w:rsidRPr="0030010B">
        <w:t>u</w:t>
      </w:r>
      <w:r w:rsidRPr="0030010B">
        <w:t>;</w:t>
      </w:r>
    </w:p>
    <w:p w14:paraId="129749AC" w14:textId="173846B3" w:rsidR="00E70206" w:rsidRDefault="00E70206" w:rsidP="00E70206">
      <w:pPr>
        <w:pStyle w:val="Sarakstarindkopa"/>
        <w:numPr>
          <w:ilvl w:val="1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 w:rsidRPr="0030010B">
        <w:t>Tabulas Nr.1 – “Tehniskā specifikācija – cenrādis” nodaļas “Mēriekārta nitrātu satura noteikšanai NITRATAX plus sc” iekārtas “Iekārta NITRATAX plus (0.1-50.0 mg/L NO2+3-N)” artikul</w:t>
      </w:r>
      <w:r w:rsidR="000A38F7" w:rsidRPr="0030010B">
        <w:t>u</w:t>
      </w:r>
      <w:r w:rsidRPr="0030010B">
        <w:t>;</w:t>
      </w:r>
    </w:p>
    <w:p w14:paraId="0A212593" w14:textId="134F9774" w:rsidR="00E70206" w:rsidRPr="0030010B" w:rsidRDefault="000A38F7" w:rsidP="00E70206">
      <w:pPr>
        <w:pStyle w:val="Sarakstarindkopa"/>
        <w:numPr>
          <w:ilvl w:val="1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 w:rsidRPr="0030010B">
        <w:t xml:space="preserve">Tabulas Nr.1 – “Tehniskā specifikācija – cenrādis” nodaļas “SONATAX sc (0.2 m-12 m)” </w:t>
      </w:r>
      <w:r w:rsidR="005F17E0">
        <w:t xml:space="preserve">pievienojot </w:t>
      </w:r>
      <w:r w:rsidRPr="0030010B">
        <w:t>rezerves daļas  “Kabeļa blīvējuma ieliknis 10 m” un  “Kabeļa blīvējuma ieliknis 20 m” artikulus</w:t>
      </w:r>
      <w:r w:rsidR="005F17E0">
        <w:t xml:space="preserve">, un dzēšot pozīciju </w:t>
      </w:r>
      <w:r w:rsidR="005F17E0" w:rsidRPr="005F17E0">
        <w:t>LZX411</w:t>
      </w:r>
      <w:r w:rsidR="005F17E0">
        <w:t xml:space="preserve"> “</w:t>
      </w:r>
      <w:r w:rsidR="005F17E0" w:rsidRPr="005F17E0">
        <w:t>Kabeļa blīvējuma ieliknis</w:t>
      </w:r>
      <w:r w:rsidR="005F17E0">
        <w:t>”</w:t>
      </w:r>
      <w:r w:rsidRPr="0030010B">
        <w:t>;</w:t>
      </w:r>
    </w:p>
    <w:p w14:paraId="1BD99253" w14:textId="77777777" w:rsidR="0050382D" w:rsidRDefault="0050382D" w:rsidP="00105855">
      <w:pPr>
        <w:tabs>
          <w:tab w:val="left" w:pos="360"/>
          <w:tab w:val="left" w:pos="720"/>
        </w:tabs>
        <w:spacing w:after="0" w:line="240" w:lineRule="auto"/>
        <w:jc w:val="both"/>
      </w:pPr>
    </w:p>
    <w:p w14:paraId="0C7620D2" w14:textId="00B912AD" w:rsidR="00105855" w:rsidRDefault="005F17E0" w:rsidP="005F17E0">
      <w:pPr>
        <w:pStyle w:val="Sarakstarindkopa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jc w:val="both"/>
      </w:pPr>
      <w:r>
        <w:t xml:space="preserve">Atklāta konkursa nolikuma </w:t>
      </w:r>
      <w:r w:rsidR="00B73C6B">
        <w:t>2.pielikumu “</w:t>
      </w:r>
      <w:r w:rsidR="000A38F7" w:rsidRPr="000A38F7">
        <w:t>Tehniskā specifikācija – Tehniskā un Finanšu piedāvājuma veidne”</w:t>
      </w:r>
      <w:r w:rsidR="00B73C6B">
        <w:t xml:space="preserve"> izteikt pielikumā pievienotajā redakcijā. </w:t>
      </w:r>
    </w:p>
    <w:p w14:paraId="65E77ABF" w14:textId="77777777" w:rsidR="00105855" w:rsidRDefault="00105855" w:rsidP="00105855">
      <w:pPr>
        <w:tabs>
          <w:tab w:val="left" w:pos="360"/>
          <w:tab w:val="left" w:pos="720"/>
        </w:tabs>
        <w:spacing w:after="0" w:line="240" w:lineRule="auto"/>
        <w:jc w:val="both"/>
      </w:pPr>
    </w:p>
    <w:p w14:paraId="24F3291F" w14:textId="2E64A8EE" w:rsidR="00B73C6B" w:rsidRDefault="00B73C6B" w:rsidP="00B73C6B">
      <w:pPr>
        <w:tabs>
          <w:tab w:val="left" w:pos="360"/>
          <w:tab w:val="left" w:pos="720"/>
        </w:tabs>
        <w:spacing w:after="0" w:line="240" w:lineRule="auto"/>
        <w:jc w:val="both"/>
      </w:pPr>
      <w:r w:rsidRPr="00105855">
        <w:rPr>
          <w:b/>
          <w:bCs/>
        </w:rPr>
        <w:t>Pielikumā:</w:t>
      </w:r>
      <w:r w:rsidR="00B81929">
        <w:rPr>
          <w:b/>
          <w:bCs/>
        </w:rPr>
        <w:t xml:space="preserve"> </w:t>
      </w:r>
      <w:r>
        <w:t>Precizētais atklāta konkursa nolikuma 2.pielikums “</w:t>
      </w:r>
      <w:r w:rsidR="000A38F7" w:rsidRPr="000A38F7">
        <w:t>Tehniskā specifikācija – Tehniskā un Finanšu piedāvājuma veidne”</w:t>
      </w:r>
      <w:r w:rsidR="000A38F7">
        <w:t xml:space="preserve"> (</w:t>
      </w:r>
      <w:r w:rsidR="000A38F7" w:rsidRPr="000A38F7">
        <w:rPr>
          <w:i/>
          <w:iCs/>
        </w:rPr>
        <w:t xml:space="preserve">pievienots atsevišķā </w:t>
      </w:r>
      <w:r w:rsidR="005F17E0">
        <w:rPr>
          <w:i/>
          <w:iCs/>
        </w:rPr>
        <w:t>E</w:t>
      </w:r>
      <w:r w:rsidR="000A38F7" w:rsidRPr="000A38F7">
        <w:rPr>
          <w:i/>
          <w:iCs/>
        </w:rPr>
        <w:t>xcel failā</w:t>
      </w:r>
      <w:r w:rsidR="0050382D">
        <w:t>)</w:t>
      </w:r>
      <w:r w:rsidR="006A7A86">
        <w:t xml:space="preserve"> (grozījumi sarkanā krāsā)</w:t>
      </w:r>
      <w:r w:rsidR="0050382D">
        <w:t>.</w:t>
      </w:r>
    </w:p>
    <w:p w14:paraId="027296BF" w14:textId="77777777" w:rsidR="0050382D" w:rsidRPr="0050382D" w:rsidRDefault="0050382D" w:rsidP="0050382D"/>
    <w:p w14:paraId="0C23682B" w14:textId="77777777" w:rsidR="0050382D" w:rsidRPr="0050382D" w:rsidRDefault="0050382D" w:rsidP="0050382D"/>
    <w:p w14:paraId="0B11DC0A" w14:textId="77777777" w:rsidR="0050382D" w:rsidRPr="0050382D" w:rsidRDefault="0050382D" w:rsidP="0050382D"/>
    <w:p w14:paraId="0D3ABDFF" w14:textId="77777777" w:rsidR="0050382D" w:rsidRPr="0050382D" w:rsidRDefault="0050382D" w:rsidP="0050382D"/>
    <w:p w14:paraId="5032A2DA" w14:textId="77777777" w:rsidR="0050382D" w:rsidRPr="0050382D" w:rsidRDefault="0050382D" w:rsidP="0050382D"/>
    <w:p w14:paraId="740F89AC" w14:textId="77777777" w:rsidR="0050382D" w:rsidRDefault="0050382D" w:rsidP="0050382D"/>
    <w:bookmarkEnd w:id="0"/>
    <w:p w14:paraId="4B74D173" w14:textId="77777777" w:rsidR="00930706" w:rsidRPr="00930706" w:rsidRDefault="00930706" w:rsidP="0050382D">
      <w:pPr>
        <w:tabs>
          <w:tab w:val="left" w:pos="360"/>
          <w:tab w:val="left" w:pos="720"/>
        </w:tabs>
        <w:spacing w:after="0" w:line="240" w:lineRule="auto"/>
        <w:rPr>
          <w:rFonts w:eastAsia="Times New Roman"/>
          <w:lang w:eastAsia="lv-LV"/>
        </w:rPr>
      </w:pPr>
    </w:p>
    <w:sectPr w:rsidR="00930706" w:rsidRPr="00930706" w:rsidSect="005038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7BD"/>
    <w:multiLevelType w:val="multilevel"/>
    <w:tmpl w:val="DC9CCF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" w15:restartNumberingAfterBreak="0">
    <w:nsid w:val="6DDF422B"/>
    <w:multiLevelType w:val="multilevel"/>
    <w:tmpl w:val="C148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CDE2FA6"/>
    <w:multiLevelType w:val="multilevel"/>
    <w:tmpl w:val="685AD824"/>
    <w:lvl w:ilvl="0">
      <w:start w:val="4"/>
      <w:numFmt w:val="decimal"/>
      <w:lvlText w:val="%1."/>
      <w:lvlJc w:val="left"/>
      <w:pPr>
        <w:tabs>
          <w:tab w:val="num" w:pos="437"/>
        </w:tabs>
        <w:ind w:left="437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2"/>
        </w:tabs>
        <w:ind w:left="10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2"/>
        </w:tabs>
        <w:ind w:left="2162" w:hanging="2160"/>
      </w:pPr>
      <w:rPr>
        <w:rFonts w:hint="default"/>
      </w:rPr>
    </w:lvl>
  </w:abstractNum>
  <w:num w:numId="1" w16cid:durableId="2014990572">
    <w:abstractNumId w:val="2"/>
  </w:num>
  <w:num w:numId="2" w16cid:durableId="1095589118">
    <w:abstractNumId w:val="0"/>
  </w:num>
  <w:num w:numId="3" w16cid:durableId="143054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E"/>
    <w:rsid w:val="000A38F7"/>
    <w:rsid w:val="00105855"/>
    <w:rsid w:val="00245C7E"/>
    <w:rsid w:val="0030010B"/>
    <w:rsid w:val="00314A44"/>
    <w:rsid w:val="00320B38"/>
    <w:rsid w:val="003463A7"/>
    <w:rsid w:val="003F72E6"/>
    <w:rsid w:val="004E365E"/>
    <w:rsid w:val="0050382D"/>
    <w:rsid w:val="0057273F"/>
    <w:rsid w:val="005F17E0"/>
    <w:rsid w:val="006A536C"/>
    <w:rsid w:val="006A7A86"/>
    <w:rsid w:val="0076047F"/>
    <w:rsid w:val="00866A2E"/>
    <w:rsid w:val="00894C17"/>
    <w:rsid w:val="00895F44"/>
    <w:rsid w:val="00930706"/>
    <w:rsid w:val="00A324D6"/>
    <w:rsid w:val="00B73C6B"/>
    <w:rsid w:val="00B81929"/>
    <w:rsid w:val="00C4265C"/>
    <w:rsid w:val="00CA0BC7"/>
    <w:rsid w:val="00D07C1B"/>
    <w:rsid w:val="00D87B3E"/>
    <w:rsid w:val="00E70206"/>
    <w:rsid w:val="00EB1AAA"/>
    <w:rsid w:val="00E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61F1"/>
  <w15:chartTrackingRefBased/>
  <w15:docId w15:val="{3BA491A9-145D-49F4-B27F-CFC6C9F0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3F72E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10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Pažemecka</dc:creator>
  <cp:keywords/>
  <dc:description/>
  <cp:lastModifiedBy>Agnese Pažemecka</cp:lastModifiedBy>
  <cp:revision>4</cp:revision>
  <dcterms:created xsi:type="dcterms:W3CDTF">2024-11-13T12:12:00Z</dcterms:created>
  <dcterms:modified xsi:type="dcterms:W3CDTF">2024-11-13T12:28:00Z</dcterms:modified>
</cp:coreProperties>
</file>