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2F71C099" w:rsidR="00F61106" w:rsidRPr="00762DED" w:rsidRDefault="00F61106" w:rsidP="00DC56E4">
            <w:pPr>
              <w:spacing w:after="0"/>
              <w:jc w:val="center"/>
              <w:rPr>
                <w:rFonts w:cs="Times New Roman"/>
                <w:b/>
                <w:bCs/>
              </w:rPr>
            </w:pPr>
            <w:r w:rsidRPr="00762DED">
              <w:rPr>
                <w:rFonts w:cs="Times New Roman"/>
                <w:b/>
                <w:bCs/>
              </w:rPr>
              <w:t>“</w:t>
            </w:r>
            <w:bookmarkStart w:id="0" w:name="_Hlk71273960"/>
            <w:r w:rsidR="002F01A7">
              <w:rPr>
                <w:rFonts w:cs="Times New Roman"/>
                <w:b/>
                <w:bCs/>
              </w:rPr>
              <w:t>WinCan (CCTV)</w:t>
            </w:r>
            <w:r w:rsidR="00892DE3">
              <w:rPr>
                <w:rFonts w:cs="Times New Roman"/>
                <w:b/>
                <w:bCs/>
              </w:rPr>
              <w:t xml:space="preserve"> </w:t>
            </w:r>
            <w:r w:rsidR="002F01A7">
              <w:rPr>
                <w:rFonts w:cs="Times New Roman"/>
                <w:b/>
                <w:bCs/>
              </w:rPr>
              <w:t>programmatūras uzturēšana</w:t>
            </w:r>
            <w:r w:rsidRPr="006E0985">
              <w:rPr>
                <w:rFonts w:cs="Times New Roman"/>
                <w:b/>
                <w:bCs/>
              </w:rPr>
              <w:t>”</w:t>
            </w:r>
          </w:p>
          <w:p w14:paraId="28870BAC" w14:textId="32E5C730"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2F01A7">
              <w:rPr>
                <w:rFonts w:cs="Times New Roman"/>
                <w:b/>
                <w:bCs/>
              </w:rPr>
              <w:t>96</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65721FEC"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.gada</w:t>
            </w:r>
            <w:r w:rsidR="00B60718">
              <w:rPr>
                <w:rFonts w:cs="Times New Roman"/>
                <w:b/>
                <w:bCs/>
              </w:rPr>
              <w:t xml:space="preserve"> </w:t>
            </w:r>
            <w:r w:rsidR="00A25741">
              <w:rPr>
                <w:rFonts w:cs="Times New Roman"/>
                <w:b/>
                <w:bCs/>
              </w:rPr>
              <w:t>3</w:t>
            </w:r>
            <w:r w:rsidR="009975A5">
              <w:rPr>
                <w:rFonts w:cs="Times New Roman"/>
                <w:b/>
                <w:bCs/>
              </w:rPr>
              <w:t>0</w:t>
            </w:r>
            <w:r w:rsidR="00B60718">
              <w:rPr>
                <w:rFonts w:cs="Times New Roman"/>
                <w:b/>
                <w:bCs/>
              </w:rPr>
              <w:t>.jū</w:t>
            </w:r>
            <w:r w:rsidR="002F01A7">
              <w:rPr>
                <w:rFonts w:cs="Times New Roman"/>
                <w:b/>
                <w:bCs/>
              </w:rPr>
              <w:t>l</w:t>
            </w:r>
            <w:r w:rsidR="00B60718">
              <w:rPr>
                <w:rFonts w:cs="Times New Roman"/>
                <w:b/>
                <w:bCs/>
              </w:rPr>
              <w:t>ija</w:t>
            </w:r>
            <w:r w:rsidR="00791941" w:rsidRPr="006E0985">
              <w:rPr>
                <w:rFonts w:cs="Times New Roman"/>
                <w:b/>
                <w:bCs/>
              </w:rPr>
              <w:t xml:space="preserve"> </w:t>
            </w:r>
            <w:r w:rsidRPr="006E0985">
              <w:rPr>
                <w:rFonts w:cs="Times New Roman"/>
                <w:b/>
                <w:bCs/>
              </w:rPr>
              <w:t>plkst.</w:t>
            </w:r>
            <w:r w:rsidR="00B60718">
              <w:rPr>
                <w:rFonts w:cs="Times New Roman"/>
                <w:b/>
                <w:bCs/>
              </w:rPr>
              <w:t>14:00</w:t>
            </w:r>
          </w:p>
        </w:tc>
      </w:tr>
      <w:tr w:rsidR="00F61106" w:rsidRPr="00ED4EE3" w14:paraId="06A6F2B0" w14:textId="77777777" w:rsidTr="00A25741">
        <w:trPr>
          <w:trHeight w:val="1025"/>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01355D" w:rsidRDefault="00F61106" w:rsidP="00D33BCD">
            <w:pPr>
              <w:spacing w:after="0"/>
              <w:jc w:val="center"/>
              <w:rPr>
                <w:rFonts w:cs="Times New Roman"/>
              </w:rPr>
            </w:pPr>
            <w:r w:rsidRPr="0001355D">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62B1D2A6" w:rsidR="00F61106" w:rsidRPr="0001355D" w:rsidRDefault="009A3D8B" w:rsidP="00D33BCD">
            <w:pPr>
              <w:spacing w:after="0"/>
              <w:rPr>
                <w:rFonts w:cs="Times New Roman"/>
              </w:rPr>
            </w:pPr>
            <w:r w:rsidRPr="0001355D">
              <w:rPr>
                <w:rFonts w:cs="Times New Roman"/>
              </w:rPr>
              <w:t xml:space="preserve">SIA “Rīgas ūdens” </w:t>
            </w:r>
            <w:r w:rsidR="0001355D" w:rsidRPr="0001355D">
              <w:rPr>
                <w:rFonts w:cs="Times New Roman"/>
              </w:rPr>
              <w:t>Infrastruktūras pārvaldības</w:t>
            </w:r>
            <w:r w:rsidRPr="0001355D">
              <w:rPr>
                <w:rFonts w:cs="Times New Roman"/>
              </w:rPr>
              <w:t xml:space="preserve"> daļas </w:t>
            </w:r>
            <w:r w:rsidR="0001355D" w:rsidRPr="0001355D">
              <w:rPr>
                <w:rFonts w:cs="Times New Roman"/>
              </w:rPr>
              <w:t>apsaimniekošanas speciāliste</w:t>
            </w:r>
            <w:r w:rsidR="00F30802" w:rsidRPr="0001355D">
              <w:rPr>
                <w:rFonts w:cs="Times New Roman"/>
              </w:rPr>
              <w:t xml:space="preserve"> </w:t>
            </w:r>
            <w:r w:rsidR="0001355D" w:rsidRPr="0001355D">
              <w:rPr>
                <w:rFonts w:cs="Times New Roman"/>
              </w:rPr>
              <w:t>Ieva Rožlapa</w:t>
            </w:r>
            <w:r w:rsidRPr="0001355D">
              <w:rPr>
                <w:rFonts w:cs="Times New Roman"/>
                <w:i/>
              </w:rPr>
              <w:t xml:space="preserve">, </w:t>
            </w:r>
            <w:r w:rsidRPr="0001355D">
              <w:rPr>
                <w:rFonts w:cs="Times New Roman"/>
              </w:rPr>
              <w:t>tālr. 67088</w:t>
            </w:r>
            <w:r w:rsidR="000D50AA" w:rsidRPr="0001355D">
              <w:rPr>
                <w:rFonts w:cs="Times New Roman"/>
              </w:rPr>
              <w:t>3</w:t>
            </w:r>
            <w:r w:rsidR="0001355D" w:rsidRPr="0001355D">
              <w:rPr>
                <w:rFonts w:cs="Times New Roman"/>
              </w:rPr>
              <w:t>65</w:t>
            </w:r>
            <w:r w:rsidRPr="0001355D">
              <w:rPr>
                <w:rFonts w:cs="Times New Roman"/>
              </w:rPr>
              <w:t xml:space="preserve">, </w:t>
            </w:r>
            <w:r w:rsidRPr="0001355D">
              <w:rPr>
                <w:rFonts w:cs="Times New Roman"/>
              </w:rPr>
              <w:br/>
              <w:t xml:space="preserve">e-pasta adrese: </w:t>
            </w:r>
            <w:hyperlink r:id="rId11" w:history="1">
              <w:r w:rsidR="0001355D" w:rsidRPr="0001355D">
                <w:rPr>
                  <w:rStyle w:val="Hipersaite"/>
                  <w:rFonts w:cs="Times New Roman"/>
                </w:rPr>
                <w:t>ieva.rozlapa@rigasudens.lv</w:t>
              </w:r>
            </w:hyperlink>
            <w:r w:rsidR="0001355D" w:rsidRPr="0001355D">
              <w:rPr>
                <w:rFonts w:cs="Times New Roman"/>
              </w:rPr>
              <w:t xml:space="preserve"> </w:t>
            </w:r>
          </w:p>
        </w:tc>
      </w:tr>
      <w:tr w:rsidR="000F1077" w:rsidRPr="00ED4EE3" w14:paraId="5A360492" w14:textId="77777777" w:rsidTr="00A25741">
        <w:trPr>
          <w:trHeight w:val="98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120EBB59" w14:textId="2563A55E" w:rsidR="000F1077" w:rsidRPr="00ED4EE3" w:rsidRDefault="002F01A7" w:rsidP="00F76457">
            <w:pPr>
              <w:spacing w:after="0"/>
              <w:rPr>
                <w:rFonts w:cs="Times New Roman"/>
              </w:rPr>
            </w:pPr>
            <w:r>
              <w:t xml:space="preserve">SIA “Rīgas ūdens” Informācijas tehnoloģijas daļas vadītājs Raimonds Arājs, tālr. 22007717, e-pasta adrese: </w:t>
            </w:r>
            <w:hyperlink r:id="rId12" w:history="1">
              <w:r>
                <w:rPr>
                  <w:rStyle w:val="Hipersaite"/>
                </w:rPr>
                <w:t>raimonds.arajs@rigasudens.lv</w:t>
              </w:r>
            </w:hyperlink>
          </w:p>
        </w:tc>
      </w:tr>
    </w:tbl>
    <w:p w14:paraId="149493AB" w14:textId="77777777" w:rsidR="00A25741" w:rsidRDefault="00A25741" w:rsidP="00CF18D3">
      <w:pPr>
        <w:spacing w:after="0"/>
        <w:ind w:left="851" w:firstLine="589"/>
        <w:jc w:val="both"/>
        <w:rPr>
          <w:rFonts w:cs="Times New Roman"/>
        </w:rPr>
      </w:pPr>
    </w:p>
    <w:p w14:paraId="53DA231F" w14:textId="2D5C5EEB" w:rsidR="009A3D8B" w:rsidRPr="00ED4EE3" w:rsidRDefault="009A3D8B" w:rsidP="00CF18D3">
      <w:pPr>
        <w:spacing w:after="0"/>
        <w:ind w:left="851" w:firstLine="589"/>
        <w:jc w:val="both"/>
        <w:rPr>
          <w:rFonts w:cs="Times New Roman"/>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B60718">
        <w:rPr>
          <w:rFonts w:cs="Times New Roman"/>
          <w:b/>
        </w:rPr>
        <w:t xml:space="preserve"> </w:t>
      </w:r>
      <w:r w:rsidR="00A25741">
        <w:rPr>
          <w:rFonts w:cs="Times New Roman"/>
          <w:b/>
        </w:rPr>
        <w:t>3</w:t>
      </w:r>
      <w:r w:rsidR="00156A22">
        <w:rPr>
          <w:rFonts w:cs="Times New Roman"/>
          <w:b/>
        </w:rPr>
        <w:t>0</w:t>
      </w:r>
      <w:r w:rsidR="00B60718">
        <w:rPr>
          <w:rFonts w:cs="Times New Roman"/>
          <w:b/>
        </w:rPr>
        <w:t>.jū</w:t>
      </w:r>
      <w:r w:rsidR="002F01A7">
        <w:rPr>
          <w:rFonts w:cs="Times New Roman"/>
          <w:b/>
        </w:rPr>
        <w:t>li</w:t>
      </w:r>
      <w:r w:rsidR="00B60718">
        <w:rPr>
          <w:rFonts w:cs="Times New Roman"/>
          <w:b/>
        </w:rPr>
        <w:t>ja plkst. 14:00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Pr="00ED4EE3">
          <w:rPr>
            <w:rStyle w:val="Hipersaite"/>
            <w:rFonts w:cs="Times New Roman"/>
          </w:rPr>
          <w:t>tirgusizpete@rigasudens.lv</w:t>
        </w:r>
      </w:hyperlink>
      <w:r w:rsidRPr="00ED4EE3">
        <w:rPr>
          <w:rFonts w:cs="Times New Roman"/>
        </w:rPr>
        <w:t>.</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75CCB1CF"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D4EE3">
          <w:rPr>
            <w:rStyle w:val="Hipersaite"/>
            <w:rFonts w:cs="Times New Roman"/>
          </w:rPr>
          <w:t>tirgusizpete@rigasudens.lv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Default="00AD27C7" w:rsidP="006E750E">
      <w:pPr>
        <w:pStyle w:val="Sarakstarindkopa"/>
        <w:numPr>
          <w:ilvl w:val="0"/>
          <w:numId w:val="16"/>
        </w:numPr>
        <w:tabs>
          <w:tab w:val="left" w:pos="360"/>
        </w:tabs>
        <w:spacing w:after="0"/>
        <w:rPr>
          <w:rFonts w:cs="Times New Roman"/>
          <w:b/>
        </w:rPr>
      </w:pPr>
      <w:r w:rsidRPr="00ED4EE3">
        <w:rPr>
          <w:rFonts w:cs="Times New Roman"/>
          <w:b/>
        </w:rPr>
        <w:t>IEPIRKUMA PRIEKŠMETS:</w:t>
      </w:r>
    </w:p>
    <w:p w14:paraId="711E4639" w14:textId="5455F1AD" w:rsidR="002F01A7" w:rsidRDefault="00084293" w:rsidP="002F01A7">
      <w:pPr>
        <w:pStyle w:val="Sarakstarindkopa"/>
        <w:widowControl w:val="0"/>
        <w:numPr>
          <w:ilvl w:val="1"/>
          <w:numId w:val="16"/>
        </w:numPr>
        <w:tabs>
          <w:tab w:val="left" w:pos="284"/>
        </w:tabs>
        <w:spacing w:after="120"/>
        <w:jc w:val="both"/>
      </w:pPr>
      <w:r>
        <w:rPr>
          <w:rFonts w:cs="Times New Roman"/>
        </w:rPr>
        <w:t xml:space="preserve">Iepirkuma priekšmets ir </w:t>
      </w:r>
      <w:r w:rsidR="002F01A7">
        <w:t xml:space="preserve">WinCan VX Expert </w:t>
      </w:r>
      <w:r w:rsidR="00CF3945">
        <w:t xml:space="preserve">licenču uzturēšana CCTV </w:t>
      </w:r>
      <w:r w:rsidR="002F01A7">
        <w:t>programmatūras iekārtām 4 (četrām) licencēm 1</w:t>
      </w:r>
      <w:r>
        <w:t>2</w:t>
      </w:r>
      <w:r w:rsidR="002F01A7">
        <w:t xml:space="preserve"> (</w:t>
      </w:r>
      <w:r>
        <w:t>divpadsmit</w:t>
      </w:r>
      <w:r w:rsidR="002F01A7">
        <w:t xml:space="preserve">) </w:t>
      </w:r>
      <w:r>
        <w:t>mēnešiem</w:t>
      </w:r>
      <w:r w:rsidR="002F01A7">
        <w:t xml:space="preserve"> līdz 29.09.2025.</w:t>
      </w:r>
      <w:r>
        <w:t xml:space="preserve"> (turpmāk – Pakalpojums) </w:t>
      </w:r>
      <w:r w:rsidR="002F01A7">
        <w:t xml:space="preserve">, </w:t>
      </w:r>
      <w:r>
        <w:t xml:space="preserve">saskaņā ar </w:t>
      </w:r>
      <w:r w:rsidR="002F01A7">
        <w:t xml:space="preserve">uzaicinājuma un Tehniskā specifikācijā – </w:t>
      </w:r>
      <w:r w:rsidR="00D83CC0">
        <w:t xml:space="preserve">Tehniskā piedāvājuma veidnē </w:t>
      </w:r>
      <w:r w:rsidR="00D83CC0" w:rsidRPr="00D83CC0">
        <w:rPr>
          <w:b/>
          <w:bCs/>
        </w:rPr>
        <w:t>(2.pielikums)</w:t>
      </w:r>
      <w:r w:rsidR="00D83CC0">
        <w:t xml:space="preserve"> un </w:t>
      </w:r>
      <w:r w:rsidR="00E34B97">
        <w:t>Finanšu</w:t>
      </w:r>
      <w:r w:rsidR="00C05A7E">
        <w:t xml:space="preserve"> piedāvājum</w:t>
      </w:r>
      <w:r w:rsidR="00E34B97">
        <w:t xml:space="preserve">a veidnē </w:t>
      </w:r>
      <w:r w:rsidR="00C05A7E" w:rsidRPr="00D83CC0">
        <w:rPr>
          <w:b/>
          <w:bCs/>
        </w:rPr>
        <w:t>(</w:t>
      </w:r>
      <w:r w:rsidR="00D83CC0" w:rsidRPr="00D83CC0">
        <w:rPr>
          <w:b/>
          <w:bCs/>
        </w:rPr>
        <w:t>3</w:t>
      </w:r>
      <w:r w:rsidR="00C05A7E" w:rsidRPr="00D83CC0">
        <w:rPr>
          <w:b/>
          <w:bCs/>
        </w:rPr>
        <w:t>.pielikums</w:t>
      </w:r>
      <w:r w:rsidR="00C05A7E">
        <w:t xml:space="preserve">) </w:t>
      </w:r>
      <w:r w:rsidR="002F01A7">
        <w:t>noteiktajām prasībām</w:t>
      </w:r>
      <w:r w:rsidR="00E34B97">
        <w:t xml:space="preserve"> SIA “Rīgas ūdens” Informācijas tehnoloģiju daļas vajadzībām</w:t>
      </w:r>
      <w:r w:rsidR="003C62FD">
        <w:t>.</w:t>
      </w:r>
    </w:p>
    <w:p w14:paraId="44A0166C" w14:textId="2DD7DFA6" w:rsidR="00B554DD" w:rsidRPr="00C55286" w:rsidRDefault="00B554DD" w:rsidP="00B554DD">
      <w:pPr>
        <w:pStyle w:val="Sarakstarindkopa"/>
        <w:numPr>
          <w:ilvl w:val="1"/>
          <w:numId w:val="16"/>
        </w:numPr>
        <w:tabs>
          <w:tab w:val="left" w:pos="360"/>
        </w:tabs>
        <w:spacing w:after="0" w:line="240" w:lineRule="auto"/>
        <w:jc w:val="both"/>
        <w:rPr>
          <w:rFonts w:cs="Times New Roman"/>
        </w:rPr>
      </w:pPr>
      <w:r>
        <w:rPr>
          <w:rFonts w:cs="Times New Roman"/>
          <w:szCs w:val="24"/>
          <w:lang w:eastAsia="fi-FI"/>
        </w:rPr>
        <w:t>P</w:t>
      </w:r>
      <w:r w:rsidR="00B66D9E">
        <w:rPr>
          <w:rFonts w:cs="Times New Roman"/>
          <w:szCs w:val="24"/>
          <w:lang w:eastAsia="fi-FI"/>
        </w:rPr>
        <w:t xml:space="preserve">akalpojuma </w:t>
      </w:r>
      <w:r w:rsidR="004726E6">
        <w:rPr>
          <w:rFonts w:cs="Times New Roman"/>
          <w:szCs w:val="24"/>
          <w:lang w:eastAsia="fi-FI"/>
        </w:rPr>
        <w:t>sniegšanas</w:t>
      </w:r>
      <w:r w:rsidR="00B66D9E">
        <w:rPr>
          <w:rFonts w:cs="Times New Roman"/>
          <w:szCs w:val="24"/>
          <w:lang w:eastAsia="fi-FI"/>
        </w:rPr>
        <w:t xml:space="preserve"> </w:t>
      </w:r>
      <w:r>
        <w:rPr>
          <w:rFonts w:cs="Times New Roman"/>
          <w:szCs w:val="24"/>
          <w:lang w:eastAsia="fi-FI"/>
        </w:rPr>
        <w:t>termiņš</w:t>
      </w:r>
      <w:r w:rsidRPr="00173458">
        <w:rPr>
          <w:rFonts w:cs="Times New Roman"/>
          <w:szCs w:val="24"/>
          <w:lang w:eastAsia="fi-FI"/>
        </w:rPr>
        <w:t xml:space="preserve"> – </w:t>
      </w:r>
      <w:r w:rsidR="004726E6" w:rsidRPr="00DA1212">
        <w:rPr>
          <w:rFonts w:eastAsia="Times New Roman" w:cs="Times New Roman"/>
          <w:color w:val="000000"/>
          <w:szCs w:val="24"/>
          <w:lang w:eastAsia="lv-LV"/>
        </w:rPr>
        <w:t xml:space="preserve">12 mēneši no </w:t>
      </w:r>
      <w:r w:rsidR="00E34B97">
        <w:rPr>
          <w:rFonts w:eastAsia="Times New Roman" w:cs="Times New Roman"/>
          <w:color w:val="000000"/>
          <w:szCs w:val="24"/>
          <w:lang w:eastAsia="lv-LV"/>
        </w:rPr>
        <w:t>Licences</w:t>
      </w:r>
      <w:r w:rsidR="004726E6" w:rsidRPr="00DA1212">
        <w:rPr>
          <w:rFonts w:eastAsia="Times New Roman" w:cs="Times New Roman"/>
          <w:color w:val="000000"/>
          <w:szCs w:val="24"/>
          <w:lang w:eastAsia="lv-LV"/>
        </w:rPr>
        <w:t xml:space="preserve"> spēkā stāšanās dienas</w:t>
      </w:r>
      <w:r>
        <w:rPr>
          <w:szCs w:val="24"/>
        </w:rPr>
        <w:t>.</w:t>
      </w:r>
    </w:p>
    <w:p w14:paraId="6565C13B" w14:textId="7E197C7F" w:rsidR="00892B29" w:rsidRPr="00892B29" w:rsidRDefault="00892B29" w:rsidP="000D3A68">
      <w:pPr>
        <w:pStyle w:val="Sarakstarindkopa"/>
        <w:numPr>
          <w:ilvl w:val="1"/>
          <w:numId w:val="16"/>
        </w:numPr>
        <w:tabs>
          <w:tab w:val="left" w:pos="360"/>
        </w:tabs>
        <w:spacing w:before="120" w:after="0" w:line="240" w:lineRule="auto"/>
        <w:jc w:val="both"/>
      </w:pPr>
      <w:r w:rsidRPr="00702EED">
        <w:t xml:space="preserve">Apmaksas noteikumi: </w:t>
      </w:r>
      <w:r w:rsidR="00031163">
        <w:t>20</w:t>
      </w:r>
      <w:r w:rsidR="00031163" w:rsidRPr="00702EED">
        <w:t xml:space="preserve"> </w:t>
      </w:r>
      <w:r w:rsidRPr="00702EED">
        <w:t>(</w:t>
      </w:r>
      <w:r w:rsidR="00031163">
        <w:t>divdesmit</w:t>
      </w:r>
      <w:r w:rsidRPr="00702EED">
        <w:t>) dienas pēc pakalpojuma saņemšanas apliecinošu attaisnojuma dokumentu parakstīšanas un rēķina iesniegšanas.</w:t>
      </w:r>
    </w:p>
    <w:p w14:paraId="1374931F" w14:textId="77777777" w:rsidR="004726E6" w:rsidRPr="00173458" w:rsidRDefault="004726E6" w:rsidP="004726E6">
      <w:pPr>
        <w:pStyle w:val="Sarakstarindkopa"/>
        <w:tabs>
          <w:tab w:val="left" w:pos="360"/>
        </w:tabs>
        <w:spacing w:after="0" w:line="240" w:lineRule="auto"/>
        <w:ind w:left="1070"/>
        <w:jc w:val="both"/>
        <w:rPr>
          <w:rFonts w:cs="Times New Roman"/>
        </w:rPr>
      </w:pPr>
    </w:p>
    <w:p w14:paraId="2DD986A6" w14:textId="4E20C917" w:rsidR="006E0985" w:rsidRPr="006E0985" w:rsidRDefault="006E0985" w:rsidP="006E0985">
      <w:pPr>
        <w:pStyle w:val="Sarakstarindkopa"/>
        <w:numPr>
          <w:ilvl w:val="0"/>
          <w:numId w:val="16"/>
        </w:numPr>
        <w:spacing w:before="120" w:after="120" w:line="240" w:lineRule="auto"/>
        <w:rPr>
          <w:rFonts w:eastAsia="Times New Roman"/>
          <w:b/>
          <w:lang w:eastAsia="lv-LV"/>
        </w:rPr>
      </w:pPr>
      <w:r w:rsidRPr="006E0985">
        <w:rPr>
          <w:rFonts w:eastAsia="Times New Roman"/>
          <w:b/>
          <w:lang w:eastAsia="lv-LV"/>
        </w:rPr>
        <w:t>PRASĪBAS PRETENDENTAM:</w:t>
      </w:r>
    </w:p>
    <w:p w14:paraId="0D0F5231" w14:textId="7ADE93AC" w:rsidR="006E0985" w:rsidRPr="00557E71" w:rsidRDefault="006E0985" w:rsidP="006E0985">
      <w:pPr>
        <w:pStyle w:val="Sarakstarindkopa"/>
        <w:numPr>
          <w:ilvl w:val="1"/>
          <w:numId w:val="16"/>
        </w:numPr>
        <w:spacing w:before="240" w:after="60" w:line="240" w:lineRule="auto"/>
        <w:jc w:val="both"/>
        <w:rPr>
          <w:rFonts w:eastAsia="Times New Roman"/>
          <w:b/>
          <w:lang w:eastAsia="lv-LV"/>
        </w:rPr>
      </w:pPr>
      <w:r w:rsidRPr="00C233DC">
        <w:rPr>
          <w:rFonts w:eastAsia="Times New Roman"/>
          <w:lang w:eastAsia="lv-LV"/>
        </w:rPr>
        <w:t>Pretendents ir reģistrēts Uzņēmumu reģistrā vai līdzvērtīgā reģistrā ārvalstīs normatīvajos aktos noteiktajos gadījumos un normatīvajos aktos noteiktajā kārtībā - Pretendentam ir tiesībspēja un rīcībspēja.</w:t>
      </w:r>
    </w:p>
    <w:p w14:paraId="798B114E" w14:textId="51FD8A3D" w:rsidR="006E0985" w:rsidRPr="00557E71" w:rsidRDefault="006E0985" w:rsidP="00557E71">
      <w:pPr>
        <w:pStyle w:val="Sarakstarindkopa"/>
        <w:numPr>
          <w:ilvl w:val="1"/>
          <w:numId w:val="16"/>
        </w:numPr>
        <w:tabs>
          <w:tab w:val="left" w:pos="360"/>
        </w:tabs>
        <w:spacing w:after="0" w:line="240" w:lineRule="auto"/>
        <w:jc w:val="both"/>
        <w:rPr>
          <w:rFonts w:cs="Times New Roman"/>
        </w:rPr>
      </w:pPr>
      <w:r w:rsidRPr="00F1687A">
        <w:t>Pretendentam ir P</w:t>
      </w:r>
      <w:r w:rsidR="00B66D9E">
        <w:t>akalpojuma</w:t>
      </w:r>
      <w:r w:rsidRPr="00F1687A">
        <w:t xml:space="preserve"> izplatīšanas un garantijas saistību uzturēšanas tiesības Latvijas Republikā vai Eiropas Savienības teritorijā</w:t>
      </w:r>
      <w:r w:rsidR="00031163">
        <w:t>.</w:t>
      </w:r>
    </w:p>
    <w:p w14:paraId="62C38DD0" w14:textId="77777777" w:rsidR="006E0985" w:rsidRDefault="006E0985" w:rsidP="006E0985">
      <w:pPr>
        <w:pStyle w:val="Sarakstarindkopa"/>
        <w:tabs>
          <w:tab w:val="left" w:pos="360"/>
        </w:tabs>
        <w:spacing w:after="0" w:line="240" w:lineRule="auto"/>
        <w:ind w:left="1070"/>
        <w:jc w:val="both"/>
        <w:rPr>
          <w:rFonts w:cs="Times New Roman"/>
        </w:rPr>
      </w:pPr>
    </w:p>
    <w:p w14:paraId="786521D0" w14:textId="436D5332" w:rsidR="00AD27C7" w:rsidRPr="00ED4EE3" w:rsidRDefault="00AD27C7" w:rsidP="006E0985">
      <w:pPr>
        <w:pStyle w:val="Sarakstarindkopa"/>
        <w:numPr>
          <w:ilvl w:val="0"/>
          <w:numId w:val="16"/>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3BFC3A1A" w:rsidR="002828C7" w:rsidRDefault="006E0985" w:rsidP="006E0985">
      <w:pPr>
        <w:pStyle w:val="Stils1"/>
        <w:numPr>
          <w:ilvl w:val="1"/>
          <w:numId w:val="16"/>
        </w:numPr>
        <w:spacing w:line="240" w:lineRule="auto"/>
        <w:jc w:val="both"/>
        <w:rPr>
          <w:b w:val="0"/>
          <w:bCs w:val="0"/>
          <w:sz w:val="24"/>
          <w:szCs w:val="24"/>
        </w:rPr>
      </w:pPr>
      <w:r w:rsidRPr="00ED4EE3">
        <w:rPr>
          <w:b w:val="0"/>
          <w:sz w:val="24"/>
          <w:szCs w:val="24"/>
        </w:rPr>
        <w:t xml:space="preserve">Pretendenta parakstīts </w:t>
      </w:r>
      <w:r>
        <w:rPr>
          <w:b w:val="0"/>
          <w:sz w:val="24"/>
          <w:szCs w:val="24"/>
        </w:rPr>
        <w:t>P</w:t>
      </w:r>
      <w:r w:rsidRPr="00ED4EE3">
        <w:rPr>
          <w:b w:val="0"/>
          <w:sz w:val="24"/>
          <w:szCs w:val="24"/>
        </w:rPr>
        <w:t xml:space="preserve">ieteikums </w:t>
      </w:r>
      <w:r>
        <w:rPr>
          <w:b w:val="0"/>
          <w:sz w:val="24"/>
          <w:szCs w:val="24"/>
        </w:rPr>
        <w:t xml:space="preserve">dalībai tirgus izpētē saskaņā ar </w:t>
      </w:r>
      <w:r w:rsidRPr="00ED4EE3">
        <w:rPr>
          <w:bCs w:val="0"/>
          <w:sz w:val="24"/>
          <w:szCs w:val="24"/>
        </w:rPr>
        <w:t>1</w:t>
      </w:r>
      <w:r>
        <w:rPr>
          <w:bCs w:val="0"/>
          <w:sz w:val="24"/>
          <w:szCs w:val="24"/>
        </w:rPr>
        <w:t>.pielikumā</w:t>
      </w:r>
      <w:r w:rsidRPr="00ED4EE3">
        <w:rPr>
          <w:sz w:val="24"/>
          <w:szCs w:val="24"/>
        </w:rPr>
        <w:t xml:space="preserve"> </w:t>
      </w:r>
      <w:r w:rsidRPr="00ED4EE3">
        <w:rPr>
          <w:b w:val="0"/>
          <w:bCs w:val="0"/>
          <w:sz w:val="24"/>
          <w:szCs w:val="24"/>
        </w:rPr>
        <w:t>pievienot</w:t>
      </w:r>
      <w:r>
        <w:rPr>
          <w:b w:val="0"/>
          <w:bCs w:val="0"/>
          <w:sz w:val="24"/>
          <w:szCs w:val="24"/>
        </w:rPr>
        <w:t>o</w:t>
      </w:r>
      <w:r w:rsidRPr="00ED4EE3">
        <w:rPr>
          <w:b w:val="0"/>
          <w:bCs w:val="0"/>
          <w:sz w:val="24"/>
          <w:szCs w:val="24"/>
        </w:rPr>
        <w:t xml:space="preserve"> veidni.</w:t>
      </w:r>
    </w:p>
    <w:p w14:paraId="2626685D" w14:textId="3B7907FE" w:rsidR="006E0985" w:rsidRPr="006E0985" w:rsidRDefault="006E0985" w:rsidP="006E0985">
      <w:pPr>
        <w:pStyle w:val="Stils1"/>
        <w:numPr>
          <w:ilvl w:val="1"/>
          <w:numId w:val="16"/>
        </w:numPr>
        <w:spacing w:line="240" w:lineRule="auto"/>
        <w:jc w:val="both"/>
        <w:rPr>
          <w:b w:val="0"/>
          <w:sz w:val="24"/>
          <w:szCs w:val="24"/>
        </w:rPr>
      </w:pPr>
      <w:r w:rsidRPr="006E0985">
        <w:rPr>
          <w:b w:val="0"/>
          <w:sz w:val="24"/>
          <w:szCs w:val="24"/>
        </w:rPr>
        <w:t>Pretendenta parakstīt</w:t>
      </w:r>
      <w:r w:rsidR="00D83CC0">
        <w:rPr>
          <w:b w:val="0"/>
          <w:sz w:val="24"/>
          <w:szCs w:val="24"/>
        </w:rPr>
        <w:t>i</w:t>
      </w:r>
      <w:r w:rsidRPr="006E0985">
        <w:rPr>
          <w:b w:val="0"/>
          <w:sz w:val="24"/>
          <w:szCs w:val="24"/>
        </w:rPr>
        <w:t xml:space="preserve"> Tehnisk</w:t>
      </w:r>
      <w:r w:rsidR="004C04D1">
        <w:rPr>
          <w:b w:val="0"/>
          <w:sz w:val="24"/>
          <w:szCs w:val="24"/>
        </w:rPr>
        <w:t>ā specifikācij</w:t>
      </w:r>
      <w:r w:rsidR="00D83CC0">
        <w:rPr>
          <w:b w:val="0"/>
          <w:sz w:val="24"/>
          <w:szCs w:val="24"/>
        </w:rPr>
        <w:t>a</w:t>
      </w:r>
      <w:r w:rsidR="004C04D1">
        <w:rPr>
          <w:b w:val="0"/>
          <w:sz w:val="24"/>
          <w:szCs w:val="24"/>
        </w:rPr>
        <w:t xml:space="preserve"> –</w:t>
      </w:r>
      <w:r w:rsidR="00D83CC0">
        <w:rPr>
          <w:b w:val="0"/>
          <w:sz w:val="24"/>
          <w:szCs w:val="24"/>
        </w:rPr>
        <w:t xml:space="preserve"> Tehniskā piedāvājuma veidne </w:t>
      </w:r>
      <w:r w:rsidR="00D83CC0" w:rsidRPr="00D83CC0">
        <w:rPr>
          <w:bCs w:val="0"/>
          <w:sz w:val="24"/>
          <w:szCs w:val="24"/>
        </w:rPr>
        <w:t>(2.pielikums</w:t>
      </w:r>
      <w:r w:rsidR="00D83CC0">
        <w:rPr>
          <w:b w:val="0"/>
          <w:sz w:val="24"/>
          <w:szCs w:val="24"/>
        </w:rPr>
        <w:t xml:space="preserve">) un </w:t>
      </w:r>
      <w:r w:rsidR="00E34B97">
        <w:rPr>
          <w:b w:val="0"/>
          <w:sz w:val="24"/>
          <w:szCs w:val="24"/>
        </w:rPr>
        <w:t>Finanšu</w:t>
      </w:r>
      <w:r w:rsidR="004C04D1">
        <w:rPr>
          <w:b w:val="0"/>
          <w:sz w:val="24"/>
          <w:szCs w:val="24"/>
        </w:rPr>
        <w:t xml:space="preserve"> piedāvājum</w:t>
      </w:r>
      <w:r w:rsidR="00D83CC0">
        <w:rPr>
          <w:b w:val="0"/>
          <w:sz w:val="24"/>
          <w:szCs w:val="24"/>
        </w:rPr>
        <w:t>a veidne</w:t>
      </w:r>
      <w:r w:rsidRPr="006E0985">
        <w:rPr>
          <w:b w:val="0"/>
          <w:sz w:val="24"/>
          <w:szCs w:val="24"/>
        </w:rPr>
        <w:t xml:space="preserve"> </w:t>
      </w:r>
      <w:r w:rsidR="00D83CC0">
        <w:rPr>
          <w:b w:val="0"/>
          <w:sz w:val="24"/>
          <w:szCs w:val="24"/>
        </w:rPr>
        <w:t>(</w:t>
      </w:r>
      <w:r w:rsidR="00D83CC0" w:rsidRPr="00D83CC0">
        <w:rPr>
          <w:bCs w:val="0"/>
          <w:sz w:val="24"/>
          <w:szCs w:val="24"/>
        </w:rPr>
        <w:t>3</w:t>
      </w:r>
      <w:r w:rsidRPr="00D83CC0">
        <w:rPr>
          <w:bCs w:val="0"/>
          <w:sz w:val="24"/>
          <w:szCs w:val="24"/>
        </w:rPr>
        <w:t>.pielikum</w:t>
      </w:r>
      <w:r w:rsidR="00D83CC0">
        <w:rPr>
          <w:bCs w:val="0"/>
          <w:sz w:val="24"/>
          <w:szCs w:val="24"/>
        </w:rPr>
        <w:t>s)</w:t>
      </w:r>
      <w:r w:rsidRPr="006E0985">
        <w:rPr>
          <w:b w:val="0"/>
          <w:sz w:val="24"/>
          <w:szCs w:val="24"/>
        </w:rPr>
        <w:t xml:space="preserve">. </w:t>
      </w:r>
    </w:p>
    <w:p w14:paraId="52FB5056" w14:textId="5B9E4C98" w:rsidR="00E34B97" w:rsidRPr="006E0985" w:rsidRDefault="00E34B97" w:rsidP="00E34B97">
      <w:pPr>
        <w:pStyle w:val="Stils1"/>
        <w:numPr>
          <w:ilvl w:val="1"/>
          <w:numId w:val="16"/>
        </w:numPr>
        <w:spacing w:line="240" w:lineRule="auto"/>
        <w:jc w:val="both"/>
        <w:rPr>
          <w:b w:val="0"/>
          <w:sz w:val="24"/>
          <w:szCs w:val="24"/>
        </w:rPr>
      </w:pPr>
      <w:r>
        <w:rPr>
          <w:b w:val="0"/>
          <w:sz w:val="24"/>
          <w:szCs w:val="24"/>
        </w:rPr>
        <w:t>Pilnvara vai cits dokuments, kas apliecina piedāvājuma parakstītāja</w:t>
      </w:r>
      <w:r w:rsidRPr="00E34B97">
        <w:rPr>
          <w:b w:val="0"/>
          <w:sz w:val="24"/>
          <w:szCs w:val="24"/>
          <w:lang w:eastAsia="fi-FI"/>
        </w:rPr>
        <w:t xml:space="preserve"> </w:t>
      </w:r>
      <w:r w:rsidR="00466DC4">
        <w:rPr>
          <w:b w:val="0"/>
          <w:sz w:val="24"/>
          <w:szCs w:val="24"/>
          <w:lang w:eastAsia="fi-FI"/>
        </w:rPr>
        <w:t xml:space="preserve">kompetenci un </w:t>
      </w:r>
      <w:r w:rsidRPr="006E0985">
        <w:rPr>
          <w:b w:val="0"/>
          <w:sz w:val="24"/>
          <w:szCs w:val="24"/>
        </w:rPr>
        <w:t>tiesības</w:t>
      </w:r>
      <w:r w:rsidR="00466DC4">
        <w:rPr>
          <w:b w:val="0"/>
          <w:sz w:val="24"/>
          <w:szCs w:val="24"/>
        </w:rPr>
        <w:t xml:space="preserve"> saskaņā ar juridiskās personas darbību reglamentējošiem dokumentiem. </w:t>
      </w:r>
      <w:r w:rsidRPr="006E0985">
        <w:rPr>
          <w:b w:val="0"/>
          <w:sz w:val="24"/>
          <w:szCs w:val="24"/>
        </w:rPr>
        <w:t xml:space="preserve"> </w:t>
      </w:r>
    </w:p>
    <w:p w14:paraId="19379FD0" w14:textId="01687DD4" w:rsidR="006C482A" w:rsidRPr="00CF235C" w:rsidRDefault="00B2384D" w:rsidP="004078A4">
      <w:pPr>
        <w:pStyle w:val="Stils1"/>
        <w:numPr>
          <w:ilvl w:val="1"/>
          <w:numId w:val="16"/>
        </w:numPr>
        <w:spacing w:line="240" w:lineRule="auto"/>
        <w:jc w:val="both"/>
        <w:rPr>
          <w:b w:val="0"/>
          <w:sz w:val="24"/>
          <w:szCs w:val="24"/>
        </w:rPr>
      </w:pPr>
      <w:r w:rsidRPr="00B2384D">
        <w:rPr>
          <w:b w:val="0"/>
          <w:sz w:val="24"/>
          <w:szCs w:val="24"/>
        </w:rPr>
        <w:t>Pretendenta uzņēmuma reģistrācijas apliecības ap</w:t>
      </w:r>
      <w:r>
        <w:rPr>
          <w:b w:val="0"/>
          <w:sz w:val="24"/>
          <w:szCs w:val="24"/>
        </w:rPr>
        <w:t>stiprināta</w:t>
      </w:r>
      <w:r w:rsidRPr="00B2384D">
        <w:rPr>
          <w:b w:val="0"/>
          <w:sz w:val="24"/>
          <w:szCs w:val="24"/>
        </w:rPr>
        <w:t xml:space="preserve"> </w:t>
      </w:r>
      <w:r w:rsidR="00CB781D">
        <w:rPr>
          <w:b w:val="0"/>
          <w:sz w:val="24"/>
          <w:szCs w:val="24"/>
        </w:rPr>
        <w:t xml:space="preserve">uzņēmuma reģistrācijas apliecības </w:t>
      </w:r>
      <w:r w:rsidRPr="00B2384D">
        <w:rPr>
          <w:b w:val="0"/>
          <w:sz w:val="24"/>
          <w:szCs w:val="24"/>
        </w:rPr>
        <w:t>kopija.</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51A5221B" w14:textId="77777777" w:rsidR="00B554DD" w:rsidRDefault="00B554DD" w:rsidP="006E0985">
      <w:pPr>
        <w:pStyle w:val="Sarakstarindkopa"/>
        <w:numPr>
          <w:ilvl w:val="0"/>
          <w:numId w:val="16"/>
        </w:numPr>
        <w:spacing w:after="0" w:line="256" w:lineRule="auto"/>
        <w:rPr>
          <w:b/>
        </w:rPr>
      </w:pPr>
      <w:r>
        <w:rPr>
          <w:b/>
        </w:rPr>
        <w:t>PIEDĀVĀJUMU VĒRTĒŠANA UN PASŪTĪJUMA VEIKŠANA:</w:t>
      </w:r>
    </w:p>
    <w:p w14:paraId="0BFFD32B" w14:textId="680953E5" w:rsidR="008D7F68" w:rsidRDefault="008D7F68" w:rsidP="008D7F68">
      <w:pPr>
        <w:pStyle w:val="Sarakstarindkopa"/>
        <w:numPr>
          <w:ilvl w:val="1"/>
          <w:numId w:val="16"/>
        </w:numPr>
        <w:tabs>
          <w:tab w:val="left" w:pos="284"/>
          <w:tab w:val="left" w:pos="360"/>
        </w:tabs>
        <w:spacing w:before="120" w:after="120" w:line="240" w:lineRule="auto"/>
        <w:jc w:val="both"/>
      </w:pPr>
      <w:r w:rsidRPr="00EB7A7E">
        <w:rPr>
          <w:rFonts w:eastAsia="Times New Roman"/>
          <w:lang w:eastAsia="lv-LV"/>
        </w:rPr>
        <w:t xml:space="preserve">Tirgus izpētes rezultātā SIA “Rīgas ūdens” </w:t>
      </w:r>
      <w:r w:rsidR="00064A92">
        <w:rPr>
          <w:rFonts w:eastAsia="Times New Roman"/>
          <w:lang w:eastAsia="lv-LV"/>
        </w:rPr>
        <w:t>Pretendentam</w:t>
      </w:r>
      <w:r w:rsidRPr="00EB7A7E">
        <w:rPr>
          <w:rFonts w:eastAsia="Times New Roman"/>
          <w:lang w:eastAsia="lv-LV"/>
        </w:rPr>
        <w:t xml:space="preserve">, </w:t>
      </w:r>
      <w:r w:rsidRPr="00FD44A3">
        <w:rPr>
          <w:lang w:eastAsia="lv-LV"/>
        </w:rPr>
        <w:t xml:space="preserve">kura </w:t>
      </w:r>
      <w:r w:rsidRPr="00EB7A7E">
        <w:rPr>
          <w:rFonts w:eastAsia="Times New Roman"/>
          <w:lang w:eastAsia="lv-LV"/>
        </w:rPr>
        <w:t>piedāvājums atbildīs norādītajām prasībām un būs ar zemāko piedāvāto cenu</w:t>
      </w:r>
      <w:r w:rsidR="00031163">
        <w:rPr>
          <w:rFonts w:eastAsia="Times New Roman"/>
          <w:lang w:eastAsia="lv-LV"/>
        </w:rPr>
        <w:t xml:space="preserve">, </w:t>
      </w:r>
      <w:r w:rsidR="00031163" w:rsidRPr="00EB7A7E">
        <w:rPr>
          <w:rFonts w:eastAsia="Times New Roman"/>
          <w:lang w:eastAsia="lv-LV"/>
        </w:rPr>
        <w:t>nos</w:t>
      </w:r>
      <w:r w:rsidR="00031163">
        <w:rPr>
          <w:rFonts w:eastAsia="Times New Roman"/>
          <w:lang w:eastAsia="lv-LV"/>
        </w:rPr>
        <w:t>ūtīs</w:t>
      </w:r>
      <w:r w:rsidR="00031163" w:rsidRPr="00EB7A7E">
        <w:rPr>
          <w:rFonts w:eastAsia="Times New Roman"/>
          <w:lang w:eastAsia="lv-LV"/>
        </w:rPr>
        <w:t xml:space="preserve"> </w:t>
      </w:r>
      <w:r w:rsidR="00031163">
        <w:rPr>
          <w:rFonts w:eastAsia="Times New Roman"/>
          <w:lang w:eastAsia="lv-LV"/>
        </w:rPr>
        <w:t>Garantijas vēstuli</w:t>
      </w:r>
      <w:r w:rsidRPr="00EB7A7E">
        <w:rPr>
          <w:rFonts w:eastAsia="Times New Roman"/>
          <w:lang w:eastAsia="lv-LV"/>
        </w:rPr>
        <w:t xml:space="preserve">. </w:t>
      </w:r>
    </w:p>
    <w:p w14:paraId="7054CECB" w14:textId="275E7384" w:rsidR="008D7F68" w:rsidRPr="00EB7A7E" w:rsidRDefault="008D7F68" w:rsidP="008D7F68">
      <w:pPr>
        <w:pStyle w:val="Sarakstarindkopa"/>
        <w:numPr>
          <w:ilvl w:val="1"/>
          <w:numId w:val="16"/>
        </w:numPr>
        <w:spacing w:after="0" w:line="240" w:lineRule="auto"/>
        <w:contextualSpacing w:val="0"/>
        <w:jc w:val="both"/>
        <w:rPr>
          <w:b/>
          <w:bCs/>
        </w:rPr>
      </w:pPr>
      <w:bookmarkStart w:id="1" w:name="_Hlk163464237"/>
      <w:r w:rsidRPr="008221E7">
        <w:t xml:space="preserve">Pretendents noteiktā termiņā var tikt uzaicināts uz sarunām, lai apspriestu </w:t>
      </w:r>
      <w:r>
        <w:t>P</w:t>
      </w:r>
      <w:r w:rsidRPr="008221E7">
        <w:t xml:space="preserve">retendenta iesniegto piedāvājumu, kā rezultātā </w:t>
      </w:r>
      <w:r>
        <w:t>P</w:t>
      </w:r>
      <w:r w:rsidRPr="008221E7">
        <w:t xml:space="preserve">retendentam var tikt dota iespēja iesniegtajā piedāvājumā veikt grozījumus. </w:t>
      </w:r>
    </w:p>
    <w:bookmarkEnd w:id="1"/>
    <w:p w14:paraId="68C43C7C" w14:textId="77777777" w:rsidR="00BC3472" w:rsidRDefault="00BC3472" w:rsidP="00BC3472">
      <w:pPr>
        <w:pStyle w:val="Sarakstarindkopa"/>
        <w:spacing w:after="0" w:line="240" w:lineRule="auto"/>
        <w:ind w:left="1070"/>
        <w:jc w:val="both"/>
        <w:rPr>
          <w:rFonts w:cs="Times New Roman"/>
        </w:rPr>
      </w:pPr>
    </w:p>
    <w:p w14:paraId="21712453" w14:textId="77777777" w:rsidR="00A25741" w:rsidRPr="00ED4EE3" w:rsidRDefault="00A25741" w:rsidP="00BC3472">
      <w:pPr>
        <w:pStyle w:val="Sarakstarindkopa"/>
        <w:spacing w:after="0" w:line="240" w:lineRule="auto"/>
        <w:ind w:left="1070"/>
        <w:jc w:val="both"/>
        <w:rPr>
          <w:rFonts w:cs="Times New Roman"/>
        </w:rPr>
      </w:pPr>
    </w:p>
    <w:p w14:paraId="128406C0" w14:textId="119EB429" w:rsidR="00270070" w:rsidRDefault="00270070" w:rsidP="006E0985">
      <w:pPr>
        <w:pStyle w:val="Sarakstarindkopa"/>
        <w:numPr>
          <w:ilvl w:val="0"/>
          <w:numId w:val="16"/>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3A4CCC6" w14:textId="77777777" w:rsidR="008D7F68" w:rsidRPr="008D7F68" w:rsidRDefault="008D7F68" w:rsidP="008D7F68">
      <w:pPr>
        <w:spacing w:after="0"/>
        <w:ind w:firstLine="720"/>
        <w:jc w:val="both"/>
        <w:rPr>
          <w:rFonts w:cs="Times New Roman"/>
        </w:rPr>
      </w:pPr>
      <w:r w:rsidRPr="008D7F68">
        <w:rPr>
          <w:rFonts w:cs="Times New Roman"/>
        </w:rPr>
        <w:t>1.pielikums – Pieteikuma dalībai tirgus izpētē veidne uz 2 (divām) lapām.</w:t>
      </w:r>
    </w:p>
    <w:p w14:paraId="04508766" w14:textId="1F4D5560" w:rsidR="008D7F68" w:rsidRDefault="008D7F68" w:rsidP="008D7F68">
      <w:pPr>
        <w:spacing w:after="0"/>
        <w:ind w:firstLine="720"/>
        <w:jc w:val="both"/>
        <w:rPr>
          <w:rFonts w:cs="Times New Roman"/>
        </w:rPr>
      </w:pPr>
      <w:r w:rsidRPr="008D7F68">
        <w:rPr>
          <w:rFonts w:cs="Times New Roman"/>
        </w:rPr>
        <w:t xml:space="preserve">2.pielikums – Tehniskā specifikācija – </w:t>
      </w:r>
      <w:r w:rsidR="00031163">
        <w:rPr>
          <w:rFonts w:cs="Times New Roman"/>
        </w:rPr>
        <w:t>Tehniskā</w:t>
      </w:r>
      <w:r w:rsidR="00031163" w:rsidRPr="008D7F68">
        <w:rPr>
          <w:rFonts w:cs="Times New Roman"/>
        </w:rPr>
        <w:t xml:space="preserve"> </w:t>
      </w:r>
      <w:r w:rsidRPr="008D7F68">
        <w:rPr>
          <w:rFonts w:cs="Times New Roman"/>
        </w:rPr>
        <w:t xml:space="preserve">piedāvājuma veidne uz </w:t>
      </w:r>
      <w:r w:rsidR="006F130B">
        <w:rPr>
          <w:rFonts w:cs="Times New Roman"/>
        </w:rPr>
        <w:t>2</w:t>
      </w:r>
      <w:r w:rsidRPr="008D7F68">
        <w:rPr>
          <w:rFonts w:cs="Times New Roman"/>
        </w:rPr>
        <w:t xml:space="preserve"> (</w:t>
      </w:r>
      <w:r w:rsidR="006F130B">
        <w:rPr>
          <w:rFonts w:cs="Times New Roman"/>
        </w:rPr>
        <w:t>divām</w:t>
      </w:r>
      <w:r w:rsidRPr="008D7F68">
        <w:rPr>
          <w:rFonts w:cs="Times New Roman"/>
        </w:rPr>
        <w:t>) lap</w:t>
      </w:r>
      <w:r w:rsidR="006F130B">
        <w:rPr>
          <w:rFonts w:cs="Times New Roman"/>
        </w:rPr>
        <w:t>ām</w:t>
      </w:r>
      <w:r w:rsidRPr="008D7F68">
        <w:rPr>
          <w:rFonts w:cs="Times New Roman"/>
        </w:rPr>
        <w:t>.</w:t>
      </w:r>
    </w:p>
    <w:p w14:paraId="6B24E605" w14:textId="1B0216AE" w:rsidR="005370CC" w:rsidRPr="008D7F68" w:rsidRDefault="005370CC" w:rsidP="008D7F68">
      <w:pPr>
        <w:spacing w:after="0"/>
        <w:ind w:firstLine="720"/>
        <w:jc w:val="both"/>
        <w:rPr>
          <w:rFonts w:cs="Times New Roman"/>
        </w:rPr>
      </w:pPr>
      <w:r>
        <w:rPr>
          <w:rFonts w:cs="Times New Roman"/>
        </w:rPr>
        <w:t xml:space="preserve">3.pielikums – Finanšu piedāvājuma veidne uz 1 (vienas) lapas. </w:t>
      </w:r>
    </w:p>
    <w:p w14:paraId="4FE94537" w14:textId="739120A2" w:rsidR="009758BE" w:rsidRDefault="008D7F68" w:rsidP="004C04D1">
      <w:pPr>
        <w:pStyle w:val="Sarakstarindkopa"/>
        <w:spacing w:after="0"/>
        <w:jc w:val="both"/>
        <w:rPr>
          <w:szCs w:val="24"/>
        </w:rPr>
      </w:pPr>
      <w:r w:rsidRPr="008D7F68">
        <w:rPr>
          <w:rFonts w:cs="Times New Roman"/>
        </w:rPr>
        <w:t xml:space="preserve">. </w:t>
      </w: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rPr>
      </w:pPr>
      <w:r w:rsidRPr="00ED4EE3">
        <w:rPr>
          <w:rFonts w:cs="Times New Roman"/>
          <w:b/>
          <w:caps/>
        </w:rPr>
        <w:t xml:space="preserve">Pieteikums dalībai tirgus izpētē </w:t>
      </w:r>
    </w:p>
    <w:p w14:paraId="53E3DFA9" w14:textId="0F7A6E8C" w:rsidR="008F13A4" w:rsidRPr="00C45546" w:rsidRDefault="008F13A4" w:rsidP="00AA611B">
      <w:pPr>
        <w:spacing w:after="0"/>
        <w:ind w:left="567" w:right="-2"/>
        <w:jc w:val="center"/>
        <w:rPr>
          <w:rFonts w:cs="Times New Roman"/>
          <w:b/>
          <w:caps/>
        </w:rPr>
      </w:pPr>
      <w:r w:rsidRPr="00EE043B">
        <w:rPr>
          <w:rFonts w:cs="Times New Roman"/>
          <w:b/>
          <w:caps/>
        </w:rPr>
        <w:t>“</w:t>
      </w:r>
      <w:r w:rsidR="00CF235C">
        <w:rPr>
          <w:rFonts w:cs="Times New Roman"/>
          <w:b/>
          <w:bCs/>
        </w:rPr>
        <w:t>WinCan (CCTV) programmatūras uzturēšana</w:t>
      </w:r>
      <w:r w:rsidRPr="00EE043B">
        <w:rPr>
          <w:rFonts w:cs="Times New Roman"/>
          <w:b/>
          <w:caps/>
        </w:rPr>
        <w:t xml:space="preserve">” </w:t>
      </w:r>
    </w:p>
    <w:p w14:paraId="68083B2C" w14:textId="2588E10F"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CF235C">
        <w:rPr>
          <w:rFonts w:cs="Times New Roman"/>
          <w:b/>
          <w:caps/>
        </w:rPr>
        <w:t>96</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3AAB5FBB" w:rsidR="008F13A4"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CF235C">
        <w:rPr>
          <w:rFonts w:cs="Times New Roman"/>
        </w:rPr>
        <w:t>WinCan (CCTV) programmatūras uzturēšana</w:t>
      </w:r>
      <w:r w:rsidRPr="00C45546">
        <w:rPr>
          <w:rFonts w:cs="Times New Roman"/>
        </w:rPr>
        <w:t>”</w:t>
      </w:r>
      <w:r w:rsidRPr="00ED4EE3">
        <w:rPr>
          <w:rFonts w:cs="Times New Roman"/>
        </w:rPr>
        <w:t xml:space="preserve"> (turpmāk - Tirgus izpēte) un piedāvā nodrošināt </w:t>
      </w:r>
      <w:r w:rsidR="00CF235C">
        <w:rPr>
          <w:rFonts w:cs="Times New Roman"/>
        </w:rPr>
        <w:t xml:space="preserve">4 (četru) </w:t>
      </w:r>
      <w:bookmarkStart w:id="2" w:name="_Hlk170820347"/>
      <w:r w:rsidR="00CF235C">
        <w:rPr>
          <w:rFonts w:cs="Times New Roman"/>
        </w:rPr>
        <w:t>WinCan Expert licenču uzturēšanu programmatūras CCTV iekārtām</w:t>
      </w:r>
      <w:bookmarkEnd w:id="2"/>
      <w:r w:rsidR="00DF20B3">
        <w:rPr>
          <w:rFonts w:cs="Times New Roman"/>
        </w:rPr>
        <w:t xml:space="preserve"> vienu gadu, līdz </w:t>
      </w:r>
      <w:r w:rsidRPr="00ED4EE3">
        <w:rPr>
          <w:rFonts w:cs="Times New Roman"/>
        </w:rPr>
        <w:t>(turpmāk – P</w:t>
      </w:r>
      <w:r w:rsidR="003C62FD">
        <w:rPr>
          <w:rFonts w:cs="Times New Roman"/>
        </w:rPr>
        <w:t>akalpojuma</w:t>
      </w:r>
      <w:r w:rsidRPr="00ED4EE3">
        <w:rPr>
          <w:rFonts w:cs="Times New Roman"/>
        </w:rPr>
        <w:t xml:space="preserve">) </w:t>
      </w:r>
      <w:r w:rsidR="003C62FD">
        <w:rPr>
          <w:rFonts w:cs="Times New Roman"/>
        </w:rPr>
        <w:t>nodrošināšanu</w:t>
      </w:r>
      <w:r w:rsidR="007339BD">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5228A508" w14:textId="15CF2DBF" w:rsidR="009B31A9" w:rsidRPr="00031163" w:rsidRDefault="009B31A9" w:rsidP="00355D6B">
      <w:pPr>
        <w:widowControl w:val="0"/>
        <w:numPr>
          <w:ilvl w:val="0"/>
          <w:numId w:val="8"/>
        </w:numPr>
        <w:spacing w:after="40" w:line="240" w:lineRule="auto"/>
        <w:jc w:val="both"/>
        <w:rPr>
          <w:rFonts w:cs="Times New Roman"/>
        </w:rPr>
      </w:pPr>
      <w:r>
        <w:t>Mēs piedāvājam</w:t>
      </w:r>
      <w:r w:rsidR="00031163">
        <w:t xml:space="preserve"> </w:t>
      </w:r>
      <w:r>
        <w:t xml:space="preserve">veikt </w:t>
      </w:r>
      <w:r w:rsidRPr="00031163">
        <w:rPr>
          <w:rFonts w:cs="Times New Roman"/>
        </w:rPr>
        <w:t>Tirgus izpētes uzaicinājumā norādīt</w:t>
      </w:r>
      <w:r w:rsidR="003C62FD" w:rsidRPr="00031163">
        <w:rPr>
          <w:rFonts w:cs="Times New Roman"/>
        </w:rPr>
        <w:t>ā</w:t>
      </w:r>
      <w:r w:rsidRPr="00031163">
        <w:rPr>
          <w:rFonts w:cs="Times New Roman"/>
        </w:rPr>
        <w:t xml:space="preserve"> P</w:t>
      </w:r>
      <w:r w:rsidR="003C62FD" w:rsidRPr="00031163">
        <w:rPr>
          <w:rFonts w:cs="Times New Roman"/>
        </w:rPr>
        <w:t>akalpojuma</w:t>
      </w:r>
      <w:r w:rsidR="00EE043B" w:rsidRPr="00031163">
        <w:rPr>
          <w:rFonts w:cs="Times New Roman"/>
        </w:rPr>
        <w:t xml:space="preserve"> piegādi</w:t>
      </w:r>
      <w:r w:rsidRPr="00031163">
        <w:rPr>
          <w:rFonts w:cs="Times New Roman"/>
        </w:rPr>
        <w:t xml:space="preserve"> </w:t>
      </w:r>
      <w:r w:rsidRPr="00031163">
        <w:rPr>
          <w:rFonts w:cs="Times New Roman"/>
          <w:highlight w:val="lightGray"/>
        </w:rPr>
        <w:t xml:space="preserve">&lt;dienu skaits, bet ne ilgāks, </w:t>
      </w:r>
      <w:r w:rsidRPr="00355D6B">
        <w:rPr>
          <w:rFonts w:cs="Times New Roman"/>
          <w:highlight w:val="lightGray"/>
        </w:rPr>
        <w:t xml:space="preserve">kā </w:t>
      </w:r>
      <w:r w:rsidR="00C46084" w:rsidRPr="00355D6B">
        <w:rPr>
          <w:rFonts w:cs="Times New Roman"/>
          <w:highlight w:val="lightGray"/>
        </w:rPr>
        <w:t>1</w:t>
      </w:r>
      <w:r w:rsidR="007B0112" w:rsidRPr="00355D6B">
        <w:rPr>
          <w:rFonts w:cs="Times New Roman"/>
          <w:highlight w:val="lightGray"/>
        </w:rPr>
        <w:t>0</w:t>
      </w:r>
      <w:r w:rsidR="00D86582" w:rsidRPr="00355D6B">
        <w:rPr>
          <w:rFonts w:cs="Times New Roman"/>
          <w:highlight w:val="lightGray"/>
        </w:rPr>
        <w:t xml:space="preserve"> </w:t>
      </w:r>
      <w:r w:rsidRPr="00355D6B">
        <w:rPr>
          <w:rFonts w:cs="Times New Roman"/>
          <w:highlight w:val="lightGray"/>
        </w:rPr>
        <w:t>(</w:t>
      </w:r>
      <w:r w:rsidR="007B0112" w:rsidRPr="00355D6B">
        <w:rPr>
          <w:rFonts w:cs="Times New Roman"/>
          <w:highlight w:val="lightGray"/>
        </w:rPr>
        <w:t>divdesmit</w:t>
      </w:r>
      <w:r w:rsidRPr="00355D6B">
        <w:rPr>
          <w:rFonts w:cs="Times New Roman"/>
          <w:highlight w:val="lightGray"/>
        </w:rPr>
        <w:t>)&gt;</w:t>
      </w:r>
      <w:r w:rsidRPr="00031163">
        <w:rPr>
          <w:rFonts w:cs="Times New Roman"/>
        </w:rPr>
        <w:t xml:space="preserve"> kalendāro dienu laikā no </w:t>
      </w:r>
      <w:r w:rsidR="00084293">
        <w:t xml:space="preserve">Līguma </w:t>
      </w:r>
      <w:r w:rsidR="00031163">
        <w:t xml:space="preserve">spēkā stāšanās </w:t>
      </w:r>
      <w:r w:rsidR="00084293">
        <w:t>dienas</w:t>
      </w:r>
      <w:r w:rsidR="00031163">
        <w:rPr>
          <w:lang w:eastAsia="ru-RU"/>
        </w:rPr>
        <w:t>.</w:t>
      </w:r>
    </w:p>
    <w:p w14:paraId="67A6A78E" w14:textId="77777777" w:rsidR="008F13A4" w:rsidRPr="00ED4EE3" w:rsidRDefault="008F13A4" w:rsidP="00660B4C">
      <w:pPr>
        <w:widowControl w:val="0"/>
        <w:numPr>
          <w:ilvl w:val="0"/>
          <w:numId w:val="8"/>
        </w:numPr>
        <w:spacing w:after="0" w:line="240" w:lineRule="auto"/>
        <w:ind w:left="851" w:right="140"/>
        <w:jc w:val="both"/>
        <w:rPr>
          <w:rFonts w:cs="Times New Roman"/>
        </w:rPr>
      </w:pPr>
      <w:r w:rsidRPr="00ED4EE3">
        <w:rPr>
          <w:rFonts w:cs="Times New Roman"/>
        </w:rPr>
        <w:t>Apliecinām, ka:</w:t>
      </w:r>
    </w:p>
    <w:p w14:paraId="4775B04B" w14:textId="77777777" w:rsidR="005854B4" w:rsidRDefault="005854B4" w:rsidP="009B31A9">
      <w:pPr>
        <w:widowControl w:val="0"/>
        <w:numPr>
          <w:ilvl w:val="1"/>
          <w:numId w:val="8"/>
        </w:numPr>
        <w:spacing w:after="0" w:line="240" w:lineRule="auto"/>
        <w:ind w:left="1134" w:right="140"/>
        <w:jc w:val="both"/>
        <w:rPr>
          <w:rFonts w:cs="Times New Roman"/>
        </w:rPr>
      </w:pPr>
      <w:r w:rsidRPr="005854B4">
        <w:rPr>
          <w:rFonts w:cs="Times New Roman"/>
        </w:rPr>
        <w:t>Pretendenta piedāvājumā norādītās WinCan VX Expert licences ir sertificētas lietošanai Eiropas Savienības un Latvijas Republikas teritorijā, un to izmantošana atbilstoši to uzdevumam neradīs materiālos zaudējumus vai kaitējumu īpašumam, vai cita programmatūra.</w:t>
      </w:r>
    </w:p>
    <w:p w14:paraId="7F76D4E3" w14:textId="089B4368"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visa Tirgus izpētei sniegtā informācija ir patiesa;</w:t>
      </w:r>
    </w:p>
    <w:p w14:paraId="075695C6" w14:textId="77777777" w:rsidR="00847D71" w:rsidRDefault="00847D71" w:rsidP="00847D71">
      <w:pPr>
        <w:widowControl w:val="0"/>
        <w:numPr>
          <w:ilvl w:val="1"/>
          <w:numId w:val="8"/>
        </w:numPr>
        <w:spacing w:after="0" w:line="240" w:lineRule="auto"/>
        <w:ind w:left="1134" w:right="140"/>
        <w:jc w:val="both"/>
        <w:rPr>
          <w:rFonts w:cs="Times New Roman"/>
        </w:rPr>
      </w:pPr>
      <w:r>
        <w:rPr>
          <w:rFonts w:cs="Times New Roman"/>
        </w:rPr>
        <w:t>Pretendentam Latvijā nav Valsts ieņēmumu dienesta vai valstī, kurā tas reģistrēts vai kurā atrodas tā pastāvīgā dzīvesvieta, nav ārvalsts kompetentās institūcijas administrēti nodokļu (nodevu) parādi, kas kopsummā kādā no valstīm pārsniedz 150 euro</w:t>
      </w:r>
      <w:r w:rsidRPr="00ED4EE3">
        <w:rPr>
          <w:rFonts w:cs="Times New Roman"/>
        </w:rPr>
        <w:t>;</w:t>
      </w:r>
    </w:p>
    <w:p w14:paraId="76F0313C" w14:textId="7D899288" w:rsidR="00847D71" w:rsidRPr="00ED4EE3" w:rsidRDefault="004C04D1" w:rsidP="00847D71">
      <w:pPr>
        <w:widowControl w:val="0"/>
        <w:numPr>
          <w:ilvl w:val="1"/>
          <w:numId w:val="8"/>
        </w:numPr>
        <w:spacing w:after="0" w:line="240" w:lineRule="auto"/>
        <w:ind w:left="1134" w:right="140"/>
        <w:jc w:val="both"/>
        <w:rPr>
          <w:rFonts w:cs="Times New Roman"/>
        </w:rPr>
      </w:pPr>
      <w:r>
        <w:rPr>
          <w:rFonts w:cs="Times New Roman"/>
        </w:rPr>
        <w:t>N</w:t>
      </w:r>
      <w:r w:rsidR="00847D71">
        <w:rPr>
          <w:rFonts w:cs="Times New Roman"/>
        </w:rPr>
        <w:t xml:space="preserve">av pasludināts Pretendenta maksātnespējas process, apturēta Pretendenta saimnieciskā darbība, Pretendents netiek likvidēts; </w:t>
      </w:r>
    </w:p>
    <w:p w14:paraId="726F452C" w14:textId="77777777" w:rsidR="008F13A4" w:rsidRPr="00ED4EE3" w:rsidRDefault="008F13A4" w:rsidP="009B31A9">
      <w:pPr>
        <w:widowControl w:val="0"/>
        <w:numPr>
          <w:ilvl w:val="1"/>
          <w:numId w:val="8"/>
        </w:numPr>
        <w:spacing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2308648E" w14:textId="456ED552" w:rsidR="00847D71" w:rsidRPr="00ED4EE3" w:rsidRDefault="00847D71" w:rsidP="00847D71">
      <w:pPr>
        <w:widowControl w:val="0"/>
        <w:numPr>
          <w:ilvl w:val="1"/>
          <w:numId w:val="8"/>
        </w:numPr>
        <w:spacing w:after="0" w:line="240" w:lineRule="auto"/>
        <w:ind w:left="1134" w:right="140"/>
        <w:jc w:val="both"/>
        <w:rPr>
          <w:rFonts w:cs="Times New Roman"/>
        </w:rPr>
      </w:pPr>
      <w:r>
        <w:rPr>
          <w:rFonts w:cs="Times New Roman"/>
        </w:rPr>
        <w:t>Pretendents ir iepazinies</w:t>
      </w:r>
      <w:r w:rsidRPr="00ED4EE3">
        <w:rPr>
          <w:rFonts w:cs="Times New Roman"/>
        </w:rPr>
        <w:t xml:space="preserve"> ar informāciju, kas nepieciešama piedāvājuma Tirgus izpētei sagatavošanai un Tirgus izpētes uzaicinājumā </w:t>
      </w:r>
      <w:r w:rsidRPr="00ED4EE3">
        <w:rPr>
          <w:rFonts w:cs="Times New Roman"/>
          <w:color w:val="000000"/>
        </w:rPr>
        <w:t>norādīt</w:t>
      </w:r>
      <w:r>
        <w:rPr>
          <w:rFonts w:cs="Times New Roman"/>
          <w:color w:val="000000"/>
        </w:rPr>
        <w:t>ās P</w:t>
      </w:r>
      <w:r w:rsidR="004C04D1">
        <w:rPr>
          <w:rFonts w:cs="Times New Roman"/>
          <w:color w:val="000000"/>
        </w:rPr>
        <w:t>akalpojuma</w:t>
      </w:r>
      <w:r>
        <w:rPr>
          <w:rFonts w:cs="Times New Roman"/>
          <w:color w:val="000000"/>
        </w:rPr>
        <w:t xml:space="preserve"> </w:t>
      </w:r>
      <w:r w:rsidR="004C04D1">
        <w:rPr>
          <w:rFonts w:cs="Times New Roman"/>
          <w:color w:val="000000"/>
        </w:rPr>
        <w:t>nodrošināšanai</w:t>
      </w:r>
      <w:r w:rsidRPr="00ED4EE3">
        <w:rPr>
          <w:rFonts w:cs="Times New Roman"/>
        </w:rPr>
        <w:t>;</w:t>
      </w:r>
    </w:p>
    <w:p w14:paraId="14065D00" w14:textId="77777777" w:rsidR="00847D71" w:rsidRPr="00ED4EE3" w:rsidRDefault="00847D71" w:rsidP="00847D71">
      <w:pPr>
        <w:widowControl w:val="0"/>
        <w:numPr>
          <w:ilvl w:val="1"/>
          <w:numId w:val="8"/>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0C43E12C" w14:textId="08A1B5E6" w:rsidR="00847D71" w:rsidRPr="00ED4EE3" w:rsidRDefault="00847D71" w:rsidP="00847D71">
      <w:pPr>
        <w:widowControl w:val="0"/>
        <w:numPr>
          <w:ilvl w:val="1"/>
          <w:numId w:val="8"/>
        </w:numPr>
        <w:spacing w:after="0" w:line="240" w:lineRule="auto"/>
        <w:ind w:left="1134" w:right="140"/>
        <w:jc w:val="both"/>
        <w:rPr>
          <w:rFonts w:cs="Times New Roman"/>
        </w:rPr>
      </w:pPr>
      <w:r>
        <w:rPr>
          <w:rFonts w:cs="Times New Roman"/>
        </w:rPr>
        <w:t xml:space="preserve">Pretendents </w:t>
      </w:r>
      <w:r w:rsidRPr="00ED4EE3">
        <w:rPr>
          <w:rFonts w:cs="Times New Roman"/>
        </w:rPr>
        <w:t>apzinās Tirgus izpētes uzaicinājuma noteikumos norādīt</w:t>
      </w:r>
      <w:r>
        <w:rPr>
          <w:rFonts w:cs="Times New Roman"/>
        </w:rPr>
        <w:t>o P</w:t>
      </w:r>
      <w:r w:rsidR="004C04D1">
        <w:rPr>
          <w:rFonts w:cs="Times New Roman"/>
        </w:rPr>
        <w:t>akalpojuma</w:t>
      </w:r>
      <w:r>
        <w:rPr>
          <w:rFonts w:cs="Times New Roman"/>
        </w:rPr>
        <w:t xml:space="preserve"> </w:t>
      </w:r>
      <w:r w:rsidRPr="00ED4EE3">
        <w:rPr>
          <w:rFonts w:cs="Times New Roman"/>
        </w:rPr>
        <w:t xml:space="preserve">specifiku un apjomu; </w:t>
      </w:r>
    </w:p>
    <w:p w14:paraId="2CEB920F" w14:textId="4DDC16B9" w:rsidR="00847D71" w:rsidRPr="00ED4EE3" w:rsidRDefault="00847D71" w:rsidP="00847D71">
      <w:pPr>
        <w:widowControl w:val="0"/>
        <w:numPr>
          <w:ilvl w:val="1"/>
          <w:numId w:val="8"/>
        </w:numPr>
        <w:spacing w:after="0" w:line="240" w:lineRule="auto"/>
        <w:ind w:left="1134" w:right="140"/>
        <w:jc w:val="both"/>
        <w:rPr>
          <w:rFonts w:cs="Times New Roman"/>
        </w:rPr>
      </w:pPr>
      <w:r>
        <w:rPr>
          <w:rFonts w:cs="Times New Roman"/>
        </w:rPr>
        <w:t>Pretendenta</w:t>
      </w:r>
      <w:r w:rsidRPr="00ED4EE3">
        <w:rPr>
          <w:rFonts w:cs="Times New Roman"/>
        </w:rPr>
        <w:t xml:space="preserve"> rīcībā ir atbilstoši resursi Tirgus izpētes uzaicinājuma noteikumos norādīt</w:t>
      </w:r>
      <w:r w:rsidR="004C04D1">
        <w:rPr>
          <w:rFonts w:cs="Times New Roman"/>
        </w:rPr>
        <w:t>ā</w:t>
      </w:r>
      <w:r>
        <w:rPr>
          <w:rFonts w:cs="Times New Roman"/>
        </w:rPr>
        <w:t xml:space="preserve"> P</w:t>
      </w:r>
      <w:r w:rsidR="004C04D1">
        <w:rPr>
          <w:rFonts w:cs="Times New Roman"/>
        </w:rPr>
        <w:t>akalpojuma</w:t>
      </w:r>
      <w:r>
        <w:rPr>
          <w:rFonts w:cs="Times New Roman"/>
        </w:rPr>
        <w:t xml:space="preserve"> </w:t>
      </w:r>
      <w:r w:rsidR="004C04D1">
        <w:rPr>
          <w:rFonts w:cs="Times New Roman"/>
        </w:rPr>
        <w:t>nodrošināšanai</w:t>
      </w:r>
      <w:r>
        <w:rPr>
          <w:rFonts w:cs="Times New Roman"/>
        </w:rPr>
        <w:t xml:space="preserve"> </w:t>
      </w:r>
      <w:r w:rsidRPr="00ED4EE3">
        <w:rPr>
          <w:rFonts w:cs="Times New Roman"/>
        </w:rPr>
        <w:t>Tirgus izpētes uzaicinājuma noteikumos norādītajā laikā un apjomā;</w:t>
      </w:r>
    </w:p>
    <w:p w14:paraId="2868FADC" w14:textId="77777777" w:rsidR="00847D71" w:rsidRPr="00ED4EE3" w:rsidRDefault="00847D71" w:rsidP="00847D71">
      <w:pPr>
        <w:numPr>
          <w:ilvl w:val="1"/>
          <w:numId w:val="8"/>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B75118D" w14:textId="08A8F404" w:rsidR="00847D71" w:rsidRPr="00ED4EE3" w:rsidRDefault="004C04D1" w:rsidP="00847D71">
      <w:pPr>
        <w:numPr>
          <w:ilvl w:val="1"/>
          <w:numId w:val="8"/>
        </w:numPr>
        <w:tabs>
          <w:tab w:val="left" w:pos="993"/>
        </w:tabs>
        <w:spacing w:after="0" w:line="240" w:lineRule="auto"/>
        <w:ind w:left="1134" w:right="140"/>
        <w:jc w:val="both"/>
        <w:rPr>
          <w:rFonts w:cs="Times New Roman"/>
        </w:rPr>
      </w:pPr>
      <w:r>
        <w:rPr>
          <w:rFonts w:cs="Times New Roman"/>
        </w:rPr>
        <w:t>Š</w:t>
      </w:r>
      <w:r w:rsidR="00847D71" w:rsidRPr="00ED4EE3">
        <w:rPr>
          <w:rFonts w:cs="Times New Roman"/>
        </w:rPr>
        <w:t>is piedāvājums ir izstrādāts un iesniegts neatkarīgi no konkurentiem</w:t>
      </w:r>
      <w:r w:rsidR="00847D71" w:rsidRPr="00ED4EE3">
        <w:rPr>
          <w:rStyle w:val="Vresatsauce"/>
          <w:rFonts w:cs="Times New Roman"/>
        </w:rPr>
        <w:footnoteReference w:customMarkFollows="1" w:id="1"/>
        <w:t>[1]</w:t>
      </w:r>
      <w:r w:rsidR="00847D71" w:rsidRPr="00ED4EE3">
        <w:rPr>
          <w:rFonts w:cs="Times New Roman"/>
        </w:rPr>
        <w:t xml:space="preserve"> (turpmāk – konkurenti) un bez konsultācijām, līgumiem vai vienošanām vai cita veida saziņas ar konkurentiem;</w:t>
      </w:r>
    </w:p>
    <w:p w14:paraId="05CA3EFD" w14:textId="7C5534EC" w:rsidR="00847D71" w:rsidRPr="00ED4EE3" w:rsidRDefault="004C04D1" w:rsidP="00847D71">
      <w:pPr>
        <w:numPr>
          <w:ilvl w:val="1"/>
          <w:numId w:val="8"/>
        </w:numPr>
        <w:tabs>
          <w:tab w:val="left" w:pos="993"/>
        </w:tabs>
        <w:spacing w:after="0" w:line="240" w:lineRule="auto"/>
        <w:ind w:left="1134" w:right="140"/>
        <w:jc w:val="both"/>
        <w:rPr>
          <w:rFonts w:cs="Times New Roman"/>
        </w:rPr>
      </w:pPr>
      <w:r>
        <w:rPr>
          <w:rFonts w:cs="Times New Roman"/>
        </w:rPr>
        <w:t>N</w:t>
      </w:r>
      <w:r w:rsidR="00847D71" w:rsidRPr="00ED4EE3">
        <w:rPr>
          <w:rFonts w:cs="Times New Roman"/>
        </w:rPr>
        <w:t>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726CFD2" w14:textId="77777777" w:rsidR="00847D71" w:rsidRPr="00ED4EE3" w:rsidRDefault="00847D71" w:rsidP="00847D71">
      <w:pPr>
        <w:numPr>
          <w:ilvl w:val="1"/>
          <w:numId w:val="8"/>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64E8CFFF" w14:textId="77777777" w:rsidR="00847D71" w:rsidRPr="00ED4EE3" w:rsidRDefault="00847D71" w:rsidP="00847D71">
      <w:pPr>
        <w:numPr>
          <w:ilvl w:val="1"/>
          <w:numId w:val="8"/>
        </w:numPr>
        <w:tabs>
          <w:tab w:val="left" w:pos="993"/>
        </w:tabs>
        <w:spacing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660B4C">
      <w:pPr>
        <w:widowControl w:val="0"/>
        <w:numPr>
          <w:ilvl w:val="0"/>
          <w:numId w:val="8"/>
        </w:numPr>
        <w:spacing w:after="0" w:line="240" w:lineRule="auto"/>
        <w:ind w:left="851" w:right="140" w:hanging="284"/>
        <w:jc w:val="both"/>
        <w:rPr>
          <w:rFonts w:cs="Times New Roman"/>
        </w:rPr>
      </w:pPr>
      <w:r w:rsidRPr="00ED4EE3">
        <w:rPr>
          <w:rFonts w:cs="Times New Roman"/>
        </w:rPr>
        <w:lastRenderedPageBreak/>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41519690" w14:textId="77777777" w:rsidR="00EE043B" w:rsidRDefault="00EE043B" w:rsidP="00660B4C">
      <w:pPr>
        <w:tabs>
          <w:tab w:val="left" w:pos="180"/>
          <w:tab w:val="left" w:pos="720"/>
        </w:tabs>
        <w:spacing w:after="0"/>
        <w:ind w:left="851" w:right="140"/>
        <w:jc w:val="both"/>
        <w:rPr>
          <w:rFonts w:cs="Times New Roman"/>
        </w:rPr>
      </w:pPr>
    </w:p>
    <w:p w14:paraId="79EC9F82" w14:textId="41B6CAA9" w:rsidR="001037EC" w:rsidRDefault="008F13A4" w:rsidP="00EE043B">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Tehniskā specifikācija – Tehniskais piedāvājum</w:t>
      </w:r>
      <w:r w:rsidR="00D83CC0">
        <w:rPr>
          <w:rFonts w:cs="Times New Roman"/>
        </w:rPr>
        <w:t>a veidne</w:t>
      </w:r>
      <w:r w:rsidRPr="00ED4EE3">
        <w:rPr>
          <w:rFonts w:cs="Times New Roman"/>
        </w:rPr>
        <w:t xml:space="preserve"> uz </w:t>
      </w:r>
      <w:r w:rsidRPr="00ED4EE3">
        <w:rPr>
          <w:rFonts w:cs="Times New Roman"/>
          <w:highlight w:val="lightGray"/>
        </w:rPr>
        <w:t>&lt;lapu skaits&gt;</w:t>
      </w:r>
      <w:r w:rsidRPr="00ED4EE3">
        <w:rPr>
          <w:rFonts w:cs="Times New Roman"/>
        </w:rPr>
        <w:t xml:space="preserve"> lap</w:t>
      </w:r>
      <w:r w:rsidR="0058560A">
        <w:rPr>
          <w:rFonts w:cs="Times New Roman"/>
        </w:rPr>
        <w:t>__</w:t>
      </w:r>
      <w:r w:rsidR="009B31A9">
        <w:rPr>
          <w:rFonts w:cs="Times New Roman"/>
        </w:rPr>
        <w:t>;</w:t>
      </w:r>
    </w:p>
    <w:p w14:paraId="3F3AD84D" w14:textId="190B5D73" w:rsidR="009B31A9" w:rsidRPr="001037EC" w:rsidRDefault="00C45546" w:rsidP="00C45546">
      <w:pPr>
        <w:tabs>
          <w:tab w:val="left" w:pos="180"/>
          <w:tab w:val="left" w:pos="720"/>
        </w:tabs>
        <w:spacing w:after="0"/>
        <w:ind w:left="851" w:right="140"/>
        <w:jc w:val="both"/>
        <w:rPr>
          <w:rFonts w:cs="Times New Roman"/>
        </w:rPr>
      </w:pPr>
      <w:r>
        <w:rPr>
          <w:rFonts w:cs="Times New Roman"/>
        </w:rPr>
        <w:tab/>
      </w:r>
      <w:r>
        <w:rPr>
          <w:rFonts w:cs="Times New Roman"/>
        </w:rPr>
        <w:tab/>
        <w:t>2) Finanšu piedāvājum</w:t>
      </w:r>
      <w:r w:rsidR="00D83CC0">
        <w:rPr>
          <w:rFonts w:cs="Times New Roman"/>
        </w:rPr>
        <w:t xml:space="preserve">a veidne </w:t>
      </w:r>
      <w:r>
        <w:rPr>
          <w:rFonts w:cs="Times New Roman"/>
        </w:rPr>
        <w:t xml:space="preserve">uz </w:t>
      </w:r>
      <w:r w:rsidRPr="00ED4EE3">
        <w:rPr>
          <w:rFonts w:cs="Times New Roman"/>
          <w:highlight w:val="lightGray"/>
        </w:rPr>
        <w:t>&lt;lapu skaits&gt;</w:t>
      </w:r>
      <w:r w:rsidRPr="00ED4EE3">
        <w:rPr>
          <w:rFonts w:cs="Times New Roman"/>
        </w:rPr>
        <w:t xml:space="preserve"> </w:t>
      </w:r>
      <w:r>
        <w:rPr>
          <w:rFonts w:cs="Times New Roman"/>
        </w:rPr>
        <w:t>lap__.</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C43E85">
          <w:pgSz w:w="11906" w:h="16838"/>
          <w:pgMar w:top="720" w:right="851" w:bottom="720" w:left="567" w:header="709" w:footer="709" w:gutter="0"/>
          <w:cols w:space="708"/>
          <w:docGrid w:linePitch="360"/>
        </w:sectPr>
      </w:pPr>
    </w:p>
    <w:p w14:paraId="541F833D" w14:textId="71B931D0" w:rsidR="00270070" w:rsidRPr="00ED4EE3" w:rsidRDefault="00660B4C" w:rsidP="006E750E">
      <w:pPr>
        <w:spacing w:after="0"/>
        <w:jc w:val="right"/>
        <w:rPr>
          <w:rFonts w:cs="Times New Roman"/>
          <w:b/>
        </w:rPr>
      </w:pPr>
      <w:r w:rsidRPr="00ED4EE3">
        <w:rPr>
          <w:rFonts w:cs="Times New Roman"/>
          <w:b/>
        </w:rPr>
        <w:lastRenderedPageBreak/>
        <w:t>2</w:t>
      </w:r>
      <w:r w:rsidR="00847D71">
        <w:rPr>
          <w:rFonts w:cs="Times New Roman"/>
          <w:b/>
        </w:rPr>
        <w:t>.pielikums</w:t>
      </w:r>
    </w:p>
    <w:p w14:paraId="79DE5259" w14:textId="77777777" w:rsidR="006D5941" w:rsidRDefault="006D5941" w:rsidP="00EB08F0">
      <w:pPr>
        <w:spacing w:after="0" w:line="240" w:lineRule="auto"/>
        <w:jc w:val="center"/>
        <w:rPr>
          <w:rFonts w:cs="Times New Roman"/>
          <w:b/>
          <w:bCs/>
        </w:rPr>
      </w:pPr>
    </w:p>
    <w:p w14:paraId="4CA3A270" w14:textId="2AA98A7C" w:rsidR="002828C7" w:rsidRDefault="00FB2864" w:rsidP="002828C7">
      <w:pPr>
        <w:jc w:val="center"/>
        <w:rPr>
          <w:b/>
          <w:bCs/>
        </w:rPr>
      </w:pPr>
      <w:r>
        <w:rPr>
          <w:b/>
          <w:bCs/>
        </w:rPr>
        <w:t>Tehniskā specifikācija</w:t>
      </w:r>
      <w:r w:rsidR="00C45546" w:rsidRPr="00C45546">
        <w:rPr>
          <w:b/>
          <w:bCs/>
        </w:rPr>
        <w:t xml:space="preserve"> </w:t>
      </w:r>
      <w:r w:rsidR="00CC7348">
        <w:rPr>
          <w:b/>
          <w:bCs/>
        </w:rPr>
        <w:t xml:space="preserve">– </w:t>
      </w:r>
      <w:r w:rsidR="00876C15">
        <w:rPr>
          <w:b/>
          <w:bCs/>
        </w:rPr>
        <w:t>Tehnisk</w:t>
      </w:r>
      <w:r w:rsidR="00031163">
        <w:rPr>
          <w:b/>
          <w:bCs/>
        </w:rPr>
        <w:t>ā</w:t>
      </w:r>
      <w:r w:rsidR="009B2EBF">
        <w:rPr>
          <w:b/>
          <w:bCs/>
        </w:rPr>
        <w:t xml:space="preserve"> piedāvājum</w:t>
      </w:r>
      <w:r w:rsidR="00622786">
        <w:rPr>
          <w:b/>
          <w:bCs/>
        </w:rPr>
        <w:t>a veidne</w:t>
      </w:r>
    </w:p>
    <w:p w14:paraId="054B9C99" w14:textId="77777777" w:rsidR="00847D71" w:rsidRDefault="00847D71" w:rsidP="00847D71">
      <w:pPr>
        <w:pStyle w:val="Sarakstarindkopa"/>
        <w:numPr>
          <w:ilvl w:val="0"/>
          <w:numId w:val="59"/>
        </w:numPr>
        <w:jc w:val="both"/>
        <w:rPr>
          <w:b/>
          <w:bCs/>
        </w:rPr>
      </w:pPr>
      <w:r>
        <w:rPr>
          <w:b/>
          <w:bCs/>
        </w:rPr>
        <w:t xml:space="preserve">Vispārīgās prasības </w:t>
      </w:r>
    </w:p>
    <w:p w14:paraId="40C3481D" w14:textId="0C70C322" w:rsidR="00847D71" w:rsidRPr="003A26A7" w:rsidRDefault="00847D71" w:rsidP="00847D71">
      <w:pPr>
        <w:pStyle w:val="Sarakstarindkopa"/>
        <w:numPr>
          <w:ilvl w:val="1"/>
          <w:numId w:val="59"/>
        </w:numPr>
        <w:jc w:val="both"/>
        <w:rPr>
          <w:b/>
          <w:bCs/>
        </w:rPr>
      </w:pPr>
      <w:r w:rsidRPr="003A26A7">
        <w:t xml:space="preserve"> SIA “Rīgas ūdens” vēlas iegādāties</w:t>
      </w:r>
      <w:r w:rsidR="00CF235C" w:rsidRPr="00CF235C">
        <w:rPr>
          <w:rFonts w:cs="Times New Roman"/>
        </w:rPr>
        <w:t xml:space="preserve"> </w:t>
      </w:r>
      <w:r w:rsidR="00CF235C" w:rsidRPr="00CF235C">
        <w:t xml:space="preserve">WinCan </w:t>
      </w:r>
      <w:r w:rsidR="00CF3945">
        <w:t xml:space="preserve">VX </w:t>
      </w:r>
      <w:r w:rsidR="00CF235C" w:rsidRPr="00CF235C">
        <w:t xml:space="preserve">Expert licenču uzturēšanu CCTV </w:t>
      </w:r>
      <w:r w:rsidR="00CF3945" w:rsidRPr="00CF235C">
        <w:t xml:space="preserve">programmatūras </w:t>
      </w:r>
      <w:r w:rsidR="00CF235C" w:rsidRPr="00CF235C">
        <w:t>iekārtām</w:t>
      </w:r>
      <w:r>
        <w:rPr>
          <w:b/>
          <w:bCs/>
        </w:rPr>
        <w:t xml:space="preserve"> </w:t>
      </w:r>
      <w:r w:rsidRPr="00ED4EE3">
        <w:rPr>
          <w:rFonts w:cs="Times New Roman"/>
        </w:rPr>
        <w:t>(turpmāk – P</w:t>
      </w:r>
      <w:r w:rsidR="006F130B">
        <w:rPr>
          <w:rFonts w:cs="Times New Roman"/>
        </w:rPr>
        <w:t>akalpojums</w:t>
      </w:r>
      <w:r w:rsidRPr="00ED4EE3">
        <w:rPr>
          <w:rFonts w:cs="Times New Roman"/>
        </w:rPr>
        <w:t>)</w:t>
      </w:r>
      <w:r>
        <w:rPr>
          <w:rFonts w:cs="Times New Roman"/>
        </w:rPr>
        <w:t xml:space="preserve">. </w:t>
      </w:r>
    </w:p>
    <w:p w14:paraId="1EB269A7" w14:textId="0AA62A40" w:rsidR="00847D71" w:rsidRDefault="00847D71" w:rsidP="00847D71">
      <w:pPr>
        <w:pStyle w:val="Sarakstarindkopa"/>
        <w:numPr>
          <w:ilvl w:val="1"/>
          <w:numId w:val="59"/>
        </w:numPr>
        <w:jc w:val="both"/>
      </w:pPr>
      <w:r>
        <w:rPr>
          <w:b/>
          <w:bCs/>
        </w:rPr>
        <w:t xml:space="preserve"> </w:t>
      </w:r>
      <w:r w:rsidRPr="003A26A7">
        <w:t xml:space="preserve">Pasūtīšanas apjoms – </w:t>
      </w:r>
      <w:r w:rsidR="00CF235C">
        <w:t>4 (četras)</w:t>
      </w:r>
      <w:r w:rsidRPr="003A26A7">
        <w:t xml:space="preserve"> </w:t>
      </w:r>
      <w:r w:rsidR="00CF235C">
        <w:t>licences</w:t>
      </w:r>
      <w:r w:rsidRPr="003A26A7">
        <w:t xml:space="preserve">. </w:t>
      </w:r>
    </w:p>
    <w:p w14:paraId="03ECFC6E" w14:textId="77777777" w:rsidR="003C62FD" w:rsidRDefault="003C62FD" w:rsidP="003C62FD">
      <w:pPr>
        <w:pStyle w:val="Sarakstarindkopa"/>
        <w:ind w:left="1440"/>
        <w:jc w:val="both"/>
      </w:pPr>
    </w:p>
    <w:p w14:paraId="3D8BF027" w14:textId="282B83F1" w:rsidR="00847D71" w:rsidRDefault="00847D71" w:rsidP="00847D71">
      <w:pPr>
        <w:pStyle w:val="Sarakstarindkopa"/>
        <w:numPr>
          <w:ilvl w:val="0"/>
          <w:numId w:val="59"/>
        </w:numPr>
        <w:jc w:val="both"/>
        <w:rPr>
          <w:b/>
          <w:bCs/>
        </w:rPr>
      </w:pPr>
      <w:r w:rsidRPr="003A26A7">
        <w:rPr>
          <w:b/>
          <w:bCs/>
        </w:rPr>
        <w:t>P</w:t>
      </w:r>
      <w:r w:rsidR="00084293">
        <w:rPr>
          <w:b/>
          <w:bCs/>
        </w:rPr>
        <w:t>akalpojuma</w:t>
      </w:r>
      <w:r w:rsidRPr="003A26A7">
        <w:rPr>
          <w:b/>
          <w:bCs/>
        </w:rPr>
        <w:t xml:space="preserve"> tehniskās p</w:t>
      </w:r>
      <w:r>
        <w:rPr>
          <w:b/>
          <w:bCs/>
        </w:rPr>
        <w:t>ra</w:t>
      </w:r>
      <w:r w:rsidRPr="003A26A7">
        <w:rPr>
          <w:b/>
          <w:bCs/>
        </w:rPr>
        <w:t xml:space="preserve">sības un pretendenta piedāvājums: </w:t>
      </w:r>
    </w:p>
    <w:tbl>
      <w:tblPr>
        <w:tblW w:w="10054"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8"/>
        <w:gridCol w:w="4926"/>
        <w:gridCol w:w="3250"/>
      </w:tblGrid>
      <w:tr w:rsidR="00CC7348" w:rsidRPr="00157B23" w14:paraId="1195623E" w14:textId="40525C1A" w:rsidTr="00CC7348">
        <w:trPr>
          <w:trHeight w:val="300"/>
          <w:jc w:val="right"/>
        </w:trPr>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211CB1C8" w14:textId="0846B149" w:rsidR="00CC7348" w:rsidRPr="00157B23" w:rsidRDefault="00CC7348" w:rsidP="003C62FD">
            <w:pPr>
              <w:spacing w:after="0" w:line="240" w:lineRule="auto"/>
              <w:jc w:val="center"/>
              <w:textAlignment w:val="baseline"/>
              <w:rPr>
                <w:rFonts w:eastAsia="Times New Roman"/>
                <w:lang w:eastAsia="lv-LV"/>
              </w:rPr>
            </w:pPr>
            <w:r w:rsidRPr="00157B23">
              <w:rPr>
                <w:rFonts w:eastAsia="Times New Roman"/>
                <w:b/>
                <w:bCs/>
                <w:sz w:val="22"/>
                <w:lang w:val="en-GB" w:eastAsia="lv-LV"/>
              </w:rPr>
              <w:t>Nosaukums</w:t>
            </w:r>
          </w:p>
        </w:tc>
        <w:tc>
          <w:tcPr>
            <w:tcW w:w="4926" w:type="dxa"/>
            <w:tcBorders>
              <w:top w:val="single" w:sz="6" w:space="0" w:color="auto"/>
              <w:left w:val="single" w:sz="6" w:space="0" w:color="auto"/>
              <w:bottom w:val="single" w:sz="6" w:space="0" w:color="auto"/>
              <w:right w:val="single" w:sz="6" w:space="0" w:color="auto"/>
            </w:tcBorders>
            <w:shd w:val="clear" w:color="auto" w:fill="auto"/>
            <w:hideMark/>
          </w:tcPr>
          <w:p w14:paraId="64DD1C59" w14:textId="1B0BFC2A" w:rsidR="00CC7348" w:rsidRPr="00157B23" w:rsidRDefault="00CC7348" w:rsidP="003C62FD">
            <w:pPr>
              <w:spacing w:after="0" w:line="240" w:lineRule="auto"/>
              <w:jc w:val="center"/>
              <w:textAlignment w:val="baseline"/>
              <w:rPr>
                <w:rFonts w:eastAsia="Times New Roman"/>
                <w:lang w:eastAsia="lv-LV"/>
              </w:rPr>
            </w:pPr>
            <w:r w:rsidRPr="00157B23">
              <w:rPr>
                <w:rFonts w:eastAsia="Times New Roman"/>
                <w:b/>
                <w:bCs/>
                <w:sz w:val="22"/>
                <w:lang w:val="en-GB" w:eastAsia="lv-LV"/>
              </w:rPr>
              <w:t>Apraksts</w:t>
            </w:r>
          </w:p>
        </w:tc>
        <w:tc>
          <w:tcPr>
            <w:tcW w:w="3250" w:type="dxa"/>
            <w:tcBorders>
              <w:top w:val="single" w:sz="6" w:space="0" w:color="auto"/>
              <w:left w:val="single" w:sz="6" w:space="0" w:color="auto"/>
              <w:bottom w:val="single" w:sz="6" w:space="0" w:color="auto"/>
              <w:right w:val="single" w:sz="6" w:space="0" w:color="auto"/>
            </w:tcBorders>
          </w:tcPr>
          <w:p w14:paraId="32A42B96" w14:textId="11354E65" w:rsidR="00CC7348" w:rsidRPr="00157B23" w:rsidRDefault="00CC7348" w:rsidP="003C62FD">
            <w:pPr>
              <w:spacing w:after="0" w:line="240" w:lineRule="auto"/>
              <w:jc w:val="center"/>
              <w:textAlignment w:val="baseline"/>
              <w:rPr>
                <w:rFonts w:eastAsia="Times New Roman"/>
                <w:b/>
                <w:bCs/>
                <w:sz w:val="22"/>
                <w:lang w:val="en-GB" w:eastAsia="lv-LV"/>
              </w:rPr>
            </w:pPr>
            <w:r>
              <w:rPr>
                <w:rFonts w:eastAsia="Times New Roman"/>
                <w:b/>
                <w:bCs/>
                <w:sz w:val="22"/>
                <w:lang w:val="en-GB" w:eastAsia="lv-LV"/>
              </w:rPr>
              <w:t>Apņemos nodrošināt</w:t>
            </w:r>
          </w:p>
        </w:tc>
      </w:tr>
      <w:tr w:rsidR="00CC7348" w:rsidRPr="00157B23" w14:paraId="362AC1E2" w14:textId="5F28E0AC" w:rsidTr="00CC7348">
        <w:trPr>
          <w:trHeight w:val="1801"/>
          <w:jc w:val="right"/>
        </w:trPr>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2AE6AB2F"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p w14:paraId="6E41E890" w14:textId="77777777" w:rsidR="00CC7348" w:rsidRPr="00FB2864" w:rsidRDefault="00CC7348" w:rsidP="00C83E23">
            <w:pPr>
              <w:spacing w:after="0" w:line="240" w:lineRule="auto"/>
              <w:ind w:left="6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WinCan VX Expert licence</w:t>
            </w:r>
            <w:r w:rsidRPr="00FB2864">
              <w:rPr>
                <w:rFonts w:eastAsia="Times New Roman" w:cs="Times New Roman"/>
                <w:color w:val="000000"/>
                <w:sz w:val="22"/>
                <w:lang w:eastAsia="lv-LV"/>
              </w:rPr>
              <w:t> </w:t>
            </w:r>
          </w:p>
          <w:p w14:paraId="7183C8E2"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sz w:val="22"/>
                <w:lang w:eastAsia="lv-LV"/>
              </w:rPr>
              <w:t> </w:t>
            </w:r>
          </w:p>
        </w:tc>
        <w:tc>
          <w:tcPr>
            <w:tcW w:w="4926" w:type="dxa"/>
            <w:tcBorders>
              <w:top w:val="single" w:sz="6" w:space="0" w:color="auto"/>
              <w:left w:val="single" w:sz="6" w:space="0" w:color="auto"/>
              <w:bottom w:val="single" w:sz="6" w:space="0" w:color="auto"/>
              <w:right w:val="single" w:sz="6" w:space="0" w:color="auto"/>
            </w:tcBorders>
            <w:shd w:val="clear" w:color="auto" w:fill="auto"/>
            <w:hideMark/>
          </w:tcPr>
          <w:p w14:paraId="0E98A51C" w14:textId="1BA0B07D" w:rsidR="00CC7348" w:rsidRPr="00FB2864" w:rsidRDefault="00CC7348" w:rsidP="003C62FD">
            <w:pPr>
              <w:spacing w:after="0" w:line="240" w:lineRule="auto"/>
              <w:jc w:val="both"/>
              <w:textAlignment w:val="baseline"/>
              <w:rPr>
                <w:rFonts w:eastAsia="Times New Roman" w:cs="Times New Roman"/>
                <w:color w:val="000000"/>
                <w:sz w:val="22"/>
                <w:lang w:eastAsia="lv-LV"/>
              </w:rPr>
            </w:pPr>
            <w:r w:rsidRPr="00FB2864">
              <w:rPr>
                <w:rFonts w:eastAsia="Times New Roman" w:cs="Times New Roman"/>
                <w:color w:val="000000"/>
                <w:sz w:val="22"/>
                <w:lang w:eastAsia="lv-LV"/>
              </w:rPr>
              <w:t xml:space="preserve">Profesionāla pakete jebkura veida notekūdeņu objekta pārbaudei </w:t>
            </w:r>
            <w:r w:rsidRPr="00FB2864">
              <w:rPr>
                <w:rFonts w:eastAsia="Times New Roman" w:cs="Times New Roman"/>
                <w:i/>
                <w:iCs/>
                <w:color w:val="000000"/>
                <w:sz w:val="22"/>
                <w:lang w:eastAsia="lv-LV"/>
              </w:rPr>
              <w:t>(mainlines, laterals, manholes).</w:t>
            </w:r>
            <w:r w:rsidRPr="00FB2864">
              <w:rPr>
                <w:rFonts w:eastAsia="Times New Roman" w:cs="Times New Roman"/>
                <w:color w:val="000000"/>
                <w:sz w:val="22"/>
                <w:lang w:eastAsia="lv-LV"/>
              </w:rPr>
              <w:t xml:space="preserve"> Papildu funkcionalitāte pārskatu veidošanai un datu kvalitātes nodrošināšanai (pārskatu veidošana, datu pārbaude) ir nepieciešama kvalitatīvai darbības nodrošināšanai. Windows Vista, 7, 8 or 10 – tikai Windows professional versijai vai jaunākai versijai. </w:t>
            </w:r>
          </w:p>
          <w:p w14:paraId="1102DED1" w14:textId="77777777" w:rsidR="00CC7348" w:rsidRPr="00FB2864" w:rsidRDefault="00CC7348" w:rsidP="003C62FD">
            <w:pPr>
              <w:spacing w:after="0" w:line="240" w:lineRule="auto"/>
              <w:jc w:val="both"/>
              <w:textAlignment w:val="baseline"/>
              <w:rPr>
                <w:rFonts w:eastAsia="Times New Roman" w:cs="Times New Roman"/>
                <w:sz w:val="22"/>
                <w:lang w:eastAsia="lv-LV"/>
              </w:rPr>
            </w:pPr>
            <w:r w:rsidRPr="00FB2864">
              <w:rPr>
                <w:rFonts w:eastAsia="Times New Roman" w:cs="Times New Roman"/>
                <w:sz w:val="22"/>
                <w:lang w:eastAsia="lv-LV"/>
              </w:rPr>
              <w:t> </w:t>
            </w:r>
          </w:p>
        </w:tc>
        <w:tc>
          <w:tcPr>
            <w:tcW w:w="3250" w:type="dxa"/>
            <w:tcBorders>
              <w:top w:val="single" w:sz="6" w:space="0" w:color="auto"/>
              <w:left w:val="single" w:sz="6" w:space="0" w:color="auto"/>
              <w:bottom w:val="single" w:sz="6" w:space="0" w:color="auto"/>
              <w:right w:val="single" w:sz="6" w:space="0" w:color="auto"/>
            </w:tcBorders>
          </w:tcPr>
          <w:p w14:paraId="3E4015C1" w14:textId="77777777" w:rsidR="00CC7348" w:rsidRPr="00FB2864" w:rsidRDefault="00CC7348" w:rsidP="003C62FD">
            <w:pPr>
              <w:spacing w:after="0" w:line="240" w:lineRule="auto"/>
              <w:jc w:val="both"/>
              <w:textAlignment w:val="baseline"/>
              <w:rPr>
                <w:rFonts w:eastAsia="Times New Roman" w:cs="Times New Roman"/>
                <w:color w:val="000000"/>
                <w:sz w:val="22"/>
                <w:lang w:eastAsia="lv-LV"/>
              </w:rPr>
            </w:pPr>
          </w:p>
        </w:tc>
      </w:tr>
      <w:tr w:rsidR="00CC7348" w:rsidRPr="00157B23" w14:paraId="2FC90955" w14:textId="3B8F5CD6" w:rsidTr="00CC7348">
        <w:trPr>
          <w:trHeight w:val="2880"/>
          <w:jc w:val="right"/>
        </w:trPr>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215CB94B"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p w14:paraId="7D3D42F1" w14:textId="77777777" w:rsidR="00CC7348" w:rsidRPr="00FB2864" w:rsidRDefault="00CC7348" w:rsidP="00C83E23">
            <w:pPr>
              <w:spacing w:after="0" w:line="240" w:lineRule="auto"/>
              <w:ind w:left="6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Pamata funkcijas</w:t>
            </w:r>
            <w:r w:rsidRPr="00FB2864">
              <w:rPr>
                <w:rFonts w:eastAsia="Times New Roman" w:cs="Times New Roman"/>
                <w:color w:val="000000"/>
                <w:sz w:val="22"/>
                <w:lang w:eastAsia="lv-LV"/>
              </w:rPr>
              <w:t> </w:t>
            </w:r>
          </w:p>
          <w:p w14:paraId="323E0971"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color w:val="000000"/>
                <w:sz w:val="22"/>
                <w:lang w:eastAsia="lv-LV"/>
              </w:rPr>
              <w:t> </w:t>
            </w:r>
          </w:p>
        </w:tc>
        <w:tc>
          <w:tcPr>
            <w:tcW w:w="4926" w:type="dxa"/>
            <w:tcBorders>
              <w:top w:val="single" w:sz="6" w:space="0" w:color="auto"/>
              <w:left w:val="single" w:sz="6" w:space="0" w:color="auto"/>
              <w:bottom w:val="single" w:sz="6" w:space="0" w:color="auto"/>
              <w:right w:val="single" w:sz="6" w:space="0" w:color="auto"/>
            </w:tcBorders>
            <w:shd w:val="clear" w:color="auto" w:fill="auto"/>
            <w:hideMark/>
          </w:tcPr>
          <w:p w14:paraId="10FD117D" w14:textId="6F98E50A" w:rsidR="00CC7348" w:rsidRPr="00FB2864" w:rsidRDefault="00CC7348" w:rsidP="00CF235C">
            <w:pPr>
              <w:spacing w:after="0" w:line="240" w:lineRule="auto"/>
              <w:jc w:val="both"/>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Section data</w:t>
            </w:r>
          </w:p>
          <w:p w14:paraId="5794AF4B" w14:textId="5797A4B2" w:rsidR="00CC7348" w:rsidRPr="00FB2864" w:rsidRDefault="00CC7348" w:rsidP="00CF235C">
            <w:pPr>
              <w:spacing w:after="0" w:line="240" w:lineRule="auto"/>
              <w:jc w:val="both"/>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Basic reporting</w:t>
            </w:r>
          </w:p>
          <w:p w14:paraId="7E15A3A3" w14:textId="6F962870" w:rsidR="00CC7348" w:rsidRPr="00FB2864" w:rsidRDefault="00CC7348" w:rsidP="00CF235C">
            <w:pPr>
              <w:spacing w:after="0" w:line="240" w:lineRule="auto"/>
              <w:jc w:val="both"/>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Data Viewer</w:t>
            </w:r>
          </w:p>
          <w:p w14:paraId="1F33AACA" w14:textId="6E9A407A" w:rsidR="00CC7348" w:rsidRPr="00FB2864" w:rsidRDefault="00CC7348" w:rsidP="00CF235C">
            <w:pPr>
              <w:spacing w:after="0" w:line="240" w:lineRule="auto"/>
              <w:jc w:val="both"/>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All languages &amp; Standards</w:t>
            </w:r>
          </w:p>
          <w:p w14:paraId="1C2BC38E" w14:textId="2EA888D3" w:rsidR="00CC7348" w:rsidRPr="00FB2864" w:rsidRDefault="00CC7348" w:rsidP="00CF235C">
            <w:pPr>
              <w:spacing w:after="0" w:line="240" w:lineRule="auto"/>
              <w:jc w:val="both"/>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Map Entry</w:t>
            </w:r>
          </w:p>
          <w:p w14:paraId="55F9CC97" w14:textId="1295CDEA" w:rsidR="00CC7348" w:rsidRPr="00FB2864" w:rsidRDefault="00CC7348" w:rsidP="00CF235C">
            <w:pPr>
              <w:spacing w:after="0" w:line="240" w:lineRule="auto"/>
              <w:jc w:val="both"/>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Photo Assistant</w:t>
            </w:r>
          </w:p>
          <w:p w14:paraId="6B2AAAEC" w14:textId="18093385" w:rsidR="00CC7348" w:rsidRPr="00FB2864" w:rsidRDefault="00CC7348" w:rsidP="00CF235C">
            <w:pPr>
              <w:spacing w:after="0" w:line="240" w:lineRule="auto"/>
              <w:jc w:val="both"/>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Drawing function</w:t>
            </w:r>
          </w:p>
          <w:p w14:paraId="5EEC196B" w14:textId="340A40EC" w:rsidR="00CC7348" w:rsidRPr="00FB2864" w:rsidRDefault="00CC7348" w:rsidP="00CF235C">
            <w:pPr>
              <w:spacing w:after="0" w:line="240" w:lineRule="auto"/>
              <w:jc w:val="both"/>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Meta DB</w:t>
            </w:r>
          </w:p>
          <w:p w14:paraId="2297F71D" w14:textId="08695BC7" w:rsidR="00CC7348" w:rsidRPr="00FB2864" w:rsidRDefault="00CC7348" w:rsidP="00CF235C">
            <w:pPr>
              <w:spacing w:after="0" w:line="240" w:lineRule="auto"/>
              <w:jc w:val="both"/>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SQL &amp; Oracle databases</w:t>
            </w:r>
          </w:p>
          <w:p w14:paraId="3AEFD3D3" w14:textId="4CF2A40E" w:rsidR="00CC7348" w:rsidRPr="00FB2864" w:rsidRDefault="00CC7348" w:rsidP="00CF235C">
            <w:pPr>
              <w:spacing w:after="0" w:line="240" w:lineRule="auto"/>
              <w:jc w:val="both"/>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Multiple Inspection</w:t>
            </w:r>
          </w:p>
          <w:p w14:paraId="1D9E19A6" w14:textId="138C80DC" w:rsidR="00CC7348" w:rsidRPr="00FB2864" w:rsidRDefault="00CC7348" w:rsidP="00CF235C">
            <w:pPr>
              <w:spacing w:after="0" w:line="240" w:lineRule="auto"/>
              <w:jc w:val="both"/>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Grading</w:t>
            </w:r>
          </w:p>
          <w:p w14:paraId="554AC088" w14:textId="10382E40" w:rsidR="00CC7348" w:rsidRPr="00FB2864" w:rsidRDefault="00CC7348" w:rsidP="00C83E23">
            <w:pPr>
              <w:spacing w:after="0" w:line="240" w:lineRule="auto"/>
              <w:textAlignment w:val="baseline"/>
              <w:rPr>
                <w:rFonts w:eastAsia="Times New Roman" w:cs="Times New Roman"/>
                <w:sz w:val="22"/>
                <w:lang w:eastAsia="lv-LV"/>
              </w:rPr>
            </w:pPr>
          </w:p>
        </w:tc>
        <w:tc>
          <w:tcPr>
            <w:tcW w:w="3250" w:type="dxa"/>
            <w:tcBorders>
              <w:top w:val="single" w:sz="6" w:space="0" w:color="auto"/>
              <w:left w:val="single" w:sz="6" w:space="0" w:color="auto"/>
              <w:bottom w:val="single" w:sz="6" w:space="0" w:color="auto"/>
              <w:right w:val="single" w:sz="6" w:space="0" w:color="auto"/>
            </w:tcBorders>
          </w:tcPr>
          <w:p w14:paraId="05E961C6" w14:textId="77777777" w:rsidR="00CC7348" w:rsidRPr="00FB2864" w:rsidRDefault="00CC7348" w:rsidP="00CF235C">
            <w:pPr>
              <w:spacing w:after="0" w:line="240" w:lineRule="auto"/>
              <w:jc w:val="both"/>
              <w:textAlignment w:val="baseline"/>
              <w:rPr>
                <w:rFonts w:eastAsia="Times New Roman" w:cs="Times New Roman"/>
                <w:color w:val="000000"/>
                <w:sz w:val="22"/>
                <w:lang w:val="en-GB" w:eastAsia="lv-LV"/>
              </w:rPr>
            </w:pPr>
          </w:p>
        </w:tc>
      </w:tr>
      <w:tr w:rsidR="00CC7348" w:rsidRPr="00157B23" w14:paraId="20F8381F" w14:textId="6558AF36" w:rsidTr="00CC7348">
        <w:trPr>
          <w:trHeight w:val="300"/>
          <w:jc w:val="right"/>
        </w:trPr>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4E77D93F"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color w:val="000000"/>
                <w:sz w:val="22"/>
                <w:lang w:eastAsia="lv-LV"/>
              </w:rPr>
              <w:t> </w:t>
            </w:r>
          </w:p>
          <w:p w14:paraId="66D617C8" w14:textId="77777777" w:rsidR="00CC7348" w:rsidRPr="00FB2864" w:rsidRDefault="00CC7348" w:rsidP="00C83E23">
            <w:pPr>
              <w:spacing w:after="0" w:line="240" w:lineRule="auto"/>
              <w:ind w:left="6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Pamata video funkcijas</w:t>
            </w:r>
            <w:r w:rsidRPr="00FB2864">
              <w:rPr>
                <w:rFonts w:eastAsia="Times New Roman" w:cs="Times New Roman"/>
                <w:color w:val="000000"/>
                <w:sz w:val="22"/>
                <w:lang w:eastAsia="lv-LV"/>
              </w:rPr>
              <w:t> </w:t>
            </w:r>
          </w:p>
          <w:p w14:paraId="3E5B41F3"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color w:val="000000"/>
                <w:sz w:val="22"/>
                <w:lang w:eastAsia="lv-LV"/>
              </w:rPr>
              <w:t> </w:t>
            </w:r>
          </w:p>
        </w:tc>
        <w:tc>
          <w:tcPr>
            <w:tcW w:w="4926" w:type="dxa"/>
            <w:tcBorders>
              <w:top w:val="single" w:sz="6" w:space="0" w:color="auto"/>
              <w:left w:val="single" w:sz="6" w:space="0" w:color="auto"/>
              <w:bottom w:val="single" w:sz="6" w:space="0" w:color="auto"/>
              <w:right w:val="single" w:sz="6" w:space="0" w:color="auto"/>
            </w:tcBorders>
            <w:shd w:val="clear" w:color="auto" w:fill="auto"/>
            <w:hideMark/>
          </w:tcPr>
          <w:p w14:paraId="4DFDEF81" w14:textId="65BA721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xml:space="preserve"> MPEG 1 with Software Encoding &amp; Text generator</w:t>
            </w:r>
            <w:r w:rsidRPr="00FB2864">
              <w:rPr>
                <w:rFonts w:eastAsia="Times New Roman" w:cs="Times New Roman"/>
                <w:color w:val="000000"/>
                <w:sz w:val="22"/>
                <w:lang w:eastAsia="lv-LV"/>
              </w:rPr>
              <w:t> </w:t>
            </w:r>
          </w:p>
          <w:p w14:paraId="21D9F4BE"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color w:val="000000"/>
                <w:sz w:val="22"/>
                <w:lang w:eastAsia="lv-LV"/>
              </w:rPr>
              <w:t> </w:t>
            </w:r>
          </w:p>
          <w:p w14:paraId="418EDE70"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sz w:val="22"/>
                <w:lang w:eastAsia="lv-LV"/>
              </w:rPr>
              <w:t> </w:t>
            </w:r>
          </w:p>
        </w:tc>
        <w:tc>
          <w:tcPr>
            <w:tcW w:w="3250" w:type="dxa"/>
            <w:tcBorders>
              <w:top w:val="single" w:sz="6" w:space="0" w:color="auto"/>
              <w:left w:val="single" w:sz="6" w:space="0" w:color="auto"/>
              <w:bottom w:val="single" w:sz="6" w:space="0" w:color="auto"/>
              <w:right w:val="single" w:sz="6" w:space="0" w:color="auto"/>
            </w:tcBorders>
          </w:tcPr>
          <w:p w14:paraId="164692FF" w14:textId="77777777" w:rsidR="00CC7348" w:rsidRPr="00FB2864" w:rsidRDefault="00CC7348" w:rsidP="00C83E23">
            <w:pPr>
              <w:spacing w:after="0" w:line="240" w:lineRule="auto"/>
              <w:textAlignment w:val="baseline"/>
              <w:rPr>
                <w:rFonts w:eastAsia="Times New Roman" w:cs="Times New Roman"/>
                <w:color w:val="000000"/>
                <w:sz w:val="22"/>
                <w:lang w:val="en-GB" w:eastAsia="lv-LV"/>
              </w:rPr>
            </w:pPr>
          </w:p>
        </w:tc>
      </w:tr>
      <w:tr w:rsidR="00CC7348" w:rsidRPr="00157B23" w14:paraId="3850B521" w14:textId="2C81F517" w:rsidTr="00CC7348">
        <w:trPr>
          <w:trHeight w:val="300"/>
          <w:jc w:val="right"/>
        </w:trPr>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6D8DB109" w14:textId="77777777" w:rsidR="00CC7348" w:rsidRPr="00FB2864" w:rsidRDefault="00CC7348" w:rsidP="00C83E23">
            <w:pPr>
              <w:spacing w:after="0" w:line="240" w:lineRule="auto"/>
              <w:ind w:left="6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Video funkcionalitāte (eksperta)</w:t>
            </w:r>
            <w:r w:rsidRPr="00FB2864">
              <w:rPr>
                <w:rFonts w:eastAsia="Times New Roman" w:cs="Times New Roman"/>
                <w:color w:val="000000"/>
                <w:sz w:val="22"/>
                <w:lang w:eastAsia="lv-LV"/>
              </w:rPr>
              <w:t> </w:t>
            </w:r>
          </w:p>
          <w:p w14:paraId="6FCD93D0"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sz w:val="22"/>
                <w:lang w:eastAsia="lv-LV"/>
              </w:rPr>
              <w:t> </w:t>
            </w:r>
          </w:p>
        </w:tc>
        <w:tc>
          <w:tcPr>
            <w:tcW w:w="4926" w:type="dxa"/>
            <w:tcBorders>
              <w:top w:val="single" w:sz="6" w:space="0" w:color="auto"/>
              <w:left w:val="single" w:sz="6" w:space="0" w:color="auto"/>
              <w:bottom w:val="single" w:sz="6" w:space="0" w:color="auto"/>
              <w:right w:val="single" w:sz="6" w:space="0" w:color="auto"/>
            </w:tcBorders>
            <w:shd w:val="clear" w:color="auto" w:fill="auto"/>
            <w:hideMark/>
          </w:tcPr>
          <w:p w14:paraId="3CAC81FB" w14:textId="77777777" w:rsidR="00CC7348" w:rsidRPr="00FB2864" w:rsidRDefault="00CC7348" w:rsidP="00C83E23">
            <w:pPr>
              <w:spacing w:after="0" w:line="240" w:lineRule="auto"/>
              <w:ind w:left="6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MPEG 2 + 4</w:t>
            </w:r>
            <w:r w:rsidRPr="00FB2864">
              <w:rPr>
                <w:rFonts w:eastAsia="Times New Roman" w:cs="Times New Roman"/>
                <w:color w:val="000000"/>
                <w:sz w:val="22"/>
                <w:lang w:eastAsia="lv-LV"/>
              </w:rPr>
              <w:t> </w:t>
            </w:r>
          </w:p>
          <w:p w14:paraId="410357EB"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sz w:val="22"/>
                <w:lang w:eastAsia="lv-LV"/>
              </w:rPr>
              <w:t> </w:t>
            </w:r>
          </w:p>
        </w:tc>
        <w:tc>
          <w:tcPr>
            <w:tcW w:w="3250" w:type="dxa"/>
            <w:tcBorders>
              <w:top w:val="single" w:sz="6" w:space="0" w:color="auto"/>
              <w:left w:val="single" w:sz="6" w:space="0" w:color="auto"/>
              <w:bottom w:val="single" w:sz="6" w:space="0" w:color="auto"/>
              <w:right w:val="single" w:sz="6" w:space="0" w:color="auto"/>
            </w:tcBorders>
          </w:tcPr>
          <w:p w14:paraId="10A42C87" w14:textId="77777777" w:rsidR="00CC7348" w:rsidRPr="00FB2864" w:rsidRDefault="00CC7348" w:rsidP="00C83E23">
            <w:pPr>
              <w:spacing w:after="0" w:line="240" w:lineRule="auto"/>
              <w:ind w:left="60"/>
              <w:textAlignment w:val="baseline"/>
              <w:rPr>
                <w:rFonts w:eastAsia="Times New Roman" w:cs="Times New Roman"/>
                <w:color w:val="000000"/>
                <w:sz w:val="22"/>
                <w:lang w:val="en-GB" w:eastAsia="lv-LV"/>
              </w:rPr>
            </w:pPr>
          </w:p>
        </w:tc>
      </w:tr>
      <w:tr w:rsidR="00CC7348" w:rsidRPr="00157B23" w14:paraId="5F892D77" w14:textId="054D013A" w:rsidTr="00CC7348">
        <w:trPr>
          <w:trHeight w:val="300"/>
          <w:jc w:val="right"/>
        </w:trPr>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0B4175E7" w14:textId="6B0DDB3D" w:rsidR="00CC7348" w:rsidRPr="00FB2864" w:rsidRDefault="00CC7348" w:rsidP="00C83E23">
            <w:pPr>
              <w:spacing w:after="0" w:line="240" w:lineRule="auto"/>
              <w:ind w:left="277" w:hanging="337"/>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xml:space="preserve">  Sensorā mērīšana</w:t>
            </w:r>
            <w:r w:rsidRPr="00FB2864">
              <w:rPr>
                <w:rFonts w:eastAsia="Times New Roman" w:cs="Times New Roman"/>
                <w:color w:val="000000"/>
                <w:sz w:val="22"/>
                <w:lang w:eastAsia="lv-LV"/>
              </w:rPr>
              <w:t> </w:t>
            </w:r>
          </w:p>
          <w:p w14:paraId="6954DA42"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p w14:paraId="774610C8" w14:textId="77777777" w:rsidR="00CC7348" w:rsidRPr="00FB2864" w:rsidRDefault="00CC7348" w:rsidP="00C83E23">
            <w:pPr>
              <w:spacing w:after="0" w:line="240" w:lineRule="auto"/>
              <w:ind w:left="-270"/>
              <w:textAlignment w:val="baseline"/>
              <w:rPr>
                <w:rFonts w:eastAsia="Times New Roman" w:cs="Times New Roman"/>
                <w:sz w:val="22"/>
                <w:lang w:eastAsia="lv-LV"/>
              </w:rPr>
            </w:pPr>
            <w:r w:rsidRPr="00FB2864">
              <w:rPr>
                <w:rFonts w:eastAsia="Times New Roman" w:cs="Times New Roman"/>
                <w:sz w:val="22"/>
                <w:lang w:eastAsia="lv-LV"/>
              </w:rPr>
              <w:t> </w:t>
            </w:r>
          </w:p>
        </w:tc>
        <w:tc>
          <w:tcPr>
            <w:tcW w:w="4926" w:type="dxa"/>
            <w:tcBorders>
              <w:top w:val="single" w:sz="6" w:space="0" w:color="auto"/>
              <w:left w:val="single" w:sz="6" w:space="0" w:color="auto"/>
              <w:bottom w:val="single" w:sz="6" w:space="0" w:color="auto"/>
              <w:right w:val="single" w:sz="6" w:space="0" w:color="auto"/>
            </w:tcBorders>
            <w:shd w:val="clear" w:color="auto" w:fill="auto"/>
            <w:hideMark/>
          </w:tcPr>
          <w:p w14:paraId="55FEBDB1" w14:textId="455ADDAC" w:rsidR="00CC7348" w:rsidRPr="00FB2864" w:rsidRDefault="00CC7348" w:rsidP="00355D6B">
            <w:pPr>
              <w:spacing w:after="0" w:line="240" w:lineRule="auto"/>
              <w:ind w:left="-45"/>
              <w:jc w:val="center"/>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Slīpums, lokāla deformācija &amp; plaisas platums ar l</w:t>
            </w:r>
            <w:r w:rsidR="00355D6B">
              <w:rPr>
                <w:rFonts w:eastAsia="Times New Roman" w:cs="Times New Roman"/>
                <w:color w:val="000000"/>
                <w:sz w:val="22"/>
                <w:lang w:val="en-GB" w:eastAsia="lv-LV"/>
              </w:rPr>
              <w:t>ā</w:t>
            </w:r>
            <w:r w:rsidRPr="00FB2864">
              <w:rPr>
                <w:rFonts w:eastAsia="Times New Roman" w:cs="Times New Roman"/>
                <w:color w:val="000000"/>
                <w:sz w:val="22"/>
                <w:lang w:val="en-GB" w:eastAsia="lv-LV"/>
              </w:rPr>
              <w:t>zeri</w:t>
            </w:r>
          </w:p>
          <w:p w14:paraId="28C02504"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p w14:paraId="6E58CBA3"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sz w:val="22"/>
                <w:lang w:eastAsia="lv-LV"/>
              </w:rPr>
              <w:t> </w:t>
            </w:r>
          </w:p>
        </w:tc>
        <w:tc>
          <w:tcPr>
            <w:tcW w:w="3250" w:type="dxa"/>
            <w:tcBorders>
              <w:top w:val="single" w:sz="6" w:space="0" w:color="auto"/>
              <w:left w:val="single" w:sz="6" w:space="0" w:color="auto"/>
              <w:bottom w:val="single" w:sz="6" w:space="0" w:color="auto"/>
              <w:right w:val="single" w:sz="6" w:space="0" w:color="auto"/>
            </w:tcBorders>
          </w:tcPr>
          <w:p w14:paraId="7634BACD" w14:textId="77777777" w:rsidR="00CC7348" w:rsidRPr="00FB2864" w:rsidRDefault="00CC7348" w:rsidP="00C83E23">
            <w:pPr>
              <w:spacing w:after="0" w:line="240" w:lineRule="auto"/>
              <w:ind w:left="-45"/>
              <w:textAlignment w:val="baseline"/>
              <w:rPr>
                <w:rFonts w:eastAsia="Times New Roman" w:cs="Times New Roman"/>
                <w:color w:val="000000"/>
                <w:sz w:val="22"/>
                <w:lang w:val="en-GB" w:eastAsia="lv-LV"/>
              </w:rPr>
            </w:pPr>
          </w:p>
        </w:tc>
      </w:tr>
      <w:tr w:rsidR="00CC7348" w:rsidRPr="00157B23" w14:paraId="3567A3B4" w14:textId="5FEF352B" w:rsidTr="00CC7348">
        <w:trPr>
          <w:trHeight w:val="300"/>
          <w:jc w:val="right"/>
        </w:trPr>
        <w:tc>
          <w:tcPr>
            <w:tcW w:w="1878" w:type="dxa"/>
            <w:tcBorders>
              <w:top w:val="single" w:sz="6" w:space="0" w:color="auto"/>
              <w:left w:val="single" w:sz="6" w:space="0" w:color="auto"/>
              <w:bottom w:val="single" w:sz="6" w:space="0" w:color="auto"/>
              <w:right w:val="single" w:sz="6" w:space="0" w:color="auto"/>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tblGrid>
            <w:tr w:rsidR="00CC7348" w:rsidRPr="00FB2864" w14:paraId="61051639" w14:textId="77777777" w:rsidTr="00C83E23">
              <w:trPr>
                <w:trHeight w:val="105"/>
              </w:trPr>
              <w:tc>
                <w:tcPr>
                  <w:tcW w:w="1605" w:type="dxa"/>
                  <w:tcBorders>
                    <w:top w:val="nil"/>
                    <w:left w:val="nil"/>
                    <w:bottom w:val="nil"/>
                    <w:right w:val="nil"/>
                  </w:tcBorders>
                  <w:shd w:val="clear" w:color="auto" w:fill="auto"/>
                  <w:hideMark/>
                </w:tcPr>
                <w:p w14:paraId="2CA214CF" w14:textId="0FF953BB" w:rsidR="00CC7348" w:rsidRPr="00FB2864" w:rsidRDefault="00CC7348" w:rsidP="00C83E23">
                  <w:pPr>
                    <w:spacing w:after="0" w:line="240" w:lineRule="auto"/>
                    <w:ind w:left="-6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xml:space="preserve">  Datu validācija</w:t>
                  </w:r>
                  <w:r w:rsidRPr="00FB2864">
                    <w:rPr>
                      <w:rFonts w:eastAsia="Times New Roman" w:cs="Times New Roman"/>
                      <w:color w:val="000000"/>
                      <w:sz w:val="22"/>
                      <w:lang w:eastAsia="lv-LV"/>
                    </w:rPr>
                    <w:t> </w:t>
                  </w:r>
                </w:p>
              </w:tc>
            </w:tr>
            <w:tr w:rsidR="00CC7348" w:rsidRPr="00FB2864" w14:paraId="7B28B66B" w14:textId="77777777" w:rsidTr="00C83E23">
              <w:trPr>
                <w:trHeight w:val="105"/>
              </w:trPr>
              <w:tc>
                <w:tcPr>
                  <w:tcW w:w="1605" w:type="dxa"/>
                  <w:tcBorders>
                    <w:top w:val="nil"/>
                    <w:left w:val="nil"/>
                    <w:bottom w:val="nil"/>
                    <w:right w:val="nil"/>
                  </w:tcBorders>
                  <w:shd w:val="clear" w:color="auto" w:fill="auto"/>
                  <w:hideMark/>
                </w:tcPr>
                <w:p w14:paraId="1B327E6C"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tc>
            </w:tr>
          </w:tbl>
          <w:p w14:paraId="63EB281F"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p w14:paraId="4F6F13D7"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color w:val="000000"/>
                <w:sz w:val="22"/>
                <w:lang w:eastAsia="lv-LV"/>
              </w:rPr>
              <w:t> </w:t>
            </w:r>
          </w:p>
        </w:tc>
        <w:tc>
          <w:tcPr>
            <w:tcW w:w="4926" w:type="dxa"/>
            <w:tcBorders>
              <w:top w:val="single" w:sz="6" w:space="0" w:color="auto"/>
              <w:left w:val="single" w:sz="6" w:space="0" w:color="auto"/>
              <w:bottom w:val="single" w:sz="6" w:space="0" w:color="auto"/>
              <w:right w:val="single" w:sz="6" w:space="0" w:color="auto"/>
            </w:tcBorders>
            <w:shd w:val="clear" w:color="auto" w:fill="auto"/>
            <w:hideMark/>
          </w:tcPr>
          <w:p w14:paraId="7358EC21" w14:textId="124B1190" w:rsidR="00CC7348" w:rsidRPr="00FB2864" w:rsidRDefault="00CC7348" w:rsidP="003C62FD">
            <w:pPr>
              <w:spacing w:after="0" w:line="240" w:lineRule="auto"/>
              <w:textAlignment w:val="baseline"/>
              <w:rPr>
                <w:rFonts w:eastAsia="Times New Roman" w:cs="Times New Roman"/>
                <w:sz w:val="22"/>
                <w:lang w:eastAsia="lv-LV"/>
              </w:rPr>
            </w:pPr>
            <w:r w:rsidRPr="00FB2864">
              <w:rPr>
                <w:rFonts w:eastAsia="Times New Roman" w:cs="Times New Roman"/>
                <w:color w:val="000000"/>
                <w:sz w:val="22"/>
                <w:lang w:val="en-GB" w:eastAsia="lv-LV"/>
              </w:rPr>
              <w:t xml:space="preserve"> Tiek nodrošināta</w:t>
            </w:r>
            <w:r w:rsidRPr="00FB2864">
              <w:rPr>
                <w:rFonts w:eastAsia="Times New Roman" w:cs="Times New Roman"/>
                <w:color w:val="000000"/>
                <w:sz w:val="22"/>
                <w:lang w:eastAsia="lv-LV"/>
              </w:rPr>
              <w:t> </w:t>
            </w:r>
          </w:p>
        </w:tc>
        <w:tc>
          <w:tcPr>
            <w:tcW w:w="3250" w:type="dxa"/>
            <w:tcBorders>
              <w:top w:val="single" w:sz="6" w:space="0" w:color="auto"/>
              <w:left w:val="single" w:sz="6" w:space="0" w:color="auto"/>
              <w:bottom w:val="single" w:sz="6" w:space="0" w:color="auto"/>
              <w:right w:val="single" w:sz="6" w:space="0" w:color="auto"/>
            </w:tcBorders>
          </w:tcPr>
          <w:p w14:paraId="76D7A5A2" w14:textId="77777777" w:rsidR="00CC7348" w:rsidRPr="00FB2864" w:rsidRDefault="00CC7348" w:rsidP="003C62FD">
            <w:pPr>
              <w:spacing w:after="0" w:line="240" w:lineRule="auto"/>
              <w:textAlignment w:val="baseline"/>
              <w:rPr>
                <w:rFonts w:eastAsia="Times New Roman" w:cs="Times New Roman"/>
                <w:color w:val="000000"/>
                <w:sz w:val="22"/>
                <w:lang w:val="en-GB" w:eastAsia="lv-LV"/>
              </w:rPr>
            </w:pPr>
          </w:p>
        </w:tc>
      </w:tr>
      <w:tr w:rsidR="00CC7348" w:rsidRPr="00157B23" w14:paraId="7C2481D5" w14:textId="49FA3116" w:rsidTr="00CC7348">
        <w:trPr>
          <w:trHeight w:val="300"/>
          <w:jc w:val="right"/>
        </w:trPr>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63FFF1A7"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p w14:paraId="6CE67586"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 xml:space="preserve"> Satelīta inspekcija (pārbaude)</w:t>
            </w:r>
            <w:r w:rsidRPr="00FB2864">
              <w:rPr>
                <w:rFonts w:eastAsia="Times New Roman" w:cs="Times New Roman"/>
                <w:color w:val="000000"/>
                <w:sz w:val="22"/>
                <w:lang w:eastAsia="lv-LV"/>
              </w:rPr>
              <w:t> </w:t>
            </w:r>
          </w:p>
          <w:p w14:paraId="6037780F"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p w14:paraId="4B05C452"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tc>
        <w:tc>
          <w:tcPr>
            <w:tcW w:w="4926" w:type="dxa"/>
            <w:tcBorders>
              <w:top w:val="single" w:sz="6" w:space="0" w:color="auto"/>
              <w:left w:val="single" w:sz="6" w:space="0" w:color="auto"/>
              <w:bottom w:val="single" w:sz="6" w:space="0" w:color="auto"/>
              <w:right w:val="single" w:sz="6" w:space="0" w:color="auto"/>
            </w:tcBorders>
            <w:shd w:val="clear" w:color="auto" w:fill="auto"/>
            <w:hideMark/>
          </w:tcPr>
          <w:p w14:paraId="374954B5" w14:textId="64ED8CFD"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color w:val="000000"/>
                <w:sz w:val="22"/>
                <w:lang w:val="en-GB" w:eastAsia="lv-LV"/>
              </w:rPr>
              <w:t xml:space="preserve"> Īpašs modulis satelīta pārbaudei</w:t>
            </w:r>
            <w:r w:rsidRPr="00FB2864">
              <w:rPr>
                <w:rFonts w:eastAsia="Times New Roman" w:cs="Times New Roman"/>
                <w:color w:val="000000"/>
                <w:sz w:val="22"/>
                <w:lang w:eastAsia="lv-LV"/>
              </w:rPr>
              <w:t> </w:t>
            </w:r>
          </w:p>
          <w:p w14:paraId="13437235"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p w14:paraId="1D81158D"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sz w:val="22"/>
                <w:lang w:eastAsia="lv-LV"/>
              </w:rPr>
              <w:t> </w:t>
            </w:r>
          </w:p>
        </w:tc>
        <w:tc>
          <w:tcPr>
            <w:tcW w:w="3250" w:type="dxa"/>
            <w:tcBorders>
              <w:top w:val="single" w:sz="6" w:space="0" w:color="auto"/>
              <w:left w:val="single" w:sz="6" w:space="0" w:color="auto"/>
              <w:bottom w:val="single" w:sz="6" w:space="0" w:color="auto"/>
              <w:right w:val="single" w:sz="6" w:space="0" w:color="auto"/>
            </w:tcBorders>
          </w:tcPr>
          <w:p w14:paraId="1E39EEF0" w14:textId="77777777" w:rsidR="00CC7348" w:rsidRPr="00FB2864" w:rsidRDefault="00CC7348" w:rsidP="00C83E23">
            <w:pPr>
              <w:spacing w:after="0" w:line="240" w:lineRule="auto"/>
              <w:textAlignment w:val="baseline"/>
              <w:rPr>
                <w:rFonts w:eastAsia="Times New Roman" w:cs="Times New Roman"/>
                <w:color w:val="000000"/>
                <w:sz w:val="22"/>
                <w:lang w:val="en-GB" w:eastAsia="lv-LV"/>
              </w:rPr>
            </w:pPr>
          </w:p>
        </w:tc>
      </w:tr>
      <w:tr w:rsidR="00CC7348" w:rsidRPr="00157B23" w14:paraId="474C3D3F" w14:textId="2F902DC7" w:rsidTr="00CC7348">
        <w:trPr>
          <w:trHeight w:val="814"/>
          <w:jc w:val="right"/>
        </w:trPr>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1F95D0C0"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color w:val="000000"/>
                <w:sz w:val="22"/>
                <w:lang w:eastAsia="lv-LV"/>
              </w:rPr>
              <w:t> </w:t>
            </w:r>
          </w:p>
          <w:p w14:paraId="51761FB4" w14:textId="439A4296"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color w:val="000000"/>
                <w:sz w:val="22"/>
                <w:lang w:val="en-GB" w:eastAsia="lv-LV"/>
              </w:rPr>
              <w:t xml:space="preserve"> Pārskatu veidošana</w:t>
            </w:r>
            <w:r w:rsidRPr="00FB2864">
              <w:rPr>
                <w:rFonts w:eastAsia="Times New Roman" w:cs="Times New Roman"/>
                <w:color w:val="000000"/>
                <w:sz w:val="22"/>
                <w:lang w:eastAsia="lv-LV"/>
              </w:rPr>
              <w:t> </w:t>
            </w:r>
          </w:p>
          <w:p w14:paraId="3BAB20F2"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p w14:paraId="2F1BB49D"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tc>
        <w:tc>
          <w:tcPr>
            <w:tcW w:w="4926" w:type="dxa"/>
            <w:tcBorders>
              <w:top w:val="single" w:sz="6" w:space="0" w:color="auto"/>
              <w:left w:val="single" w:sz="6" w:space="0" w:color="auto"/>
              <w:bottom w:val="single" w:sz="6" w:space="0" w:color="auto"/>
              <w:right w:val="single" w:sz="6" w:space="0" w:color="auto"/>
            </w:tcBorders>
            <w:shd w:val="clear" w:color="auto" w:fill="auto"/>
            <w:hideMark/>
          </w:tcPr>
          <w:p w14:paraId="54ECB690" w14:textId="35D5850A"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color w:val="000000"/>
                <w:sz w:val="22"/>
                <w:lang w:eastAsia="lv-LV"/>
              </w:rPr>
              <w:t xml:space="preserve"> Pielāgojams dizains pārskatiem un statistikai </w:t>
            </w:r>
          </w:p>
          <w:p w14:paraId="18248FC0"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202124"/>
                <w:sz w:val="22"/>
                <w:lang w:eastAsia="lv-LV"/>
              </w:rPr>
              <w:t> </w:t>
            </w:r>
          </w:p>
          <w:p w14:paraId="4DAB7FA2"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color w:val="000000"/>
                <w:sz w:val="22"/>
                <w:lang w:eastAsia="lv-LV"/>
              </w:rPr>
              <w:t> </w:t>
            </w:r>
          </w:p>
        </w:tc>
        <w:tc>
          <w:tcPr>
            <w:tcW w:w="3250" w:type="dxa"/>
            <w:tcBorders>
              <w:top w:val="single" w:sz="6" w:space="0" w:color="auto"/>
              <w:left w:val="single" w:sz="6" w:space="0" w:color="auto"/>
              <w:bottom w:val="single" w:sz="6" w:space="0" w:color="auto"/>
              <w:right w:val="single" w:sz="6" w:space="0" w:color="auto"/>
            </w:tcBorders>
          </w:tcPr>
          <w:p w14:paraId="4938F4CC" w14:textId="77777777" w:rsidR="00CC7348" w:rsidRPr="00FB2864" w:rsidRDefault="00CC7348" w:rsidP="00C83E23">
            <w:pPr>
              <w:spacing w:after="0" w:line="240" w:lineRule="auto"/>
              <w:textAlignment w:val="baseline"/>
              <w:rPr>
                <w:rFonts w:eastAsia="Times New Roman" w:cs="Times New Roman"/>
                <w:color w:val="000000"/>
                <w:sz w:val="22"/>
                <w:lang w:eastAsia="lv-LV"/>
              </w:rPr>
            </w:pPr>
          </w:p>
        </w:tc>
      </w:tr>
      <w:tr w:rsidR="00CC7348" w:rsidRPr="00157B23" w14:paraId="625FDE11" w14:textId="29141738" w:rsidTr="00CC7348">
        <w:trPr>
          <w:trHeight w:val="300"/>
          <w:jc w:val="right"/>
        </w:trPr>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52D67A18"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p w14:paraId="0916CD41" w14:textId="77777777" w:rsidR="00CC7348" w:rsidRPr="00FB2864" w:rsidRDefault="00CC7348" w:rsidP="00C83E23">
            <w:pPr>
              <w:spacing w:after="0" w:line="240" w:lineRule="auto"/>
              <w:ind w:left="18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lastRenderedPageBreak/>
              <w:t>GIS and rehabilitation planning</w:t>
            </w:r>
            <w:r w:rsidRPr="00FB2864">
              <w:rPr>
                <w:rFonts w:eastAsia="Times New Roman" w:cs="Times New Roman"/>
                <w:color w:val="000000"/>
                <w:sz w:val="22"/>
                <w:lang w:eastAsia="lv-LV"/>
              </w:rPr>
              <w:t> </w:t>
            </w:r>
          </w:p>
          <w:p w14:paraId="4ACCE49E" w14:textId="77777777" w:rsidR="00CC7348" w:rsidRPr="00FB2864" w:rsidRDefault="00CC7348" w:rsidP="00C83E23">
            <w:pPr>
              <w:spacing w:after="0" w:line="240" w:lineRule="auto"/>
              <w:textAlignment w:val="baseline"/>
              <w:rPr>
                <w:rFonts w:eastAsia="Times New Roman" w:cs="Times New Roman"/>
                <w:color w:val="000000"/>
                <w:sz w:val="22"/>
                <w:lang w:eastAsia="lv-LV"/>
              </w:rPr>
            </w:pPr>
            <w:r w:rsidRPr="00FB2864">
              <w:rPr>
                <w:rFonts w:eastAsia="Times New Roman" w:cs="Times New Roman"/>
                <w:color w:val="000000"/>
                <w:sz w:val="22"/>
                <w:lang w:eastAsia="lv-LV"/>
              </w:rPr>
              <w:t> </w:t>
            </w:r>
          </w:p>
        </w:tc>
        <w:tc>
          <w:tcPr>
            <w:tcW w:w="4926" w:type="dxa"/>
            <w:tcBorders>
              <w:top w:val="single" w:sz="6" w:space="0" w:color="auto"/>
              <w:left w:val="single" w:sz="6" w:space="0" w:color="auto"/>
              <w:bottom w:val="single" w:sz="6" w:space="0" w:color="auto"/>
              <w:right w:val="single" w:sz="6" w:space="0" w:color="auto"/>
            </w:tcBorders>
            <w:shd w:val="clear" w:color="auto" w:fill="auto"/>
            <w:hideMark/>
          </w:tcPr>
          <w:p w14:paraId="316B6F78"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sz w:val="22"/>
                <w:lang w:eastAsia="lv-LV"/>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tblGrid>
            <w:tr w:rsidR="00CC7348" w:rsidRPr="00FB2864" w14:paraId="7741E73F" w14:textId="77777777" w:rsidTr="00C83E23">
              <w:trPr>
                <w:trHeight w:val="105"/>
              </w:trPr>
              <w:tc>
                <w:tcPr>
                  <w:tcW w:w="4530" w:type="dxa"/>
                  <w:tcBorders>
                    <w:top w:val="nil"/>
                    <w:left w:val="nil"/>
                    <w:bottom w:val="nil"/>
                    <w:right w:val="nil"/>
                  </w:tcBorders>
                  <w:shd w:val="clear" w:color="auto" w:fill="auto"/>
                  <w:hideMark/>
                </w:tcPr>
                <w:p w14:paraId="01A021EB" w14:textId="77777777" w:rsidR="00CC7348" w:rsidRPr="00FB2864" w:rsidRDefault="00CC7348" w:rsidP="00C83E23">
                  <w:pPr>
                    <w:spacing w:after="0" w:line="240" w:lineRule="auto"/>
                    <w:ind w:left="6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WinCan 3D, Map Expert, Statistics, GIS Queries, Work Order</w:t>
                  </w:r>
                  <w:r w:rsidRPr="00FB2864">
                    <w:rPr>
                      <w:rFonts w:eastAsia="Times New Roman" w:cs="Times New Roman"/>
                      <w:color w:val="000000"/>
                      <w:sz w:val="22"/>
                      <w:lang w:eastAsia="lv-LV"/>
                    </w:rPr>
                    <w:t> </w:t>
                  </w:r>
                </w:p>
              </w:tc>
            </w:tr>
            <w:tr w:rsidR="00CC7348" w:rsidRPr="00FB2864" w14:paraId="667287AA" w14:textId="77777777" w:rsidTr="00C83E23">
              <w:trPr>
                <w:trHeight w:val="105"/>
              </w:trPr>
              <w:tc>
                <w:tcPr>
                  <w:tcW w:w="4530" w:type="dxa"/>
                  <w:tcBorders>
                    <w:top w:val="nil"/>
                    <w:left w:val="nil"/>
                    <w:bottom w:val="nil"/>
                    <w:right w:val="nil"/>
                  </w:tcBorders>
                  <w:shd w:val="clear" w:color="auto" w:fill="auto"/>
                  <w:hideMark/>
                </w:tcPr>
                <w:p w14:paraId="3651428A" w14:textId="77777777" w:rsidR="00CC7348" w:rsidRPr="00FB2864" w:rsidRDefault="00CC7348" w:rsidP="00C83E23">
                  <w:pPr>
                    <w:spacing w:after="0" w:line="240" w:lineRule="auto"/>
                    <w:ind w:left="6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lastRenderedPageBreak/>
                    <w:t>Management</w:t>
                  </w:r>
                  <w:r w:rsidRPr="00FB2864">
                    <w:rPr>
                      <w:rFonts w:eastAsia="Times New Roman" w:cs="Times New Roman"/>
                      <w:color w:val="000000"/>
                      <w:sz w:val="22"/>
                      <w:lang w:eastAsia="lv-LV"/>
                    </w:rPr>
                    <w:t> </w:t>
                  </w:r>
                </w:p>
              </w:tc>
            </w:tr>
          </w:tbl>
          <w:p w14:paraId="52CB754D" w14:textId="77777777" w:rsidR="00CC7348" w:rsidRPr="00FB2864" w:rsidRDefault="00CC7348" w:rsidP="00C83E23">
            <w:pPr>
              <w:spacing w:after="0" w:line="240" w:lineRule="auto"/>
              <w:textAlignment w:val="baseline"/>
              <w:rPr>
                <w:rFonts w:eastAsia="Times New Roman" w:cs="Times New Roman"/>
                <w:sz w:val="22"/>
                <w:lang w:eastAsia="lv-LV"/>
              </w:rPr>
            </w:pPr>
            <w:r w:rsidRPr="00FB2864">
              <w:rPr>
                <w:rFonts w:eastAsia="Times New Roman" w:cs="Times New Roman"/>
                <w:sz w:val="22"/>
                <w:lang w:eastAsia="lv-LV"/>
              </w:rPr>
              <w:t> </w:t>
            </w:r>
          </w:p>
        </w:tc>
        <w:tc>
          <w:tcPr>
            <w:tcW w:w="3250" w:type="dxa"/>
            <w:tcBorders>
              <w:top w:val="single" w:sz="6" w:space="0" w:color="auto"/>
              <w:left w:val="single" w:sz="6" w:space="0" w:color="auto"/>
              <w:bottom w:val="single" w:sz="6" w:space="0" w:color="auto"/>
              <w:right w:val="single" w:sz="6" w:space="0" w:color="auto"/>
            </w:tcBorders>
          </w:tcPr>
          <w:p w14:paraId="02CB8269" w14:textId="77777777" w:rsidR="00CC7348" w:rsidRPr="00FB2864" w:rsidRDefault="00CC7348" w:rsidP="00C83E23">
            <w:pPr>
              <w:spacing w:after="0" w:line="240" w:lineRule="auto"/>
              <w:textAlignment w:val="baseline"/>
              <w:rPr>
                <w:rFonts w:eastAsia="Times New Roman" w:cs="Times New Roman"/>
                <w:sz w:val="22"/>
                <w:lang w:eastAsia="lv-LV"/>
              </w:rPr>
            </w:pPr>
          </w:p>
        </w:tc>
      </w:tr>
      <w:tr w:rsidR="00CC7348" w:rsidRPr="00157B23" w14:paraId="5B6B016A" w14:textId="5456990F" w:rsidTr="00CC7348">
        <w:trPr>
          <w:trHeight w:val="300"/>
          <w:jc w:val="right"/>
        </w:trPr>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12D71CE0" w14:textId="77777777" w:rsidR="00CC7348" w:rsidRPr="00FB2864" w:rsidRDefault="00CC7348" w:rsidP="00C83E23">
            <w:pPr>
              <w:spacing w:after="0" w:line="240" w:lineRule="auto"/>
              <w:ind w:left="18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Programmatūras licences veids</w:t>
            </w:r>
            <w:r w:rsidRPr="00FB2864">
              <w:rPr>
                <w:rFonts w:eastAsia="Times New Roman" w:cs="Times New Roman"/>
                <w:color w:val="000000"/>
                <w:sz w:val="22"/>
                <w:lang w:eastAsia="lv-LV"/>
              </w:rPr>
              <w:t> </w:t>
            </w:r>
          </w:p>
        </w:tc>
        <w:tc>
          <w:tcPr>
            <w:tcW w:w="4926" w:type="dxa"/>
            <w:tcBorders>
              <w:top w:val="single" w:sz="6" w:space="0" w:color="auto"/>
              <w:left w:val="single" w:sz="6" w:space="0" w:color="auto"/>
              <w:bottom w:val="single" w:sz="6" w:space="0" w:color="auto"/>
              <w:right w:val="single" w:sz="6" w:space="0" w:color="auto"/>
            </w:tcBorders>
            <w:shd w:val="clear" w:color="auto" w:fill="auto"/>
            <w:hideMark/>
          </w:tcPr>
          <w:p w14:paraId="617B8A06" w14:textId="77777777" w:rsidR="00CC7348" w:rsidRPr="00FB2864" w:rsidRDefault="00CC7348" w:rsidP="00C83E23">
            <w:pPr>
              <w:spacing w:after="0" w:line="240" w:lineRule="auto"/>
              <w:ind w:left="18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Viens lietotājs</w:t>
            </w:r>
            <w:r w:rsidRPr="00FB2864">
              <w:rPr>
                <w:rFonts w:eastAsia="Times New Roman" w:cs="Times New Roman"/>
                <w:color w:val="000000"/>
                <w:sz w:val="22"/>
                <w:lang w:eastAsia="lv-LV"/>
              </w:rPr>
              <w:t> </w:t>
            </w:r>
          </w:p>
        </w:tc>
        <w:tc>
          <w:tcPr>
            <w:tcW w:w="3250" w:type="dxa"/>
            <w:tcBorders>
              <w:top w:val="single" w:sz="6" w:space="0" w:color="auto"/>
              <w:left w:val="single" w:sz="6" w:space="0" w:color="auto"/>
              <w:bottom w:val="single" w:sz="6" w:space="0" w:color="auto"/>
              <w:right w:val="single" w:sz="6" w:space="0" w:color="auto"/>
            </w:tcBorders>
          </w:tcPr>
          <w:p w14:paraId="193AC705" w14:textId="77777777" w:rsidR="00CC7348" w:rsidRPr="00FB2864" w:rsidRDefault="00CC7348" w:rsidP="00C83E23">
            <w:pPr>
              <w:spacing w:after="0" w:line="240" w:lineRule="auto"/>
              <w:ind w:left="180"/>
              <w:textAlignment w:val="baseline"/>
              <w:rPr>
                <w:rFonts w:eastAsia="Times New Roman" w:cs="Times New Roman"/>
                <w:color w:val="000000"/>
                <w:sz w:val="22"/>
                <w:lang w:val="en-GB" w:eastAsia="lv-LV"/>
              </w:rPr>
            </w:pPr>
          </w:p>
        </w:tc>
      </w:tr>
      <w:tr w:rsidR="00CC7348" w:rsidRPr="00157B23" w14:paraId="57E75763" w14:textId="7EF1CAE0" w:rsidTr="00CC7348">
        <w:trPr>
          <w:trHeight w:val="300"/>
          <w:jc w:val="right"/>
        </w:trPr>
        <w:tc>
          <w:tcPr>
            <w:tcW w:w="1878" w:type="dxa"/>
            <w:tcBorders>
              <w:top w:val="single" w:sz="6" w:space="0" w:color="auto"/>
              <w:left w:val="single" w:sz="6" w:space="0" w:color="auto"/>
              <w:bottom w:val="single" w:sz="6" w:space="0" w:color="auto"/>
              <w:right w:val="single" w:sz="6" w:space="0" w:color="auto"/>
            </w:tcBorders>
            <w:shd w:val="clear" w:color="auto" w:fill="auto"/>
            <w:hideMark/>
          </w:tcPr>
          <w:p w14:paraId="3322154D" w14:textId="77777777" w:rsidR="00CC7348" w:rsidRPr="00FB2864" w:rsidRDefault="00CC7348" w:rsidP="00C83E23">
            <w:pPr>
              <w:spacing w:after="0" w:line="240" w:lineRule="auto"/>
              <w:ind w:left="18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WinCan VX Expert programmatūras uzturēšana</w:t>
            </w:r>
            <w:r w:rsidRPr="00FB2864">
              <w:rPr>
                <w:rFonts w:eastAsia="Times New Roman" w:cs="Times New Roman"/>
                <w:color w:val="000000"/>
                <w:sz w:val="22"/>
                <w:lang w:eastAsia="lv-LV"/>
              </w:rPr>
              <w:t> </w:t>
            </w:r>
          </w:p>
        </w:tc>
        <w:tc>
          <w:tcPr>
            <w:tcW w:w="4926" w:type="dxa"/>
            <w:tcBorders>
              <w:top w:val="single" w:sz="6" w:space="0" w:color="auto"/>
              <w:left w:val="single" w:sz="6" w:space="0" w:color="auto"/>
              <w:bottom w:val="single" w:sz="6" w:space="0" w:color="auto"/>
              <w:right w:val="single" w:sz="6" w:space="0" w:color="auto"/>
            </w:tcBorders>
            <w:shd w:val="clear" w:color="auto" w:fill="auto"/>
            <w:hideMark/>
          </w:tcPr>
          <w:p w14:paraId="3D9803FD" w14:textId="77777777" w:rsidR="00CC7348" w:rsidRPr="00FB2864" w:rsidRDefault="00CC7348" w:rsidP="00C83E23">
            <w:pPr>
              <w:spacing w:after="0" w:line="240" w:lineRule="auto"/>
              <w:ind w:left="180"/>
              <w:textAlignment w:val="baseline"/>
              <w:rPr>
                <w:rFonts w:eastAsia="Times New Roman" w:cs="Times New Roman"/>
                <w:color w:val="000000"/>
                <w:sz w:val="22"/>
                <w:lang w:eastAsia="lv-LV"/>
              </w:rPr>
            </w:pPr>
            <w:r w:rsidRPr="00FB2864">
              <w:rPr>
                <w:rFonts w:eastAsia="Times New Roman" w:cs="Times New Roman"/>
                <w:color w:val="000000"/>
                <w:sz w:val="22"/>
                <w:lang w:val="en-GB" w:eastAsia="lv-LV"/>
              </w:rPr>
              <w:t>1 (viens) gads</w:t>
            </w:r>
            <w:r w:rsidRPr="00FB2864">
              <w:rPr>
                <w:rFonts w:eastAsia="Times New Roman" w:cs="Times New Roman"/>
                <w:color w:val="000000"/>
                <w:sz w:val="22"/>
                <w:lang w:eastAsia="lv-LV"/>
              </w:rPr>
              <w:t> </w:t>
            </w:r>
          </w:p>
          <w:p w14:paraId="0BDDD2A9" w14:textId="77777777" w:rsidR="00CC7348" w:rsidRPr="00FB2864" w:rsidRDefault="00CC7348" w:rsidP="00C83E23">
            <w:pPr>
              <w:spacing w:after="0" w:line="240" w:lineRule="auto"/>
              <w:ind w:left="180"/>
              <w:textAlignment w:val="baseline"/>
              <w:rPr>
                <w:rFonts w:eastAsia="Times New Roman" w:cs="Times New Roman"/>
                <w:sz w:val="22"/>
                <w:lang w:eastAsia="lv-LV"/>
              </w:rPr>
            </w:pPr>
            <w:r w:rsidRPr="00FB2864">
              <w:rPr>
                <w:rFonts w:eastAsia="Times New Roman" w:cs="Times New Roman"/>
                <w:sz w:val="22"/>
                <w:lang w:eastAsia="lv-LV"/>
              </w:rPr>
              <w:t> </w:t>
            </w:r>
          </w:p>
        </w:tc>
        <w:tc>
          <w:tcPr>
            <w:tcW w:w="3250" w:type="dxa"/>
            <w:tcBorders>
              <w:top w:val="single" w:sz="6" w:space="0" w:color="auto"/>
              <w:left w:val="single" w:sz="6" w:space="0" w:color="auto"/>
              <w:bottom w:val="single" w:sz="6" w:space="0" w:color="auto"/>
              <w:right w:val="single" w:sz="6" w:space="0" w:color="auto"/>
            </w:tcBorders>
          </w:tcPr>
          <w:p w14:paraId="1D00FF32" w14:textId="77777777" w:rsidR="00CC7348" w:rsidRPr="00FB2864" w:rsidRDefault="00CC7348" w:rsidP="00C83E23">
            <w:pPr>
              <w:spacing w:after="0" w:line="240" w:lineRule="auto"/>
              <w:ind w:left="180"/>
              <w:textAlignment w:val="baseline"/>
              <w:rPr>
                <w:rFonts w:eastAsia="Times New Roman" w:cs="Times New Roman"/>
                <w:color w:val="000000"/>
                <w:sz w:val="22"/>
                <w:lang w:val="en-GB" w:eastAsia="lv-LV"/>
              </w:rPr>
            </w:pPr>
          </w:p>
        </w:tc>
      </w:tr>
    </w:tbl>
    <w:p w14:paraId="2AA0447E" w14:textId="77777777" w:rsidR="00CF235C" w:rsidRPr="00CF235C" w:rsidRDefault="00CF235C" w:rsidP="00CF235C">
      <w:pPr>
        <w:ind w:left="1080"/>
        <w:jc w:val="both"/>
        <w:rPr>
          <w:b/>
          <w:bCs/>
        </w:rPr>
      </w:pPr>
    </w:p>
    <w:p w14:paraId="69810482" w14:textId="23C1FBFB" w:rsidR="00C45546" w:rsidRDefault="00C45546" w:rsidP="000A7B11">
      <w:pPr>
        <w:pStyle w:val="Stils1"/>
        <w:numPr>
          <w:ilvl w:val="0"/>
          <w:numId w:val="0"/>
        </w:numPr>
        <w:tabs>
          <w:tab w:val="left" w:pos="720"/>
        </w:tabs>
        <w:spacing w:line="240" w:lineRule="auto"/>
        <w:ind w:left="709" w:firstLine="425"/>
        <w:rPr>
          <w:b w:val="0"/>
          <w:sz w:val="24"/>
          <w:szCs w:val="24"/>
        </w:rPr>
      </w:pPr>
    </w:p>
    <w:tbl>
      <w:tblPr>
        <w:tblpPr w:leftFromText="180" w:rightFromText="180" w:bottomFromText="160" w:vertAnchor="text" w:horzAnchor="page" w:tblpX="1561" w:tblpY="173"/>
        <w:tblW w:w="7621" w:type="dxa"/>
        <w:tblBorders>
          <w:bottom w:val="dotted" w:sz="4" w:space="0" w:color="auto"/>
          <w:insideH w:val="dotted" w:sz="4" w:space="0" w:color="auto"/>
        </w:tblBorders>
        <w:tblLook w:val="04A0" w:firstRow="1" w:lastRow="0" w:firstColumn="1" w:lastColumn="0" w:noHBand="0" w:noVBand="1"/>
      </w:tblPr>
      <w:tblGrid>
        <w:gridCol w:w="7621"/>
      </w:tblGrid>
      <w:tr w:rsidR="00B90B94" w14:paraId="235D0C81" w14:textId="77777777" w:rsidTr="00B90B94">
        <w:tc>
          <w:tcPr>
            <w:tcW w:w="7621" w:type="dxa"/>
            <w:tcBorders>
              <w:top w:val="dotted" w:sz="4" w:space="0" w:color="auto"/>
              <w:left w:val="nil"/>
              <w:bottom w:val="dotted" w:sz="4" w:space="0" w:color="auto"/>
              <w:right w:val="nil"/>
            </w:tcBorders>
            <w:vAlign w:val="bottom"/>
            <w:hideMark/>
          </w:tcPr>
          <w:p w14:paraId="2092308B" w14:textId="77777777" w:rsidR="00B90B94" w:rsidRDefault="00B90B94" w:rsidP="00B90B94">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paraksttiesīgās vai pilnvarotās personas vārds, uzvārds, amats&gt;</w:t>
            </w:r>
          </w:p>
        </w:tc>
      </w:tr>
      <w:tr w:rsidR="00B90B94" w14:paraId="240A6A6C" w14:textId="77777777" w:rsidTr="00B90B94">
        <w:trPr>
          <w:trHeight w:val="64"/>
        </w:trPr>
        <w:tc>
          <w:tcPr>
            <w:tcW w:w="7621" w:type="dxa"/>
            <w:tcBorders>
              <w:top w:val="dotted" w:sz="4" w:space="0" w:color="auto"/>
              <w:left w:val="nil"/>
              <w:bottom w:val="dotted" w:sz="4" w:space="0" w:color="auto"/>
              <w:right w:val="nil"/>
            </w:tcBorders>
            <w:vAlign w:val="center"/>
            <w:hideMark/>
          </w:tcPr>
          <w:p w14:paraId="43B579B2" w14:textId="77777777" w:rsidR="00B90B94" w:rsidRDefault="00B90B94" w:rsidP="00B90B94">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B90B94" w14:paraId="52C67316" w14:textId="77777777" w:rsidTr="00B90B94">
        <w:trPr>
          <w:trHeight w:val="488"/>
        </w:trPr>
        <w:tc>
          <w:tcPr>
            <w:tcW w:w="7621" w:type="dxa"/>
            <w:tcBorders>
              <w:top w:val="dotted" w:sz="4" w:space="0" w:color="auto"/>
              <w:left w:val="nil"/>
              <w:bottom w:val="dotted" w:sz="4" w:space="0" w:color="auto"/>
              <w:right w:val="nil"/>
            </w:tcBorders>
            <w:hideMark/>
          </w:tcPr>
          <w:p w14:paraId="3EA17306" w14:textId="77777777" w:rsidR="00B90B94" w:rsidRDefault="00B90B94" w:rsidP="00B90B94">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320E882B" w14:textId="77777777" w:rsidR="00847D71" w:rsidRPr="000A7B11" w:rsidRDefault="00847D71" w:rsidP="000A7B11">
      <w:pPr>
        <w:pStyle w:val="Stils1"/>
        <w:numPr>
          <w:ilvl w:val="0"/>
          <w:numId w:val="0"/>
        </w:numPr>
        <w:tabs>
          <w:tab w:val="left" w:pos="720"/>
        </w:tabs>
        <w:spacing w:line="240" w:lineRule="auto"/>
        <w:ind w:left="709" w:firstLine="425"/>
        <w:rPr>
          <w:b w:val="0"/>
          <w:sz w:val="24"/>
          <w:szCs w:val="24"/>
        </w:rPr>
      </w:pPr>
    </w:p>
    <w:p w14:paraId="1596E5C4" w14:textId="1AA06D2D" w:rsidR="00C45546" w:rsidRDefault="00C45546" w:rsidP="00C45546">
      <w:pPr>
        <w:rPr>
          <w:szCs w:val="24"/>
        </w:rPr>
      </w:pPr>
    </w:p>
    <w:p w14:paraId="2992CAF6" w14:textId="77777777" w:rsidR="005B2FC6" w:rsidRDefault="005B2FC6" w:rsidP="005B2FC6">
      <w:pPr>
        <w:widowControl w:val="0"/>
        <w:tabs>
          <w:tab w:val="left" w:pos="284"/>
        </w:tabs>
        <w:spacing w:after="0" w:line="240" w:lineRule="auto"/>
        <w:jc w:val="both"/>
        <w:rPr>
          <w:rFonts w:cs="Times New Roman"/>
          <w:szCs w:val="24"/>
        </w:rPr>
      </w:pPr>
    </w:p>
    <w:p w14:paraId="7F80FFF4" w14:textId="77777777" w:rsidR="005B2FC6" w:rsidRDefault="005B2FC6" w:rsidP="005B2FC6">
      <w:pPr>
        <w:widowControl w:val="0"/>
        <w:tabs>
          <w:tab w:val="left" w:pos="284"/>
        </w:tabs>
        <w:spacing w:after="0" w:line="240" w:lineRule="auto"/>
        <w:jc w:val="both"/>
        <w:rPr>
          <w:rFonts w:cs="Times New Roman"/>
          <w:szCs w:val="24"/>
        </w:rPr>
      </w:pPr>
    </w:p>
    <w:p w14:paraId="12E82383" w14:textId="77777777" w:rsidR="005B2FC6" w:rsidRDefault="005B2FC6" w:rsidP="005B2FC6">
      <w:pPr>
        <w:widowControl w:val="0"/>
        <w:tabs>
          <w:tab w:val="left" w:pos="284"/>
        </w:tabs>
        <w:spacing w:after="0" w:line="240" w:lineRule="auto"/>
        <w:jc w:val="both"/>
        <w:rPr>
          <w:rFonts w:cs="Times New Roman"/>
          <w:szCs w:val="24"/>
        </w:rPr>
      </w:pPr>
    </w:p>
    <w:p w14:paraId="43F8585D" w14:textId="77777777" w:rsidR="00B90B94" w:rsidRDefault="00B90B94" w:rsidP="005B2FC6">
      <w:pPr>
        <w:widowControl w:val="0"/>
        <w:tabs>
          <w:tab w:val="left" w:pos="284"/>
        </w:tabs>
        <w:spacing w:after="0" w:line="240" w:lineRule="auto"/>
        <w:jc w:val="both"/>
        <w:rPr>
          <w:rFonts w:cs="Times New Roman"/>
          <w:szCs w:val="24"/>
        </w:rPr>
      </w:pPr>
    </w:p>
    <w:p w14:paraId="3347D6CB" w14:textId="77777777" w:rsidR="003C62FD" w:rsidRDefault="003C62FD" w:rsidP="005B2FC6">
      <w:pPr>
        <w:widowControl w:val="0"/>
        <w:tabs>
          <w:tab w:val="left" w:pos="284"/>
        </w:tabs>
        <w:spacing w:after="0" w:line="240" w:lineRule="auto"/>
        <w:jc w:val="both"/>
        <w:rPr>
          <w:rFonts w:cs="Times New Roman"/>
          <w:szCs w:val="24"/>
        </w:rPr>
      </w:pPr>
    </w:p>
    <w:p w14:paraId="5C3C4623" w14:textId="77777777" w:rsidR="003C62FD" w:rsidRDefault="003C62FD" w:rsidP="005B2FC6">
      <w:pPr>
        <w:widowControl w:val="0"/>
        <w:tabs>
          <w:tab w:val="left" w:pos="284"/>
        </w:tabs>
        <w:spacing w:after="0" w:line="240" w:lineRule="auto"/>
        <w:jc w:val="both"/>
        <w:rPr>
          <w:rFonts w:cs="Times New Roman"/>
          <w:szCs w:val="24"/>
        </w:rPr>
      </w:pPr>
    </w:p>
    <w:p w14:paraId="47E948DE" w14:textId="77777777" w:rsidR="003C62FD" w:rsidRDefault="003C62FD" w:rsidP="005B2FC6">
      <w:pPr>
        <w:widowControl w:val="0"/>
        <w:tabs>
          <w:tab w:val="left" w:pos="284"/>
        </w:tabs>
        <w:spacing w:after="0" w:line="240" w:lineRule="auto"/>
        <w:jc w:val="both"/>
        <w:rPr>
          <w:rFonts w:cs="Times New Roman"/>
          <w:szCs w:val="24"/>
        </w:rPr>
      </w:pPr>
    </w:p>
    <w:p w14:paraId="3A2D6C06" w14:textId="77777777" w:rsidR="003C62FD" w:rsidRDefault="003C62FD" w:rsidP="005B2FC6">
      <w:pPr>
        <w:widowControl w:val="0"/>
        <w:tabs>
          <w:tab w:val="left" w:pos="284"/>
        </w:tabs>
        <w:spacing w:after="0" w:line="240" w:lineRule="auto"/>
        <w:jc w:val="both"/>
        <w:rPr>
          <w:rFonts w:cs="Times New Roman"/>
          <w:szCs w:val="24"/>
        </w:rPr>
      </w:pPr>
    </w:p>
    <w:p w14:paraId="444B397B" w14:textId="77777777" w:rsidR="003C62FD" w:rsidRDefault="003C62FD" w:rsidP="005B2FC6">
      <w:pPr>
        <w:widowControl w:val="0"/>
        <w:tabs>
          <w:tab w:val="left" w:pos="284"/>
        </w:tabs>
        <w:spacing w:after="0" w:line="240" w:lineRule="auto"/>
        <w:jc w:val="both"/>
        <w:rPr>
          <w:rFonts w:cs="Times New Roman"/>
          <w:szCs w:val="24"/>
        </w:rPr>
      </w:pPr>
    </w:p>
    <w:p w14:paraId="475EA5DB" w14:textId="77777777" w:rsidR="003C62FD" w:rsidRDefault="003C62FD" w:rsidP="005B2FC6">
      <w:pPr>
        <w:widowControl w:val="0"/>
        <w:tabs>
          <w:tab w:val="left" w:pos="284"/>
        </w:tabs>
        <w:spacing w:after="0" w:line="240" w:lineRule="auto"/>
        <w:jc w:val="both"/>
        <w:rPr>
          <w:rFonts w:cs="Times New Roman"/>
          <w:szCs w:val="24"/>
        </w:rPr>
      </w:pPr>
    </w:p>
    <w:p w14:paraId="445E5BF0" w14:textId="77777777" w:rsidR="003C62FD" w:rsidRDefault="003C62FD" w:rsidP="005B2FC6">
      <w:pPr>
        <w:widowControl w:val="0"/>
        <w:tabs>
          <w:tab w:val="left" w:pos="284"/>
        </w:tabs>
        <w:spacing w:after="0" w:line="240" w:lineRule="auto"/>
        <w:jc w:val="both"/>
        <w:rPr>
          <w:rFonts w:cs="Times New Roman"/>
          <w:szCs w:val="24"/>
        </w:rPr>
      </w:pPr>
    </w:p>
    <w:p w14:paraId="74CF9856" w14:textId="77777777" w:rsidR="003C62FD" w:rsidRDefault="003C62FD" w:rsidP="005B2FC6">
      <w:pPr>
        <w:widowControl w:val="0"/>
        <w:tabs>
          <w:tab w:val="left" w:pos="284"/>
        </w:tabs>
        <w:spacing w:after="0" w:line="240" w:lineRule="auto"/>
        <w:jc w:val="both"/>
        <w:rPr>
          <w:rFonts w:cs="Times New Roman"/>
          <w:szCs w:val="24"/>
        </w:rPr>
      </w:pPr>
    </w:p>
    <w:p w14:paraId="2BA1CADB" w14:textId="77777777" w:rsidR="003C62FD" w:rsidRDefault="003C62FD" w:rsidP="005B2FC6">
      <w:pPr>
        <w:widowControl w:val="0"/>
        <w:tabs>
          <w:tab w:val="left" w:pos="284"/>
        </w:tabs>
        <w:spacing w:after="0" w:line="240" w:lineRule="auto"/>
        <w:jc w:val="both"/>
        <w:rPr>
          <w:rFonts w:cs="Times New Roman"/>
          <w:szCs w:val="24"/>
        </w:rPr>
      </w:pPr>
    </w:p>
    <w:p w14:paraId="288D1E47" w14:textId="77777777" w:rsidR="003C62FD" w:rsidRDefault="003C62FD" w:rsidP="005B2FC6">
      <w:pPr>
        <w:widowControl w:val="0"/>
        <w:tabs>
          <w:tab w:val="left" w:pos="284"/>
        </w:tabs>
        <w:spacing w:after="0" w:line="240" w:lineRule="auto"/>
        <w:jc w:val="both"/>
        <w:rPr>
          <w:rFonts w:cs="Times New Roman"/>
          <w:szCs w:val="24"/>
        </w:rPr>
      </w:pPr>
    </w:p>
    <w:p w14:paraId="5356FBC1" w14:textId="77777777" w:rsidR="003C62FD" w:rsidRDefault="003C62FD" w:rsidP="005B2FC6">
      <w:pPr>
        <w:widowControl w:val="0"/>
        <w:tabs>
          <w:tab w:val="left" w:pos="284"/>
        </w:tabs>
        <w:spacing w:after="0" w:line="240" w:lineRule="auto"/>
        <w:jc w:val="both"/>
        <w:rPr>
          <w:rFonts w:cs="Times New Roman"/>
          <w:szCs w:val="24"/>
        </w:rPr>
      </w:pPr>
    </w:p>
    <w:p w14:paraId="16A3986C" w14:textId="77777777" w:rsidR="003C62FD" w:rsidRDefault="003C62FD" w:rsidP="005B2FC6">
      <w:pPr>
        <w:widowControl w:val="0"/>
        <w:tabs>
          <w:tab w:val="left" w:pos="284"/>
        </w:tabs>
        <w:spacing w:after="0" w:line="240" w:lineRule="auto"/>
        <w:jc w:val="both"/>
        <w:rPr>
          <w:rFonts w:cs="Times New Roman"/>
          <w:szCs w:val="24"/>
        </w:rPr>
      </w:pPr>
    </w:p>
    <w:p w14:paraId="3404C7FB" w14:textId="77777777" w:rsidR="003C62FD" w:rsidRDefault="003C62FD" w:rsidP="005B2FC6">
      <w:pPr>
        <w:widowControl w:val="0"/>
        <w:tabs>
          <w:tab w:val="left" w:pos="284"/>
        </w:tabs>
        <w:spacing w:after="0" w:line="240" w:lineRule="auto"/>
        <w:jc w:val="both"/>
        <w:rPr>
          <w:rFonts w:cs="Times New Roman"/>
          <w:szCs w:val="24"/>
        </w:rPr>
      </w:pPr>
    </w:p>
    <w:p w14:paraId="4EC153FE" w14:textId="77777777" w:rsidR="003C62FD" w:rsidRDefault="003C62FD" w:rsidP="005B2FC6">
      <w:pPr>
        <w:widowControl w:val="0"/>
        <w:tabs>
          <w:tab w:val="left" w:pos="284"/>
        </w:tabs>
        <w:spacing w:after="0" w:line="240" w:lineRule="auto"/>
        <w:jc w:val="both"/>
        <w:rPr>
          <w:rFonts w:cs="Times New Roman"/>
          <w:szCs w:val="24"/>
        </w:rPr>
      </w:pPr>
    </w:p>
    <w:p w14:paraId="0A5D0031" w14:textId="77777777" w:rsidR="003C62FD" w:rsidRDefault="003C62FD" w:rsidP="005B2FC6">
      <w:pPr>
        <w:widowControl w:val="0"/>
        <w:tabs>
          <w:tab w:val="left" w:pos="284"/>
        </w:tabs>
        <w:spacing w:after="0" w:line="240" w:lineRule="auto"/>
        <w:jc w:val="both"/>
        <w:rPr>
          <w:rFonts w:cs="Times New Roman"/>
          <w:szCs w:val="24"/>
        </w:rPr>
      </w:pPr>
    </w:p>
    <w:p w14:paraId="3642FD43" w14:textId="77777777" w:rsidR="003C62FD" w:rsidRDefault="003C62FD" w:rsidP="005B2FC6">
      <w:pPr>
        <w:widowControl w:val="0"/>
        <w:tabs>
          <w:tab w:val="left" w:pos="284"/>
        </w:tabs>
        <w:spacing w:after="0" w:line="240" w:lineRule="auto"/>
        <w:jc w:val="both"/>
        <w:rPr>
          <w:rFonts w:cs="Times New Roman"/>
          <w:szCs w:val="24"/>
        </w:rPr>
      </w:pPr>
    </w:p>
    <w:p w14:paraId="268D9E33" w14:textId="77777777" w:rsidR="003C62FD" w:rsidRDefault="003C62FD" w:rsidP="005B2FC6">
      <w:pPr>
        <w:widowControl w:val="0"/>
        <w:tabs>
          <w:tab w:val="left" w:pos="284"/>
        </w:tabs>
        <w:spacing w:after="0" w:line="240" w:lineRule="auto"/>
        <w:jc w:val="both"/>
        <w:rPr>
          <w:rFonts w:cs="Times New Roman"/>
          <w:szCs w:val="24"/>
        </w:rPr>
      </w:pPr>
    </w:p>
    <w:p w14:paraId="305FC419" w14:textId="77777777" w:rsidR="003C62FD" w:rsidRDefault="003C62FD" w:rsidP="005B2FC6">
      <w:pPr>
        <w:widowControl w:val="0"/>
        <w:tabs>
          <w:tab w:val="left" w:pos="284"/>
        </w:tabs>
        <w:spacing w:after="0" w:line="240" w:lineRule="auto"/>
        <w:jc w:val="both"/>
        <w:rPr>
          <w:rFonts w:cs="Times New Roman"/>
          <w:szCs w:val="24"/>
        </w:rPr>
      </w:pPr>
    </w:p>
    <w:p w14:paraId="50E31475" w14:textId="77777777" w:rsidR="003C62FD" w:rsidRDefault="003C62FD" w:rsidP="005B2FC6">
      <w:pPr>
        <w:widowControl w:val="0"/>
        <w:tabs>
          <w:tab w:val="left" w:pos="284"/>
        </w:tabs>
        <w:spacing w:after="0" w:line="240" w:lineRule="auto"/>
        <w:jc w:val="both"/>
        <w:rPr>
          <w:rFonts w:cs="Times New Roman"/>
          <w:szCs w:val="24"/>
        </w:rPr>
      </w:pPr>
    </w:p>
    <w:p w14:paraId="0EA9AE05" w14:textId="77777777" w:rsidR="003C62FD" w:rsidRDefault="003C62FD" w:rsidP="005B2FC6">
      <w:pPr>
        <w:widowControl w:val="0"/>
        <w:tabs>
          <w:tab w:val="left" w:pos="284"/>
        </w:tabs>
        <w:spacing w:after="0" w:line="240" w:lineRule="auto"/>
        <w:jc w:val="both"/>
        <w:rPr>
          <w:rFonts w:cs="Times New Roman"/>
          <w:szCs w:val="24"/>
        </w:rPr>
      </w:pPr>
    </w:p>
    <w:p w14:paraId="0912B00B" w14:textId="77777777" w:rsidR="003C62FD" w:rsidRDefault="003C62FD" w:rsidP="005B2FC6">
      <w:pPr>
        <w:widowControl w:val="0"/>
        <w:tabs>
          <w:tab w:val="left" w:pos="284"/>
        </w:tabs>
        <w:spacing w:after="0" w:line="240" w:lineRule="auto"/>
        <w:jc w:val="both"/>
        <w:rPr>
          <w:rFonts w:cs="Times New Roman"/>
          <w:szCs w:val="24"/>
        </w:rPr>
      </w:pPr>
    </w:p>
    <w:p w14:paraId="4ACE8826" w14:textId="77777777" w:rsidR="003C62FD" w:rsidRDefault="003C62FD" w:rsidP="005B2FC6">
      <w:pPr>
        <w:widowControl w:val="0"/>
        <w:tabs>
          <w:tab w:val="left" w:pos="284"/>
        </w:tabs>
        <w:spacing w:after="0" w:line="240" w:lineRule="auto"/>
        <w:jc w:val="both"/>
        <w:rPr>
          <w:rFonts w:cs="Times New Roman"/>
          <w:szCs w:val="24"/>
        </w:rPr>
      </w:pPr>
    </w:p>
    <w:p w14:paraId="5F629AA1" w14:textId="77777777" w:rsidR="003C62FD" w:rsidRDefault="003C62FD" w:rsidP="005B2FC6">
      <w:pPr>
        <w:widowControl w:val="0"/>
        <w:tabs>
          <w:tab w:val="left" w:pos="284"/>
        </w:tabs>
        <w:spacing w:after="0" w:line="240" w:lineRule="auto"/>
        <w:jc w:val="both"/>
        <w:rPr>
          <w:rFonts w:cs="Times New Roman"/>
          <w:szCs w:val="24"/>
        </w:rPr>
      </w:pPr>
    </w:p>
    <w:p w14:paraId="0E7B7941" w14:textId="77777777" w:rsidR="003C62FD" w:rsidRDefault="003C62FD" w:rsidP="005B2FC6">
      <w:pPr>
        <w:widowControl w:val="0"/>
        <w:tabs>
          <w:tab w:val="left" w:pos="284"/>
        </w:tabs>
        <w:spacing w:after="0" w:line="240" w:lineRule="auto"/>
        <w:jc w:val="both"/>
        <w:rPr>
          <w:rFonts w:cs="Times New Roman"/>
          <w:szCs w:val="24"/>
        </w:rPr>
      </w:pPr>
    </w:p>
    <w:p w14:paraId="17217C90" w14:textId="77777777" w:rsidR="003C62FD" w:rsidRDefault="003C62FD" w:rsidP="005B2FC6">
      <w:pPr>
        <w:widowControl w:val="0"/>
        <w:tabs>
          <w:tab w:val="left" w:pos="284"/>
        </w:tabs>
        <w:spacing w:after="0" w:line="240" w:lineRule="auto"/>
        <w:jc w:val="both"/>
        <w:rPr>
          <w:rFonts w:cs="Times New Roman"/>
          <w:szCs w:val="24"/>
        </w:rPr>
      </w:pPr>
    </w:p>
    <w:p w14:paraId="73E533B5" w14:textId="77777777" w:rsidR="003C62FD" w:rsidRDefault="003C62FD" w:rsidP="005B2FC6">
      <w:pPr>
        <w:widowControl w:val="0"/>
        <w:tabs>
          <w:tab w:val="left" w:pos="284"/>
        </w:tabs>
        <w:spacing w:after="0" w:line="240" w:lineRule="auto"/>
        <w:jc w:val="both"/>
        <w:rPr>
          <w:rFonts w:cs="Times New Roman"/>
          <w:szCs w:val="24"/>
        </w:rPr>
      </w:pPr>
    </w:p>
    <w:p w14:paraId="2C857E96" w14:textId="77777777" w:rsidR="003C62FD" w:rsidRDefault="003C62FD" w:rsidP="005B2FC6">
      <w:pPr>
        <w:widowControl w:val="0"/>
        <w:tabs>
          <w:tab w:val="left" w:pos="284"/>
        </w:tabs>
        <w:spacing w:after="0" w:line="240" w:lineRule="auto"/>
        <w:jc w:val="both"/>
        <w:rPr>
          <w:rFonts w:cs="Times New Roman"/>
          <w:szCs w:val="24"/>
        </w:rPr>
      </w:pPr>
    </w:p>
    <w:p w14:paraId="35F5D1D3" w14:textId="77777777" w:rsidR="003C62FD" w:rsidRDefault="003C62FD" w:rsidP="005B2FC6">
      <w:pPr>
        <w:widowControl w:val="0"/>
        <w:tabs>
          <w:tab w:val="left" w:pos="284"/>
        </w:tabs>
        <w:spacing w:after="0" w:line="240" w:lineRule="auto"/>
        <w:jc w:val="both"/>
        <w:rPr>
          <w:rFonts w:cs="Times New Roman"/>
          <w:szCs w:val="24"/>
        </w:rPr>
      </w:pPr>
    </w:p>
    <w:p w14:paraId="5BE9CA01" w14:textId="77777777" w:rsidR="003C62FD" w:rsidRDefault="003C62FD" w:rsidP="005B2FC6">
      <w:pPr>
        <w:widowControl w:val="0"/>
        <w:tabs>
          <w:tab w:val="left" w:pos="284"/>
        </w:tabs>
        <w:spacing w:after="0" w:line="240" w:lineRule="auto"/>
        <w:jc w:val="both"/>
        <w:rPr>
          <w:rFonts w:cs="Times New Roman"/>
          <w:szCs w:val="24"/>
        </w:rPr>
      </w:pPr>
    </w:p>
    <w:p w14:paraId="5AFD2E57" w14:textId="77777777" w:rsidR="003C62FD" w:rsidRDefault="003C62FD" w:rsidP="005B2FC6">
      <w:pPr>
        <w:widowControl w:val="0"/>
        <w:tabs>
          <w:tab w:val="left" w:pos="284"/>
        </w:tabs>
        <w:spacing w:after="0" w:line="240" w:lineRule="auto"/>
        <w:jc w:val="both"/>
        <w:rPr>
          <w:rFonts w:cs="Times New Roman"/>
          <w:szCs w:val="24"/>
        </w:rPr>
      </w:pPr>
    </w:p>
    <w:p w14:paraId="7C4C35AC" w14:textId="77777777" w:rsidR="003C62FD" w:rsidRDefault="003C62FD" w:rsidP="005B2FC6">
      <w:pPr>
        <w:widowControl w:val="0"/>
        <w:tabs>
          <w:tab w:val="left" w:pos="284"/>
        </w:tabs>
        <w:spacing w:after="0" w:line="240" w:lineRule="auto"/>
        <w:jc w:val="both"/>
        <w:rPr>
          <w:rFonts w:cs="Times New Roman"/>
          <w:szCs w:val="24"/>
        </w:rPr>
      </w:pPr>
    </w:p>
    <w:p w14:paraId="20135733" w14:textId="77777777" w:rsidR="003C62FD" w:rsidRDefault="003C62FD" w:rsidP="005B2FC6">
      <w:pPr>
        <w:widowControl w:val="0"/>
        <w:tabs>
          <w:tab w:val="left" w:pos="284"/>
        </w:tabs>
        <w:spacing w:after="0" w:line="240" w:lineRule="auto"/>
        <w:jc w:val="both"/>
        <w:rPr>
          <w:rFonts w:cs="Times New Roman"/>
          <w:szCs w:val="24"/>
        </w:rPr>
      </w:pPr>
    </w:p>
    <w:p w14:paraId="5A212E89" w14:textId="77777777" w:rsidR="003C62FD" w:rsidRDefault="003C62FD" w:rsidP="005B2FC6">
      <w:pPr>
        <w:widowControl w:val="0"/>
        <w:tabs>
          <w:tab w:val="left" w:pos="284"/>
        </w:tabs>
        <w:spacing w:after="0" w:line="240" w:lineRule="auto"/>
        <w:jc w:val="both"/>
        <w:rPr>
          <w:rFonts w:cs="Times New Roman"/>
          <w:szCs w:val="24"/>
        </w:rPr>
      </w:pPr>
    </w:p>
    <w:p w14:paraId="03BB3EA9" w14:textId="77777777" w:rsidR="003C62FD" w:rsidRDefault="003C62FD" w:rsidP="005B2FC6">
      <w:pPr>
        <w:widowControl w:val="0"/>
        <w:tabs>
          <w:tab w:val="left" w:pos="284"/>
        </w:tabs>
        <w:spacing w:after="0" w:line="240" w:lineRule="auto"/>
        <w:jc w:val="both"/>
        <w:rPr>
          <w:rFonts w:cs="Times New Roman"/>
          <w:szCs w:val="24"/>
        </w:rPr>
      </w:pPr>
    </w:p>
    <w:p w14:paraId="0ADFAAD9" w14:textId="77777777" w:rsidR="003C62FD" w:rsidRDefault="003C62FD" w:rsidP="005B2FC6">
      <w:pPr>
        <w:widowControl w:val="0"/>
        <w:tabs>
          <w:tab w:val="left" w:pos="284"/>
        </w:tabs>
        <w:spacing w:after="0" w:line="240" w:lineRule="auto"/>
        <w:jc w:val="both"/>
        <w:rPr>
          <w:rFonts w:cs="Times New Roman"/>
          <w:szCs w:val="24"/>
        </w:rPr>
      </w:pPr>
    </w:p>
    <w:p w14:paraId="33CBB9A7" w14:textId="77777777" w:rsidR="003C62FD" w:rsidRDefault="003C62FD" w:rsidP="005B2FC6">
      <w:pPr>
        <w:widowControl w:val="0"/>
        <w:tabs>
          <w:tab w:val="left" w:pos="284"/>
        </w:tabs>
        <w:spacing w:after="0" w:line="240" w:lineRule="auto"/>
        <w:jc w:val="both"/>
        <w:rPr>
          <w:rFonts w:cs="Times New Roman"/>
          <w:szCs w:val="24"/>
        </w:rPr>
      </w:pPr>
    </w:p>
    <w:p w14:paraId="2F951A72" w14:textId="77777777" w:rsidR="003C62FD" w:rsidRDefault="003C62FD" w:rsidP="005B2FC6">
      <w:pPr>
        <w:widowControl w:val="0"/>
        <w:tabs>
          <w:tab w:val="left" w:pos="284"/>
        </w:tabs>
        <w:spacing w:after="0" w:line="240" w:lineRule="auto"/>
        <w:jc w:val="both"/>
        <w:rPr>
          <w:rFonts w:cs="Times New Roman"/>
          <w:szCs w:val="24"/>
        </w:rPr>
      </w:pPr>
    </w:p>
    <w:p w14:paraId="0D8FDD73" w14:textId="77777777" w:rsidR="003C62FD" w:rsidRDefault="003C62FD" w:rsidP="005B2FC6">
      <w:pPr>
        <w:widowControl w:val="0"/>
        <w:tabs>
          <w:tab w:val="left" w:pos="284"/>
        </w:tabs>
        <w:spacing w:after="0" w:line="240" w:lineRule="auto"/>
        <w:jc w:val="both"/>
        <w:rPr>
          <w:rFonts w:cs="Times New Roman"/>
          <w:szCs w:val="24"/>
        </w:rPr>
      </w:pPr>
    </w:p>
    <w:p w14:paraId="4CD606DB" w14:textId="77777777" w:rsidR="00B90B94" w:rsidRDefault="00B90B94" w:rsidP="005B2FC6">
      <w:pPr>
        <w:widowControl w:val="0"/>
        <w:tabs>
          <w:tab w:val="left" w:pos="284"/>
        </w:tabs>
        <w:spacing w:after="0" w:line="240" w:lineRule="auto"/>
        <w:jc w:val="both"/>
        <w:rPr>
          <w:rFonts w:cs="Times New Roman"/>
          <w:szCs w:val="24"/>
        </w:rPr>
      </w:pPr>
    </w:p>
    <w:p w14:paraId="7C966647" w14:textId="16505A9A" w:rsidR="00F0700D" w:rsidRPr="00ED4EE3" w:rsidRDefault="005B2FC6" w:rsidP="00B90B94">
      <w:pPr>
        <w:widowControl w:val="0"/>
        <w:tabs>
          <w:tab w:val="left" w:pos="284"/>
        </w:tabs>
        <w:spacing w:after="0" w:line="240" w:lineRule="auto"/>
        <w:jc w:val="right"/>
        <w:rPr>
          <w:rFonts w:cs="Times New Roman"/>
          <w:b/>
        </w:rPr>
      </w:pPr>
      <w:r>
        <w:rPr>
          <w:rFonts w:cs="Times New Roman"/>
          <w:i/>
          <w:lang w:eastAsia="ar-SA"/>
        </w:rPr>
        <w:t xml:space="preserve">    </w:t>
      </w:r>
      <w:r w:rsidR="00F0700D">
        <w:rPr>
          <w:rFonts w:cs="Times New Roman"/>
          <w:b/>
        </w:rPr>
        <w:t>3</w:t>
      </w:r>
      <w:r w:rsidR="00847D71">
        <w:rPr>
          <w:rFonts w:cs="Times New Roman"/>
          <w:b/>
        </w:rPr>
        <w:t>.pielikums</w:t>
      </w:r>
    </w:p>
    <w:p w14:paraId="37E653FE" w14:textId="732B62BC" w:rsidR="008705D6"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r>
        <w:rPr>
          <w:rFonts w:eastAsia="Times New Roman" w:cs="Times New Roman"/>
          <w:b/>
          <w:bCs/>
          <w:i/>
          <w:iCs/>
          <w:kern w:val="32"/>
          <w:szCs w:val="24"/>
          <w:lang w:eastAsia="lv-LV"/>
        </w:rPr>
        <w:t>Finanšu piedāvājuma</w:t>
      </w:r>
      <w:r w:rsidR="008705D6">
        <w:rPr>
          <w:rFonts w:eastAsia="Times New Roman" w:cs="Times New Roman"/>
          <w:b/>
          <w:bCs/>
          <w:i/>
          <w:iCs/>
          <w:kern w:val="32"/>
          <w:szCs w:val="24"/>
          <w:lang w:eastAsia="lv-LV"/>
        </w:rPr>
        <w:t xml:space="preserve"> veidne</w:t>
      </w:r>
    </w:p>
    <w:p w14:paraId="24DC52B8" w14:textId="77777777" w:rsidR="00462AC8"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p>
    <w:p w14:paraId="6E07453C" w14:textId="40872C0B" w:rsidR="003C62FD" w:rsidRPr="003C62FD" w:rsidRDefault="003C62FD" w:rsidP="008705D6">
      <w:pPr>
        <w:widowControl w:val="0"/>
        <w:tabs>
          <w:tab w:val="left" w:pos="426"/>
          <w:tab w:val="left" w:pos="9000"/>
        </w:tabs>
        <w:spacing w:after="0" w:line="240" w:lineRule="auto"/>
        <w:jc w:val="center"/>
        <w:rPr>
          <w:rFonts w:eastAsia="Times New Roman" w:cs="Times New Roman"/>
          <w:b/>
          <w:i/>
          <w:iCs/>
          <w:szCs w:val="24"/>
          <w:lang w:eastAsia="lv-LV"/>
        </w:rPr>
      </w:pPr>
      <w:r>
        <w:rPr>
          <w:rFonts w:eastAsia="Times New Roman" w:cs="Times New Roman"/>
          <w:b/>
          <w:i/>
          <w:iCs/>
          <w:szCs w:val="24"/>
          <w:lang w:eastAsia="lv-LV"/>
        </w:rPr>
        <w:t>WinCan VX Expert programmatūras CCTV iekārtām uzturēšana 4 licencēm, 1 gadam.</w:t>
      </w:r>
    </w:p>
    <w:p w14:paraId="68D486E9" w14:textId="77777777" w:rsidR="008705D6" w:rsidRDefault="008705D6" w:rsidP="008705D6">
      <w:pPr>
        <w:widowControl w:val="0"/>
        <w:tabs>
          <w:tab w:val="left" w:pos="426"/>
          <w:tab w:val="left" w:pos="9000"/>
        </w:tabs>
        <w:spacing w:after="0" w:line="240" w:lineRule="auto"/>
        <w:jc w:val="both"/>
        <w:rPr>
          <w:rFonts w:eastAsia="Times New Roman" w:cs="Times New Roman"/>
          <w:b/>
          <w:szCs w:val="24"/>
          <w:lang w:eastAsia="lv-LV"/>
        </w:rPr>
      </w:pPr>
    </w:p>
    <w:p w14:paraId="37476F44" w14:textId="60DA2BF8" w:rsidR="00C462C0" w:rsidRDefault="008705D6" w:rsidP="00C462C0">
      <w:pPr>
        <w:spacing w:after="0"/>
        <w:ind w:left="284" w:firstLine="284"/>
        <w:jc w:val="both"/>
      </w:pPr>
      <w:r>
        <w:rPr>
          <w:rFonts w:eastAsia="Times New Roman" w:cs="Times New Roman"/>
          <w:bCs/>
          <w:kern w:val="32"/>
          <w:szCs w:val="24"/>
          <w:lang w:eastAsia="ar-SA"/>
        </w:rPr>
        <w:tab/>
      </w:r>
      <w:r w:rsidR="00C462C0">
        <w:t xml:space="preserve">Ar šo </w:t>
      </w:r>
      <w:r w:rsidR="00C462C0">
        <w:rPr>
          <w:highlight w:val="lightGray"/>
        </w:rPr>
        <w:t>&lt;Pretendenta nosaukums, reģistrācijas numurs&gt;</w:t>
      </w:r>
      <w:r w:rsidR="00C462C0">
        <w:t xml:space="preserve">, iesniedzot finanšu piedāvājumu tirgus izpētei </w:t>
      </w:r>
      <w:r w:rsidR="00C462C0" w:rsidRPr="00847D71">
        <w:rPr>
          <w:b/>
          <w:bCs/>
        </w:rPr>
        <w:t>“</w:t>
      </w:r>
      <w:r w:rsidR="003C62FD">
        <w:rPr>
          <w:rFonts w:cs="Times New Roman"/>
          <w:b/>
          <w:bCs/>
        </w:rPr>
        <w:t>WinCan (CCTV) programmatūras uzturēšana</w:t>
      </w:r>
      <w:r w:rsidR="00C462C0" w:rsidRPr="00847D71">
        <w:rPr>
          <w:b/>
          <w:bCs/>
        </w:rPr>
        <w:t>”</w:t>
      </w:r>
      <w:r w:rsidR="00C462C0">
        <w:t xml:space="preserve"> (iepirkuma identifikācijas Nr.T.I.2024/</w:t>
      </w:r>
      <w:r w:rsidR="003C62FD">
        <w:t>96</w:t>
      </w:r>
      <w:r w:rsidR="00C462C0">
        <w:t xml:space="preserve">; turpmāk – Tirgus izpēte), piedāvā </w:t>
      </w:r>
      <w:r w:rsidR="003C62FD" w:rsidRPr="00ED4EE3">
        <w:rPr>
          <w:rFonts w:cs="Times New Roman"/>
        </w:rPr>
        <w:t xml:space="preserve">nodrošināt </w:t>
      </w:r>
      <w:r w:rsidR="003C62FD">
        <w:rPr>
          <w:rFonts w:cs="Times New Roman"/>
        </w:rPr>
        <w:t xml:space="preserve">4 (četru) WinCan </w:t>
      </w:r>
      <w:r w:rsidR="00CF3945">
        <w:rPr>
          <w:rFonts w:cs="Times New Roman"/>
        </w:rPr>
        <w:t xml:space="preserve">VX </w:t>
      </w:r>
      <w:r w:rsidR="003C62FD">
        <w:rPr>
          <w:rFonts w:cs="Times New Roman"/>
        </w:rPr>
        <w:t xml:space="preserve">Expert licenču uzturēšanu </w:t>
      </w:r>
      <w:r w:rsidR="00CF3945">
        <w:rPr>
          <w:rFonts w:cs="Times New Roman"/>
        </w:rPr>
        <w:t xml:space="preserve">CCTV </w:t>
      </w:r>
      <w:r w:rsidR="003C62FD">
        <w:rPr>
          <w:rFonts w:cs="Times New Roman"/>
        </w:rPr>
        <w:t>programmatūras iekārtām</w:t>
      </w:r>
      <w:r w:rsidR="003C62FD">
        <w:t xml:space="preserve"> </w:t>
      </w:r>
      <w:r w:rsidR="00C462C0">
        <w:t>(Turpmāk – P</w:t>
      </w:r>
      <w:r w:rsidR="003C62FD">
        <w:t>akalpojums</w:t>
      </w:r>
      <w:r w:rsidR="00C462C0">
        <w:t xml:space="preserve">) </w:t>
      </w:r>
      <w:r w:rsidR="00C462C0" w:rsidRPr="00C462C0">
        <w:t xml:space="preserve">par zemāk norādītajām cenām, kas </w:t>
      </w:r>
      <w:r w:rsidR="00C462C0">
        <w:t xml:space="preserve">ietver visas izmaksas tādā apmērā, lai pilnībā nodrošinātu </w:t>
      </w:r>
      <w:r w:rsidR="007422E4">
        <w:t>pasūtījuma</w:t>
      </w:r>
      <w:r w:rsidR="00C462C0">
        <w:t xml:space="preserve">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0E696F7B" w14:textId="77777777" w:rsidR="003C62FD" w:rsidRDefault="003C62FD" w:rsidP="00C462C0">
      <w:pPr>
        <w:spacing w:after="0"/>
        <w:ind w:left="284" w:firstLine="284"/>
        <w:jc w:val="both"/>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3119"/>
        <w:gridCol w:w="1345"/>
        <w:gridCol w:w="2022"/>
        <w:gridCol w:w="2019"/>
      </w:tblGrid>
      <w:tr w:rsidR="003C62FD" w:rsidRPr="00702EED" w14:paraId="4DDFB5C1" w14:textId="77777777" w:rsidTr="00C83E23">
        <w:trPr>
          <w:jc w:val="center"/>
        </w:trPr>
        <w:tc>
          <w:tcPr>
            <w:tcW w:w="922" w:type="dxa"/>
            <w:vAlign w:val="center"/>
          </w:tcPr>
          <w:p w14:paraId="305FCD92" w14:textId="77777777" w:rsidR="003C62FD" w:rsidRPr="00702EED" w:rsidRDefault="003C62FD" w:rsidP="00C83E23">
            <w:pPr>
              <w:pStyle w:val="Virsraksts4"/>
              <w:numPr>
                <w:ilvl w:val="0"/>
                <w:numId w:val="0"/>
              </w:numPr>
              <w:jc w:val="center"/>
              <w:rPr>
                <w:b/>
                <w:i/>
                <w:sz w:val="22"/>
                <w:szCs w:val="22"/>
              </w:rPr>
            </w:pPr>
            <w:r w:rsidRPr="00702EED">
              <w:rPr>
                <w:b/>
                <w:i/>
                <w:sz w:val="22"/>
                <w:szCs w:val="22"/>
              </w:rPr>
              <w:t>Nr.</w:t>
            </w:r>
          </w:p>
        </w:tc>
        <w:tc>
          <w:tcPr>
            <w:tcW w:w="3119" w:type="dxa"/>
            <w:vAlign w:val="center"/>
          </w:tcPr>
          <w:p w14:paraId="665E25F0" w14:textId="77777777" w:rsidR="003C62FD" w:rsidRPr="00702EED" w:rsidRDefault="003C62FD" w:rsidP="00C83E23">
            <w:pPr>
              <w:pStyle w:val="Virsraksts4"/>
              <w:numPr>
                <w:ilvl w:val="0"/>
                <w:numId w:val="0"/>
              </w:numPr>
              <w:jc w:val="center"/>
              <w:rPr>
                <w:b/>
                <w:i/>
                <w:sz w:val="22"/>
                <w:szCs w:val="22"/>
              </w:rPr>
            </w:pPr>
            <w:r w:rsidRPr="00702EED">
              <w:rPr>
                <w:b/>
                <w:i/>
                <w:sz w:val="22"/>
                <w:szCs w:val="22"/>
              </w:rPr>
              <w:t>Licences nosaukums</w:t>
            </w:r>
          </w:p>
        </w:tc>
        <w:tc>
          <w:tcPr>
            <w:tcW w:w="1345" w:type="dxa"/>
            <w:vAlign w:val="center"/>
          </w:tcPr>
          <w:p w14:paraId="44E26877" w14:textId="77777777" w:rsidR="003C62FD" w:rsidRPr="00702EED" w:rsidRDefault="003C62FD" w:rsidP="00C83E23">
            <w:pPr>
              <w:jc w:val="center"/>
              <w:rPr>
                <w:b/>
                <w:i/>
                <w:sz w:val="22"/>
              </w:rPr>
            </w:pPr>
            <w:r w:rsidRPr="00702EED">
              <w:rPr>
                <w:b/>
                <w:i/>
                <w:sz w:val="22"/>
              </w:rPr>
              <w:t>Skaits</w:t>
            </w:r>
          </w:p>
        </w:tc>
        <w:tc>
          <w:tcPr>
            <w:tcW w:w="2022" w:type="dxa"/>
            <w:vAlign w:val="center"/>
          </w:tcPr>
          <w:p w14:paraId="3CCE75DF" w14:textId="77777777" w:rsidR="003C62FD" w:rsidRPr="00702EED" w:rsidRDefault="003C62FD" w:rsidP="00C83E23">
            <w:pPr>
              <w:jc w:val="center"/>
              <w:rPr>
                <w:b/>
                <w:i/>
                <w:sz w:val="22"/>
              </w:rPr>
            </w:pPr>
            <w:r w:rsidRPr="00702EED">
              <w:rPr>
                <w:b/>
                <w:i/>
                <w:sz w:val="22"/>
              </w:rPr>
              <w:t>Cena par vienību, EUR bez PVN</w:t>
            </w:r>
          </w:p>
        </w:tc>
        <w:tc>
          <w:tcPr>
            <w:tcW w:w="2019" w:type="dxa"/>
            <w:vAlign w:val="center"/>
          </w:tcPr>
          <w:p w14:paraId="578CC147" w14:textId="77777777" w:rsidR="003C62FD" w:rsidRPr="00702EED" w:rsidRDefault="003C62FD" w:rsidP="00C83E23">
            <w:pPr>
              <w:jc w:val="center"/>
              <w:rPr>
                <w:b/>
                <w:i/>
                <w:sz w:val="22"/>
              </w:rPr>
            </w:pPr>
            <w:r w:rsidRPr="00702EED">
              <w:rPr>
                <w:b/>
                <w:i/>
                <w:sz w:val="22"/>
              </w:rPr>
              <w:t>Summa, EUR bez PVN</w:t>
            </w:r>
          </w:p>
        </w:tc>
      </w:tr>
      <w:tr w:rsidR="003C62FD" w:rsidRPr="00047C78" w14:paraId="6DCE79FA" w14:textId="77777777" w:rsidTr="00C83E23">
        <w:trPr>
          <w:trHeight w:val="284"/>
          <w:jc w:val="center"/>
        </w:trPr>
        <w:tc>
          <w:tcPr>
            <w:tcW w:w="922" w:type="dxa"/>
          </w:tcPr>
          <w:p w14:paraId="1A4C9BB6" w14:textId="77777777" w:rsidR="003C62FD" w:rsidRPr="00047C78" w:rsidRDefault="003C62FD" w:rsidP="00C83E23">
            <w:pPr>
              <w:jc w:val="center"/>
            </w:pPr>
            <w:r w:rsidRPr="00047C78">
              <w:t>1.</w:t>
            </w:r>
          </w:p>
        </w:tc>
        <w:tc>
          <w:tcPr>
            <w:tcW w:w="3119" w:type="dxa"/>
            <w:vAlign w:val="center"/>
          </w:tcPr>
          <w:p w14:paraId="07FE4C7E" w14:textId="77777777" w:rsidR="003C62FD" w:rsidRPr="00047C78" w:rsidRDefault="003C62FD" w:rsidP="00C83E23">
            <w:r w:rsidRPr="00047C78">
              <w:rPr>
                <w:b/>
                <w:bCs/>
              </w:rPr>
              <w:t xml:space="preserve">WinCan VX Expert programmatūras uzturēšana                                                               </w:t>
            </w:r>
          </w:p>
        </w:tc>
        <w:tc>
          <w:tcPr>
            <w:tcW w:w="1345" w:type="dxa"/>
            <w:vAlign w:val="center"/>
          </w:tcPr>
          <w:p w14:paraId="41C93A2A" w14:textId="77777777" w:rsidR="003C62FD" w:rsidRPr="00047C78" w:rsidRDefault="003C62FD" w:rsidP="00C83E23">
            <w:pPr>
              <w:jc w:val="center"/>
              <w:rPr>
                <w:b/>
                <w:bCs/>
              </w:rPr>
            </w:pPr>
            <w:r w:rsidRPr="00047C78">
              <w:rPr>
                <w:b/>
                <w:bCs/>
              </w:rPr>
              <w:t>4</w:t>
            </w:r>
          </w:p>
        </w:tc>
        <w:tc>
          <w:tcPr>
            <w:tcW w:w="2022" w:type="dxa"/>
            <w:vAlign w:val="center"/>
          </w:tcPr>
          <w:p w14:paraId="5FC94688" w14:textId="77777777" w:rsidR="003C62FD" w:rsidRPr="00047C78" w:rsidRDefault="003C62FD" w:rsidP="00C83E23">
            <w:pPr>
              <w:jc w:val="both"/>
              <w:rPr>
                <w:i/>
              </w:rPr>
            </w:pPr>
          </w:p>
        </w:tc>
        <w:tc>
          <w:tcPr>
            <w:tcW w:w="2019" w:type="dxa"/>
            <w:vAlign w:val="center"/>
          </w:tcPr>
          <w:p w14:paraId="47A3B11D" w14:textId="77777777" w:rsidR="003C62FD" w:rsidRPr="00047C78" w:rsidRDefault="003C62FD" w:rsidP="00C83E23">
            <w:pPr>
              <w:jc w:val="both"/>
              <w:rPr>
                <w:i/>
              </w:rPr>
            </w:pPr>
          </w:p>
        </w:tc>
      </w:tr>
      <w:tr w:rsidR="003C62FD" w:rsidRPr="00702EED" w14:paraId="5D67E99E" w14:textId="77777777" w:rsidTr="00C83E23">
        <w:trPr>
          <w:trHeight w:val="384"/>
          <w:jc w:val="center"/>
        </w:trPr>
        <w:tc>
          <w:tcPr>
            <w:tcW w:w="7408" w:type="dxa"/>
            <w:gridSpan w:val="4"/>
            <w:tcBorders>
              <w:top w:val="nil"/>
            </w:tcBorders>
          </w:tcPr>
          <w:p w14:paraId="252A60DC" w14:textId="77777777" w:rsidR="003C62FD" w:rsidRPr="00702EED" w:rsidRDefault="003C62FD" w:rsidP="00C83E23">
            <w:pPr>
              <w:jc w:val="right"/>
              <w:rPr>
                <w:i/>
              </w:rPr>
            </w:pPr>
            <w:r w:rsidRPr="00702EED">
              <w:rPr>
                <w:b/>
                <w:bCs/>
                <w:i/>
                <w:color w:val="000000"/>
              </w:rPr>
              <w:t>Kopā, EUR bez PVN</w:t>
            </w:r>
          </w:p>
        </w:tc>
        <w:tc>
          <w:tcPr>
            <w:tcW w:w="2019" w:type="dxa"/>
            <w:tcBorders>
              <w:top w:val="nil"/>
            </w:tcBorders>
            <w:vAlign w:val="center"/>
          </w:tcPr>
          <w:p w14:paraId="65D2A745" w14:textId="77777777" w:rsidR="003C62FD" w:rsidRPr="00702EED" w:rsidRDefault="003C62FD" w:rsidP="00C83E23">
            <w:pPr>
              <w:jc w:val="both"/>
              <w:rPr>
                <w:i/>
              </w:rPr>
            </w:pPr>
          </w:p>
        </w:tc>
      </w:tr>
    </w:tbl>
    <w:p w14:paraId="63276D25" w14:textId="59BB8C7F" w:rsidR="008705D6" w:rsidRDefault="00C462C0" w:rsidP="00BF2DF7">
      <w:pPr>
        <w:pStyle w:val="Virsraksts3"/>
        <w:keepNext w:val="0"/>
        <w:numPr>
          <w:ilvl w:val="0"/>
          <w:numId w:val="0"/>
        </w:numPr>
        <w:tabs>
          <w:tab w:val="clear" w:pos="0"/>
          <w:tab w:val="clear" w:pos="624"/>
          <w:tab w:val="left" w:pos="720"/>
        </w:tabs>
        <w:spacing w:before="0"/>
        <w:rPr>
          <w:i/>
          <w:iCs/>
          <w:lang w:val="lv-LV"/>
        </w:rPr>
      </w:pPr>
      <w:r w:rsidRPr="00C462C0">
        <w:rPr>
          <w:i/>
          <w:iCs/>
          <w:sz w:val="20"/>
          <w:lang w:val="lv-LV"/>
        </w:rPr>
        <w:tab/>
      </w:r>
      <w:r w:rsidRPr="00C462C0">
        <w:rPr>
          <w:i/>
          <w:iCs/>
          <w:shd w:val="clear" w:color="auto" w:fill="FFFFFF"/>
          <w:lang w:val="lv-LV"/>
        </w:rPr>
        <w:t>*</w:t>
      </w:r>
      <w:r w:rsidRPr="00C462C0">
        <w:rPr>
          <w:i/>
          <w:iCs/>
          <w:lang w:val="lv-LV"/>
        </w:rPr>
        <w:t>Finanšu piedāvājum</w:t>
      </w:r>
      <w:r w:rsidR="00BF2DF7">
        <w:rPr>
          <w:i/>
          <w:iCs/>
          <w:lang w:val="lv-LV"/>
        </w:rPr>
        <w:t xml:space="preserve">a cenas ir jāaprēķina un jānorāda ar precizitāti 2(divas) zīmes aiz komata! </w:t>
      </w:r>
    </w:p>
    <w:p w14:paraId="1480F78C" w14:textId="77777777" w:rsidR="00D83CC0" w:rsidRPr="00D83CC0" w:rsidRDefault="00D83CC0" w:rsidP="00D83CC0">
      <w:pPr>
        <w:tabs>
          <w:tab w:val="left" w:pos="360"/>
        </w:tabs>
        <w:spacing w:after="0" w:line="240" w:lineRule="auto"/>
        <w:jc w:val="both"/>
        <w:rPr>
          <w:rFonts w:cs="Times New Roman"/>
        </w:rPr>
      </w:pPr>
    </w:p>
    <w:p w14:paraId="5CA8948A" w14:textId="6DA6088D" w:rsidR="00D83CC0" w:rsidRPr="00D83CC0" w:rsidRDefault="00D83CC0" w:rsidP="00D83CC0">
      <w:pPr>
        <w:pStyle w:val="Sarakstarindkopa"/>
        <w:numPr>
          <w:ilvl w:val="1"/>
          <w:numId w:val="16"/>
        </w:numPr>
        <w:tabs>
          <w:tab w:val="left" w:pos="360"/>
        </w:tabs>
        <w:spacing w:after="0" w:line="240" w:lineRule="auto"/>
        <w:jc w:val="both"/>
        <w:rPr>
          <w:rFonts w:cs="Times New Roman"/>
        </w:rPr>
      </w:pPr>
      <w:r w:rsidRPr="00D83CC0">
        <w:rPr>
          <w:rFonts w:cs="Times New Roman"/>
          <w:szCs w:val="24"/>
          <w:lang w:eastAsia="fi-FI"/>
        </w:rPr>
        <w:t xml:space="preserve">Pakalpojuma sniegšanas termiņš – </w:t>
      </w:r>
      <w:r w:rsidRPr="00D83CC0">
        <w:rPr>
          <w:rFonts w:eastAsia="Times New Roman" w:cs="Times New Roman"/>
          <w:color w:val="000000"/>
          <w:szCs w:val="24"/>
          <w:lang w:eastAsia="lv-LV"/>
        </w:rPr>
        <w:t>12 mēneši no Licences spēkā stāšanās dienas</w:t>
      </w:r>
      <w:r w:rsidRPr="00D83CC0">
        <w:rPr>
          <w:szCs w:val="24"/>
        </w:rPr>
        <w:t>.</w:t>
      </w:r>
    </w:p>
    <w:p w14:paraId="4A5768E5" w14:textId="1F1FAB3A" w:rsidR="00D83CC0" w:rsidRPr="00892B29" w:rsidRDefault="00D83CC0" w:rsidP="00D83CC0">
      <w:pPr>
        <w:pStyle w:val="Sarakstarindkopa"/>
        <w:numPr>
          <w:ilvl w:val="1"/>
          <w:numId w:val="16"/>
        </w:numPr>
        <w:tabs>
          <w:tab w:val="left" w:pos="360"/>
        </w:tabs>
        <w:spacing w:before="120" w:after="0" w:line="240" w:lineRule="auto"/>
        <w:jc w:val="both"/>
      </w:pPr>
      <w:r w:rsidRPr="00702EED">
        <w:t xml:space="preserve">Apmaksas noteikumi: </w:t>
      </w:r>
      <w:r w:rsidR="00031163">
        <w:t>2</w:t>
      </w:r>
      <w:r w:rsidR="00031163" w:rsidRPr="00702EED">
        <w:t xml:space="preserve">0 </w:t>
      </w:r>
      <w:r w:rsidRPr="00702EED">
        <w:t>(</w:t>
      </w:r>
      <w:r w:rsidR="00031163">
        <w:t>divdesmit</w:t>
      </w:r>
      <w:r w:rsidRPr="00702EED">
        <w:t>) dienas pēc pakalpojuma saņemšanas apliecinošu attaisnojuma dokumentu parakstīšanas un rēķina iesniegšanas.</w:t>
      </w:r>
    </w:p>
    <w:p w14:paraId="0FB2F288" w14:textId="77777777" w:rsidR="00BF2DF7" w:rsidRDefault="00BF2DF7" w:rsidP="00BF2DF7">
      <w:pPr>
        <w:pStyle w:val="Pamatteksts"/>
      </w:pPr>
    </w:p>
    <w:p w14:paraId="1AEA4789" w14:textId="2C4D767A" w:rsidR="00D83CC0" w:rsidRPr="00BF2DF7" w:rsidRDefault="00D83CC0" w:rsidP="00BF2DF7">
      <w:pPr>
        <w:pStyle w:val="Pamatteksts"/>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8705D6" w14:paraId="743D614F" w14:textId="77777777" w:rsidTr="002828C7">
        <w:tc>
          <w:tcPr>
            <w:tcW w:w="7621" w:type="dxa"/>
            <w:tcBorders>
              <w:top w:val="dotted" w:sz="4" w:space="0" w:color="auto"/>
              <w:left w:val="nil"/>
              <w:bottom w:val="dotted" w:sz="4" w:space="0" w:color="auto"/>
              <w:right w:val="nil"/>
            </w:tcBorders>
            <w:vAlign w:val="bottom"/>
            <w:hideMark/>
          </w:tcPr>
          <w:p w14:paraId="7A92FE94" w14:textId="77777777" w:rsidR="008705D6" w:rsidRDefault="008705D6" w:rsidP="002828C7">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paraksttiesīgās vai pilnvarotās personas vārds, uzvārds, amats&gt;</w:t>
            </w:r>
          </w:p>
        </w:tc>
      </w:tr>
      <w:tr w:rsidR="008705D6" w14:paraId="144373A3" w14:textId="77777777" w:rsidTr="002828C7">
        <w:trPr>
          <w:trHeight w:val="64"/>
        </w:trPr>
        <w:tc>
          <w:tcPr>
            <w:tcW w:w="7621" w:type="dxa"/>
            <w:tcBorders>
              <w:top w:val="dotted" w:sz="4" w:space="0" w:color="auto"/>
              <w:left w:val="nil"/>
              <w:bottom w:val="dotted" w:sz="4" w:space="0" w:color="auto"/>
              <w:right w:val="nil"/>
            </w:tcBorders>
            <w:vAlign w:val="center"/>
            <w:hideMark/>
          </w:tcPr>
          <w:p w14:paraId="71CB031D"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8705D6" w14:paraId="7D993373" w14:textId="77777777" w:rsidTr="002828C7">
        <w:trPr>
          <w:trHeight w:val="488"/>
        </w:trPr>
        <w:tc>
          <w:tcPr>
            <w:tcW w:w="7621" w:type="dxa"/>
            <w:tcBorders>
              <w:top w:val="dotted" w:sz="4" w:space="0" w:color="auto"/>
              <w:left w:val="nil"/>
              <w:bottom w:val="dotted" w:sz="4" w:space="0" w:color="auto"/>
              <w:right w:val="nil"/>
            </w:tcBorders>
            <w:hideMark/>
          </w:tcPr>
          <w:p w14:paraId="7AB7F0AE"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7957C6DF" w14:textId="77777777" w:rsidR="008705D6" w:rsidRDefault="008705D6" w:rsidP="008705D6">
      <w:pPr>
        <w:widowControl w:val="0"/>
        <w:tabs>
          <w:tab w:val="left" w:pos="284"/>
        </w:tabs>
        <w:spacing w:after="0" w:line="240" w:lineRule="auto"/>
        <w:jc w:val="both"/>
        <w:rPr>
          <w:rFonts w:cs="Times New Roman"/>
          <w:szCs w:val="24"/>
        </w:rPr>
      </w:pPr>
    </w:p>
    <w:p w14:paraId="37756235" w14:textId="77777777" w:rsidR="008705D6" w:rsidRDefault="008705D6" w:rsidP="008705D6">
      <w:pPr>
        <w:widowControl w:val="0"/>
        <w:tabs>
          <w:tab w:val="left" w:pos="284"/>
        </w:tabs>
        <w:spacing w:after="0" w:line="240" w:lineRule="auto"/>
        <w:jc w:val="both"/>
        <w:rPr>
          <w:rFonts w:cs="Times New Roman"/>
          <w:szCs w:val="24"/>
        </w:rPr>
      </w:pPr>
    </w:p>
    <w:p w14:paraId="2D455536" w14:textId="77777777" w:rsidR="008705D6" w:rsidRDefault="008705D6" w:rsidP="008705D6">
      <w:pPr>
        <w:widowControl w:val="0"/>
        <w:tabs>
          <w:tab w:val="left" w:pos="284"/>
        </w:tabs>
        <w:spacing w:after="0" w:line="240" w:lineRule="auto"/>
        <w:jc w:val="both"/>
        <w:rPr>
          <w:rFonts w:cs="Times New Roman"/>
          <w:szCs w:val="24"/>
        </w:rPr>
      </w:pPr>
    </w:p>
    <w:p w14:paraId="57E2B6CE" w14:textId="77777777" w:rsidR="008705D6" w:rsidRDefault="008705D6" w:rsidP="008705D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2F8BF3E6" w14:textId="77777777" w:rsidR="008705D6" w:rsidRDefault="008705D6" w:rsidP="008705D6">
      <w:pPr>
        <w:rPr>
          <w:rFonts w:eastAsia="Times New Roman" w:cs="Times New Roman"/>
          <w:b/>
          <w:bCs/>
          <w:kern w:val="32"/>
          <w:lang w:eastAsia="lv-LV"/>
        </w:rPr>
      </w:pPr>
    </w:p>
    <w:sectPr w:rsidR="008705D6" w:rsidSect="00BF2DF7">
      <w:pgSz w:w="11906" w:h="16838"/>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59FDF" w14:textId="77777777" w:rsidR="009F294F" w:rsidRDefault="009F294F" w:rsidP="00404A26">
      <w:pPr>
        <w:spacing w:after="0" w:line="240" w:lineRule="auto"/>
      </w:pPr>
      <w:r>
        <w:separator/>
      </w:r>
    </w:p>
  </w:endnote>
  <w:endnote w:type="continuationSeparator" w:id="0">
    <w:p w14:paraId="5D21421B" w14:textId="77777777" w:rsidR="009F294F" w:rsidRDefault="009F294F"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0298" w14:textId="77777777" w:rsidR="009F294F" w:rsidRDefault="009F294F" w:rsidP="00404A26">
      <w:pPr>
        <w:spacing w:after="0" w:line="240" w:lineRule="auto"/>
      </w:pPr>
      <w:r>
        <w:separator/>
      </w:r>
    </w:p>
  </w:footnote>
  <w:footnote w:type="continuationSeparator" w:id="0">
    <w:p w14:paraId="7858AB30" w14:textId="77777777" w:rsidR="009F294F" w:rsidRDefault="009F294F" w:rsidP="00404A26">
      <w:pPr>
        <w:spacing w:after="0" w:line="240" w:lineRule="auto"/>
      </w:pPr>
      <w:r>
        <w:continuationSeparator/>
      </w:r>
    </w:p>
  </w:footnote>
  <w:footnote w:id="1">
    <w:p w14:paraId="252F16AE" w14:textId="77777777" w:rsidR="00847D71" w:rsidRDefault="00847D71" w:rsidP="00847D71">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B421BC"/>
    <w:multiLevelType w:val="hybridMultilevel"/>
    <w:tmpl w:val="734A774C"/>
    <w:lvl w:ilvl="0" w:tplc="33DCD166">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C24789"/>
    <w:multiLevelType w:val="multilevel"/>
    <w:tmpl w:val="A2D2E300"/>
    <w:lvl w:ilvl="0">
      <w:start w:val="1"/>
      <w:numFmt w:val="decimal"/>
      <w:lvlText w:val="%1."/>
      <w:lvlJc w:val="left"/>
      <w:pPr>
        <w:ind w:left="720" w:hanging="360"/>
      </w:pPr>
      <w:rPr>
        <w:b/>
        <w:bCs/>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2523BAC"/>
    <w:multiLevelType w:val="multilevel"/>
    <w:tmpl w:val="D3E473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2F4F68"/>
    <w:multiLevelType w:val="multilevel"/>
    <w:tmpl w:val="E752C11C"/>
    <w:lvl w:ilvl="0">
      <w:start w:val="10"/>
      <w:numFmt w:val="decimal"/>
      <w:lvlText w:val="%1."/>
      <w:lvlJc w:val="left"/>
      <w:pPr>
        <w:ind w:left="480" w:hanging="480"/>
      </w:pPr>
      <w:rPr>
        <w:sz w:val="24"/>
        <w:szCs w:val="24"/>
      </w:rPr>
    </w:lvl>
    <w:lvl w:ilvl="1">
      <w:start w:val="1"/>
      <w:numFmt w:val="decimal"/>
      <w:lvlText w:val="%1.%2."/>
      <w:lvlJc w:val="left"/>
      <w:pPr>
        <w:ind w:left="480" w:hanging="480"/>
      </w:pPr>
      <w:rPr>
        <w:b/>
        <w:bCs/>
      </w:rPr>
    </w:lvl>
    <w:lvl w:ilvl="2">
      <w:start w:val="1"/>
      <w:numFmt w:val="decimal"/>
      <w:lvlText w:val="%1.%2.%3."/>
      <w:lvlJc w:val="left"/>
      <w:pPr>
        <w:ind w:left="720" w:hanging="720"/>
      </w:pPr>
      <w:rPr>
        <w:b w:val="0"/>
        <w:bCs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0F3CD8"/>
    <w:multiLevelType w:val="multilevel"/>
    <w:tmpl w:val="6184759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C86759"/>
    <w:multiLevelType w:val="hybridMultilevel"/>
    <w:tmpl w:val="5BD20D22"/>
    <w:lvl w:ilvl="0" w:tplc="57EC769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12558"/>
    <w:multiLevelType w:val="hybridMultilevel"/>
    <w:tmpl w:val="C0168588"/>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D87EAB"/>
    <w:multiLevelType w:val="multilevel"/>
    <w:tmpl w:val="67767DE4"/>
    <w:lvl w:ilvl="0">
      <w:start w:val="4"/>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C2162D0"/>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2502797F"/>
    <w:multiLevelType w:val="multilevel"/>
    <w:tmpl w:val="EBE65A86"/>
    <w:lvl w:ilvl="0">
      <w:start w:val="1"/>
      <w:numFmt w:val="decimal"/>
      <w:lvlText w:val="%1."/>
      <w:lvlJc w:val="left"/>
      <w:pPr>
        <w:ind w:left="1211" w:hanging="360"/>
      </w:pPr>
      <w:rPr>
        <w:rFonts w:hint="default"/>
        <w:b/>
        <w:bCs/>
      </w:rPr>
    </w:lvl>
    <w:lvl w:ilvl="1">
      <w:start w:val="1"/>
      <w:numFmt w:val="decimal"/>
      <w:isLgl/>
      <w:lvlText w:val="%2."/>
      <w:lvlJc w:val="left"/>
      <w:pPr>
        <w:ind w:left="1070" w:hanging="360"/>
      </w:pPr>
      <w:rPr>
        <w:rFonts w:ascii="Times New Roman" w:eastAsiaTheme="minorHAnsi" w:hAnsi="Times New Roman" w:cs="Times New Roman"/>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274E25BB"/>
    <w:multiLevelType w:val="multilevel"/>
    <w:tmpl w:val="B6E045D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2F9A62DA"/>
    <w:multiLevelType w:val="multilevel"/>
    <w:tmpl w:val="BBD2E14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B440E3"/>
    <w:multiLevelType w:val="hybridMultilevel"/>
    <w:tmpl w:val="8D4C47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04507D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ED7EE3"/>
    <w:multiLevelType w:val="multilevel"/>
    <w:tmpl w:val="F2C8AA0E"/>
    <w:lvl w:ilvl="0">
      <w:start w:val="9"/>
      <w:numFmt w:val="decimal"/>
      <w:lvlText w:val="%1."/>
      <w:lvlJc w:val="left"/>
      <w:pPr>
        <w:ind w:left="360" w:hanging="360"/>
      </w:pPr>
      <w:rPr>
        <w:sz w:val="24"/>
        <w:szCs w:val="24"/>
      </w:rPr>
    </w:lvl>
    <w:lvl w:ilvl="1">
      <w:start w:val="1"/>
      <w:numFmt w:val="decimal"/>
      <w:lvlText w:val="%1.%2."/>
      <w:lvlJc w:val="left"/>
      <w:pPr>
        <w:ind w:left="360" w:hanging="360"/>
      </w:pPr>
      <w:rPr>
        <w:b/>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9E67852"/>
    <w:multiLevelType w:val="multilevel"/>
    <w:tmpl w:val="135AD0AE"/>
    <w:lvl w:ilvl="0">
      <w:start w:val="1"/>
      <w:numFmt w:val="decimal"/>
      <w:lvlText w:val="%1."/>
      <w:lvlJc w:val="left"/>
      <w:pPr>
        <w:ind w:left="1778" w:hanging="360"/>
      </w:pPr>
    </w:lvl>
    <w:lvl w:ilvl="1">
      <w:start w:val="1"/>
      <w:numFmt w:val="decimal"/>
      <w:lvlText w:val="%1.%2."/>
      <w:lvlJc w:val="left"/>
      <w:pPr>
        <w:ind w:left="786" w:hanging="360"/>
      </w:p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9F36159"/>
    <w:multiLevelType w:val="hybridMultilevel"/>
    <w:tmpl w:val="DD30F9F2"/>
    <w:lvl w:ilvl="0" w:tplc="3448208C">
      <w:start w:val="10"/>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3D1210F7"/>
    <w:multiLevelType w:val="multilevel"/>
    <w:tmpl w:val="49CEDDF8"/>
    <w:lvl w:ilvl="0">
      <w:start w:val="10"/>
      <w:numFmt w:val="decimal"/>
      <w:lvlText w:val="%1."/>
      <w:lvlJc w:val="left"/>
      <w:pPr>
        <w:ind w:left="480" w:hanging="480"/>
      </w:pPr>
      <w:rPr>
        <w:sz w:val="24"/>
        <w:szCs w:val="24"/>
      </w:rPr>
    </w:lvl>
    <w:lvl w:ilvl="1">
      <w:start w:val="1"/>
      <w:numFmt w:val="decimal"/>
      <w:lvlText w:val="%1.%2."/>
      <w:lvlJc w:val="left"/>
      <w:pPr>
        <w:ind w:left="1047" w:hanging="480"/>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3D9F3771"/>
    <w:multiLevelType w:val="hybridMultilevel"/>
    <w:tmpl w:val="04E4EC74"/>
    <w:lvl w:ilvl="0" w:tplc="E0E40974">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21"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43F5484D"/>
    <w:multiLevelType w:val="multilevel"/>
    <w:tmpl w:val="06EC089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4883031A"/>
    <w:multiLevelType w:val="hybridMultilevel"/>
    <w:tmpl w:val="F8E6222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A7782A"/>
    <w:multiLevelType w:val="hybridMultilevel"/>
    <w:tmpl w:val="0208588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5D261C"/>
    <w:multiLevelType w:val="hybridMultilevel"/>
    <w:tmpl w:val="6DF4A0BA"/>
    <w:lvl w:ilvl="0" w:tplc="7FFEDB70">
      <w:start w:val="1"/>
      <w:numFmt w:val="decimal"/>
      <w:lvlText w:val="%1."/>
      <w:lvlJc w:val="left"/>
      <w:pPr>
        <w:ind w:left="600" w:hanging="360"/>
      </w:pPr>
      <w:rPr>
        <w:rFonts w:hint="default"/>
        <w:b w:val="0"/>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26" w15:restartNumberingAfterBreak="0">
    <w:nsid w:val="502F56AE"/>
    <w:multiLevelType w:val="multilevel"/>
    <w:tmpl w:val="7F7E81C4"/>
    <w:lvl w:ilvl="0">
      <w:start w:val="9"/>
      <w:numFmt w:val="decimal"/>
      <w:lvlText w:val="%1."/>
      <w:lvlJc w:val="left"/>
      <w:pPr>
        <w:ind w:left="360" w:hanging="360"/>
      </w:pPr>
      <w:rPr>
        <w:rFonts w:hint="default"/>
        <w:sz w:val="24"/>
        <w:szCs w:val="28"/>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FC30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0"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1" w15:restartNumberingAfterBreak="0">
    <w:nsid w:val="5A8E3396"/>
    <w:multiLevelType w:val="hybridMultilevel"/>
    <w:tmpl w:val="14DE0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BA17A79"/>
    <w:multiLevelType w:val="hybridMultilevel"/>
    <w:tmpl w:val="0410320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34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AF7D5E"/>
    <w:multiLevelType w:val="hybridMultilevel"/>
    <w:tmpl w:val="23ACE280"/>
    <w:lvl w:ilvl="0" w:tplc="E94CA71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1E27541"/>
    <w:multiLevelType w:val="multilevel"/>
    <w:tmpl w:val="09FEB4A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43C16DA"/>
    <w:multiLevelType w:val="multilevel"/>
    <w:tmpl w:val="AE5EC5D0"/>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4DE718E"/>
    <w:multiLevelType w:val="hybridMultilevel"/>
    <w:tmpl w:val="99D86A1E"/>
    <w:lvl w:ilvl="0" w:tplc="C698632A">
      <w:start w:val="3"/>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39"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A422C83"/>
    <w:multiLevelType w:val="hybridMultilevel"/>
    <w:tmpl w:val="848427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2" w15:restartNumberingAfterBreak="0">
    <w:nsid w:val="6CA65BC1"/>
    <w:multiLevelType w:val="multilevel"/>
    <w:tmpl w:val="A966255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3" w15:restartNumberingAfterBreak="0">
    <w:nsid w:val="6DC61E91"/>
    <w:multiLevelType w:val="hybridMultilevel"/>
    <w:tmpl w:val="F34A04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7214E3"/>
    <w:multiLevelType w:val="hybridMultilevel"/>
    <w:tmpl w:val="E9286362"/>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2A0D89"/>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7" w15:restartNumberingAfterBreak="0">
    <w:nsid w:val="7E5C6C26"/>
    <w:multiLevelType w:val="hybridMultilevel"/>
    <w:tmpl w:val="F750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2143841274">
    <w:abstractNumId w:val="43"/>
  </w:num>
  <w:num w:numId="2" w16cid:durableId="1243104703">
    <w:abstractNumId w:val="40"/>
  </w:num>
  <w:num w:numId="3" w16cid:durableId="706563307">
    <w:abstractNumId w:val="47"/>
  </w:num>
  <w:num w:numId="4" w16cid:durableId="108160554">
    <w:abstractNumId w:val="31"/>
  </w:num>
  <w:num w:numId="5" w16cid:durableId="1651791337">
    <w:abstractNumId w:val="43"/>
  </w:num>
  <w:num w:numId="6" w16cid:durableId="1517116873">
    <w:abstractNumId w:val="40"/>
  </w:num>
  <w:num w:numId="7" w16cid:durableId="104544057">
    <w:abstractNumId w:val="31"/>
  </w:num>
  <w:num w:numId="8" w16cid:durableId="891422712">
    <w:abstractNumId w:val="34"/>
  </w:num>
  <w:num w:numId="9" w16cid:durableId="1792433266">
    <w:abstractNumId w:val="29"/>
  </w:num>
  <w:num w:numId="10" w16cid:durableId="2059936031">
    <w:abstractNumId w:val="30"/>
  </w:num>
  <w:num w:numId="11" w16cid:durableId="376397992">
    <w:abstractNumId w:val="22"/>
  </w:num>
  <w:num w:numId="12" w16cid:durableId="1870070764">
    <w:abstractNumId w:val="28"/>
  </w:num>
  <w:num w:numId="13" w16cid:durableId="1257324603">
    <w:abstractNumId w:val="9"/>
  </w:num>
  <w:num w:numId="14" w16cid:durableId="1089228314">
    <w:abstractNumId w:val="25"/>
  </w:num>
  <w:num w:numId="15" w16cid:durableId="1538155065">
    <w:abstractNumId w:val="20"/>
  </w:num>
  <w:num w:numId="16" w16cid:durableId="334113259">
    <w:abstractNumId w:val="11"/>
  </w:num>
  <w:num w:numId="17" w16cid:durableId="2036886706">
    <w:abstractNumId w:val="48"/>
  </w:num>
  <w:num w:numId="18" w16cid:durableId="1086652583">
    <w:abstractNumId w:val="37"/>
  </w:num>
  <w:num w:numId="19" w16cid:durableId="1248730094">
    <w:abstractNumId w:val="44"/>
  </w:num>
  <w:num w:numId="20" w16cid:durableId="1835761388">
    <w:abstractNumId w:val="48"/>
  </w:num>
  <w:num w:numId="21" w16cid:durableId="1099988555">
    <w:abstractNumId w:val="39"/>
  </w:num>
  <w:num w:numId="22" w16cid:durableId="2103067964">
    <w:abstractNumId w:val="0"/>
  </w:num>
  <w:num w:numId="23" w16cid:durableId="105464570">
    <w:abstractNumId w:val="3"/>
  </w:num>
  <w:num w:numId="24" w16cid:durableId="414589864">
    <w:abstractNumId w:val="17"/>
  </w:num>
  <w:num w:numId="25" w16cid:durableId="1403328779">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3973353">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2982229">
    <w:abstractNumId w:val="23"/>
  </w:num>
  <w:num w:numId="28" w16cid:durableId="1367489069">
    <w:abstractNumId w:val="7"/>
  </w:num>
  <w:num w:numId="29" w16cid:durableId="1137337177">
    <w:abstractNumId w:val="24"/>
  </w:num>
  <w:num w:numId="30" w16cid:durableId="1353654742">
    <w:abstractNumId w:val="8"/>
  </w:num>
  <w:num w:numId="31" w16cid:durableId="1264613799">
    <w:abstractNumId w:val="32"/>
  </w:num>
  <w:num w:numId="32" w16cid:durableId="1876649181">
    <w:abstractNumId w:val="45"/>
  </w:num>
  <w:num w:numId="33" w16cid:durableId="2136288008">
    <w:abstractNumId w:val="21"/>
  </w:num>
  <w:num w:numId="34" w16cid:durableId="417219102">
    <w:abstractNumId w:val="33"/>
  </w:num>
  <w:num w:numId="35" w16cid:durableId="1165511473">
    <w:abstractNumId w:val="41"/>
  </w:num>
  <w:num w:numId="36" w16cid:durableId="260336279">
    <w:abstractNumId w:val="35"/>
  </w:num>
  <w:num w:numId="37" w16cid:durableId="2073458976">
    <w:abstractNumId w:val="5"/>
  </w:num>
  <w:num w:numId="38" w16cid:durableId="1220046021">
    <w:abstractNumId w:val="13"/>
  </w:num>
  <w:num w:numId="39" w16cid:durableId="212742023">
    <w:abstractNumId w:val="18"/>
  </w:num>
  <w:num w:numId="40" w16cid:durableId="328549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7633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67405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0571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0995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5382958">
    <w:abstractNumId w:val="38"/>
  </w:num>
  <w:num w:numId="46" w16cid:durableId="729302830">
    <w:abstractNumId w:val="15"/>
  </w:num>
  <w:num w:numId="47" w16cid:durableId="11616265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84837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4505705">
    <w:abstractNumId w:val="27"/>
  </w:num>
  <w:num w:numId="50" w16cid:durableId="954022098">
    <w:abstractNumId w:val="26"/>
  </w:num>
  <w:num w:numId="51" w16cid:durableId="159002886">
    <w:abstractNumId w:val="6"/>
  </w:num>
  <w:num w:numId="52" w16cid:durableId="1482504031">
    <w:abstractNumId w:val="48"/>
  </w:num>
  <w:num w:numId="53" w16cid:durableId="171796576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60595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60827176">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3280118">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5761596">
    <w:abstractNumId w:val="46"/>
  </w:num>
  <w:num w:numId="58" w16cid:durableId="354961213">
    <w:abstractNumId w:val="10"/>
  </w:num>
  <w:num w:numId="59" w16cid:durableId="1841116214">
    <w:abstractNumId w:val="12"/>
  </w:num>
  <w:num w:numId="60" w16cid:durableId="1978603555">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118E0"/>
    <w:rsid w:val="00013225"/>
    <w:rsid w:val="0001355D"/>
    <w:rsid w:val="000147A5"/>
    <w:rsid w:val="00022BD0"/>
    <w:rsid w:val="00023427"/>
    <w:rsid w:val="00024035"/>
    <w:rsid w:val="00031163"/>
    <w:rsid w:val="00031481"/>
    <w:rsid w:val="00037734"/>
    <w:rsid w:val="00042836"/>
    <w:rsid w:val="00043D16"/>
    <w:rsid w:val="00047460"/>
    <w:rsid w:val="00050F3A"/>
    <w:rsid w:val="00054CF7"/>
    <w:rsid w:val="00055F32"/>
    <w:rsid w:val="00057A7F"/>
    <w:rsid w:val="00064A92"/>
    <w:rsid w:val="000731F9"/>
    <w:rsid w:val="00083E57"/>
    <w:rsid w:val="00084293"/>
    <w:rsid w:val="0008596C"/>
    <w:rsid w:val="000920EC"/>
    <w:rsid w:val="0009473E"/>
    <w:rsid w:val="00095C11"/>
    <w:rsid w:val="00095E9C"/>
    <w:rsid w:val="000A7B11"/>
    <w:rsid w:val="000B6C97"/>
    <w:rsid w:val="000C2B4F"/>
    <w:rsid w:val="000D2305"/>
    <w:rsid w:val="000D50AA"/>
    <w:rsid w:val="000D583C"/>
    <w:rsid w:val="000E3537"/>
    <w:rsid w:val="000E5A51"/>
    <w:rsid w:val="000E6D8D"/>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24B07"/>
    <w:rsid w:val="001327DF"/>
    <w:rsid w:val="0013691C"/>
    <w:rsid w:val="0015040A"/>
    <w:rsid w:val="00150733"/>
    <w:rsid w:val="00156A22"/>
    <w:rsid w:val="00161374"/>
    <w:rsid w:val="001629EA"/>
    <w:rsid w:val="0016380B"/>
    <w:rsid w:val="001656C3"/>
    <w:rsid w:val="00170014"/>
    <w:rsid w:val="001709DD"/>
    <w:rsid w:val="00171617"/>
    <w:rsid w:val="001759D6"/>
    <w:rsid w:val="00175AA6"/>
    <w:rsid w:val="001778A5"/>
    <w:rsid w:val="00186C99"/>
    <w:rsid w:val="00187D74"/>
    <w:rsid w:val="001911EB"/>
    <w:rsid w:val="0019151E"/>
    <w:rsid w:val="00193B06"/>
    <w:rsid w:val="00194018"/>
    <w:rsid w:val="001A11B0"/>
    <w:rsid w:val="001A4886"/>
    <w:rsid w:val="001A6881"/>
    <w:rsid w:val="001B62EC"/>
    <w:rsid w:val="001C1690"/>
    <w:rsid w:val="001C274B"/>
    <w:rsid w:val="001D023C"/>
    <w:rsid w:val="001D096C"/>
    <w:rsid w:val="001D2466"/>
    <w:rsid w:val="001D3D02"/>
    <w:rsid w:val="001D4E8F"/>
    <w:rsid w:val="001D5975"/>
    <w:rsid w:val="001D7D66"/>
    <w:rsid w:val="001E1149"/>
    <w:rsid w:val="001E2438"/>
    <w:rsid w:val="001E5D9B"/>
    <w:rsid w:val="001E728D"/>
    <w:rsid w:val="001E7B0B"/>
    <w:rsid w:val="00204405"/>
    <w:rsid w:val="002061B6"/>
    <w:rsid w:val="00215AC3"/>
    <w:rsid w:val="00221DE6"/>
    <w:rsid w:val="00231CFD"/>
    <w:rsid w:val="00241142"/>
    <w:rsid w:val="002437CA"/>
    <w:rsid w:val="00253791"/>
    <w:rsid w:val="00262B99"/>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E77F9"/>
    <w:rsid w:val="002F01A7"/>
    <w:rsid w:val="002F44C3"/>
    <w:rsid w:val="003045DF"/>
    <w:rsid w:val="003059AE"/>
    <w:rsid w:val="00310728"/>
    <w:rsid w:val="003118B8"/>
    <w:rsid w:val="00312A3E"/>
    <w:rsid w:val="00312F0D"/>
    <w:rsid w:val="00313BF0"/>
    <w:rsid w:val="00320129"/>
    <w:rsid w:val="00324968"/>
    <w:rsid w:val="00325B36"/>
    <w:rsid w:val="0034133E"/>
    <w:rsid w:val="00342772"/>
    <w:rsid w:val="00343D96"/>
    <w:rsid w:val="00346E4E"/>
    <w:rsid w:val="00355D6B"/>
    <w:rsid w:val="003645FB"/>
    <w:rsid w:val="00365AD3"/>
    <w:rsid w:val="003752D3"/>
    <w:rsid w:val="0038721B"/>
    <w:rsid w:val="00387BB8"/>
    <w:rsid w:val="003923E0"/>
    <w:rsid w:val="00395028"/>
    <w:rsid w:val="003A3CB8"/>
    <w:rsid w:val="003C34F1"/>
    <w:rsid w:val="003C5E90"/>
    <w:rsid w:val="003C62FD"/>
    <w:rsid w:val="003D498C"/>
    <w:rsid w:val="003D79FC"/>
    <w:rsid w:val="003E0E03"/>
    <w:rsid w:val="003E61FC"/>
    <w:rsid w:val="003E622D"/>
    <w:rsid w:val="003E6F7C"/>
    <w:rsid w:val="003E7184"/>
    <w:rsid w:val="003F67B4"/>
    <w:rsid w:val="003F6E39"/>
    <w:rsid w:val="00404A26"/>
    <w:rsid w:val="0040634D"/>
    <w:rsid w:val="004078AB"/>
    <w:rsid w:val="00410E42"/>
    <w:rsid w:val="0041207E"/>
    <w:rsid w:val="0041471A"/>
    <w:rsid w:val="004157E0"/>
    <w:rsid w:val="0041687D"/>
    <w:rsid w:val="00423D74"/>
    <w:rsid w:val="00427F73"/>
    <w:rsid w:val="00430F05"/>
    <w:rsid w:val="00430F39"/>
    <w:rsid w:val="00430FF9"/>
    <w:rsid w:val="00437F6E"/>
    <w:rsid w:val="0044012B"/>
    <w:rsid w:val="00443817"/>
    <w:rsid w:val="004518FF"/>
    <w:rsid w:val="00462AC8"/>
    <w:rsid w:val="00465BA3"/>
    <w:rsid w:val="00466DC4"/>
    <w:rsid w:val="00471829"/>
    <w:rsid w:val="004726DA"/>
    <w:rsid w:val="004726E6"/>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4D1"/>
    <w:rsid w:val="004C0BD7"/>
    <w:rsid w:val="004D4EE4"/>
    <w:rsid w:val="004E167E"/>
    <w:rsid w:val="004E21FF"/>
    <w:rsid w:val="004E49A2"/>
    <w:rsid w:val="004E7A47"/>
    <w:rsid w:val="004F07BD"/>
    <w:rsid w:val="004F2DC4"/>
    <w:rsid w:val="004F363F"/>
    <w:rsid w:val="004F55B2"/>
    <w:rsid w:val="005004F1"/>
    <w:rsid w:val="005055AF"/>
    <w:rsid w:val="0053180E"/>
    <w:rsid w:val="00532788"/>
    <w:rsid w:val="005370CC"/>
    <w:rsid w:val="00543097"/>
    <w:rsid w:val="00544DDA"/>
    <w:rsid w:val="005516AC"/>
    <w:rsid w:val="00553580"/>
    <w:rsid w:val="00555BBA"/>
    <w:rsid w:val="00556E46"/>
    <w:rsid w:val="00557E71"/>
    <w:rsid w:val="0056108A"/>
    <w:rsid w:val="005702B0"/>
    <w:rsid w:val="00572D44"/>
    <w:rsid w:val="00574F43"/>
    <w:rsid w:val="0057531F"/>
    <w:rsid w:val="00582ACF"/>
    <w:rsid w:val="005854B4"/>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22786"/>
    <w:rsid w:val="00626BD5"/>
    <w:rsid w:val="00636A11"/>
    <w:rsid w:val="00637DB5"/>
    <w:rsid w:val="006437B5"/>
    <w:rsid w:val="006548B9"/>
    <w:rsid w:val="00660B4C"/>
    <w:rsid w:val="00665661"/>
    <w:rsid w:val="00670AEB"/>
    <w:rsid w:val="00681400"/>
    <w:rsid w:val="006848E6"/>
    <w:rsid w:val="00691F88"/>
    <w:rsid w:val="00692EBE"/>
    <w:rsid w:val="006935D9"/>
    <w:rsid w:val="00695651"/>
    <w:rsid w:val="006B2389"/>
    <w:rsid w:val="006B2F44"/>
    <w:rsid w:val="006C18C1"/>
    <w:rsid w:val="006C482A"/>
    <w:rsid w:val="006D3C9A"/>
    <w:rsid w:val="006D42C4"/>
    <w:rsid w:val="006D5941"/>
    <w:rsid w:val="006D7E11"/>
    <w:rsid w:val="006E0985"/>
    <w:rsid w:val="006E3847"/>
    <w:rsid w:val="006E39E8"/>
    <w:rsid w:val="006E750E"/>
    <w:rsid w:val="006F130B"/>
    <w:rsid w:val="006F5028"/>
    <w:rsid w:val="007133D1"/>
    <w:rsid w:val="0072125C"/>
    <w:rsid w:val="00722577"/>
    <w:rsid w:val="00722A12"/>
    <w:rsid w:val="00722E9D"/>
    <w:rsid w:val="00723041"/>
    <w:rsid w:val="00731DFE"/>
    <w:rsid w:val="007339BD"/>
    <w:rsid w:val="007414D2"/>
    <w:rsid w:val="007422E4"/>
    <w:rsid w:val="00745D9F"/>
    <w:rsid w:val="00747414"/>
    <w:rsid w:val="007501C7"/>
    <w:rsid w:val="00750941"/>
    <w:rsid w:val="00751646"/>
    <w:rsid w:val="00756724"/>
    <w:rsid w:val="007572CD"/>
    <w:rsid w:val="0075740A"/>
    <w:rsid w:val="00762DED"/>
    <w:rsid w:val="007636E7"/>
    <w:rsid w:val="0076765E"/>
    <w:rsid w:val="00767EA6"/>
    <w:rsid w:val="007758C0"/>
    <w:rsid w:val="007801C1"/>
    <w:rsid w:val="00791941"/>
    <w:rsid w:val="0079687B"/>
    <w:rsid w:val="007A383D"/>
    <w:rsid w:val="007A65A9"/>
    <w:rsid w:val="007A7B71"/>
    <w:rsid w:val="007B0112"/>
    <w:rsid w:val="007B0C26"/>
    <w:rsid w:val="007B1228"/>
    <w:rsid w:val="007B2512"/>
    <w:rsid w:val="007B48DE"/>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D71"/>
    <w:rsid w:val="00847FF7"/>
    <w:rsid w:val="00852C21"/>
    <w:rsid w:val="00855C0F"/>
    <w:rsid w:val="00856530"/>
    <w:rsid w:val="00862EC8"/>
    <w:rsid w:val="008705D6"/>
    <w:rsid w:val="00873834"/>
    <w:rsid w:val="00876C15"/>
    <w:rsid w:val="00882054"/>
    <w:rsid w:val="0089025A"/>
    <w:rsid w:val="00892B29"/>
    <w:rsid w:val="00892DE3"/>
    <w:rsid w:val="008A3453"/>
    <w:rsid w:val="008B4D18"/>
    <w:rsid w:val="008B5F82"/>
    <w:rsid w:val="008C03E0"/>
    <w:rsid w:val="008C1A33"/>
    <w:rsid w:val="008C3FF8"/>
    <w:rsid w:val="008D0FED"/>
    <w:rsid w:val="008D3028"/>
    <w:rsid w:val="008D72EC"/>
    <w:rsid w:val="008D7F68"/>
    <w:rsid w:val="008F13A4"/>
    <w:rsid w:val="008F2BAF"/>
    <w:rsid w:val="008F3CAB"/>
    <w:rsid w:val="008F7470"/>
    <w:rsid w:val="00910D6C"/>
    <w:rsid w:val="00914469"/>
    <w:rsid w:val="00920A64"/>
    <w:rsid w:val="00922F71"/>
    <w:rsid w:val="0092340E"/>
    <w:rsid w:val="009252F3"/>
    <w:rsid w:val="009315C2"/>
    <w:rsid w:val="00953FBE"/>
    <w:rsid w:val="00965730"/>
    <w:rsid w:val="0097177A"/>
    <w:rsid w:val="00972D2F"/>
    <w:rsid w:val="00973356"/>
    <w:rsid w:val="009758BE"/>
    <w:rsid w:val="0097634D"/>
    <w:rsid w:val="009776EB"/>
    <w:rsid w:val="00982E13"/>
    <w:rsid w:val="0098398C"/>
    <w:rsid w:val="009975A5"/>
    <w:rsid w:val="009A196D"/>
    <w:rsid w:val="009A3476"/>
    <w:rsid w:val="009A3D8B"/>
    <w:rsid w:val="009B2EBF"/>
    <w:rsid w:val="009B31A9"/>
    <w:rsid w:val="009B7DDE"/>
    <w:rsid w:val="009C3423"/>
    <w:rsid w:val="009C4931"/>
    <w:rsid w:val="009C6378"/>
    <w:rsid w:val="009E4021"/>
    <w:rsid w:val="009E6586"/>
    <w:rsid w:val="009F0291"/>
    <w:rsid w:val="009F294F"/>
    <w:rsid w:val="009F2E99"/>
    <w:rsid w:val="00A0473D"/>
    <w:rsid w:val="00A0563F"/>
    <w:rsid w:val="00A11022"/>
    <w:rsid w:val="00A25741"/>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E64EF"/>
    <w:rsid w:val="00AF2CAE"/>
    <w:rsid w:val="00B04406"/>
    <w:rsid w:val="00B07004"/>
    <w:rsid w:val="00B2384D"/>
    <w:rsid w:val="00B25843"/>
    <w:rsid w:val="00B30566"/>
    <w:rsid w:val="00B3176C"/>
    <w:rsid w:val="00B37FE6"/>
    <w:rsid w:val="00B42E40"/>
    <w:rsid w:val="00B4332B"/>
    <w:rsid w:val="00B43468"/>
    <w:rsid w:val="00B50643"/>
    <w:rsid w:val="00B554DD"/>
    <w:rsid w:val="00B56AC6"/>
    <w:rsid w:val="00B60718"/>
    <w:rsid w:val="00B63D7A"/>
    <w:rsid w:val="00B63F56"/>
    <w:rsid w:val="00B66D9E"/>
    <w:rsid w:val="00B730CC"/>
    <w:rsid w:val="00B75F7A"/>
    <w:rsid w:val="00B7696C"/>
    <w:rsid w:val="00B81B62"/>
    <w:rsid w:val="00B84C29"/>
    <w:rsid w:val="00B868B8"/>
    <w:rsid w:val="00B870E5"/>
    <w:rsid w:val="00B90B94"/>
    <w:rsid w:val="00B95971"/>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A7E"/>
    <w:rsid w:val="00C05D1F"/>
    <w:rsid w:val="00C06622"/>
    <w:rsid w:val="00C067B9"/>
    <w:rsid w:val="00C1021F"/>
    <w:rsid w:val="00C10D1F"/>
    <w:rsid w:val="00C12E7D"/>
    <w:rsid w:val="00C14E62"/>
    <w:rsid w:val="00C159F1"/>
    <w:rsid w:val="00C26BBE"/>
    <w:rsid w:val="00C27C61"/>
    <w:rsid w:val="00C307A0"/>
    <w:rsid w:val="00C32257"/>
    <w:rsid w:val="00C32462"/>
    <w:rsid w:val="00C33B8A"/>
    <w:rsid w:val="00C36680"/>
    <w:rsid w:val="00C36C04"/>
    <w:rsid w:val="00C372FA"/>
    <w:rsid w:val="00C37850"/>
    <w:rsid w:val="00C43E85"/>
    <w:rsid w:val="00C45546"/>
    <w:rsid w:val="00C45E7A"/>
    <w:rsid w:val="00C46084"/>
    <w:rsid w:val="00C462C0"/>
    <w:rsid w:val="00C538D7"/>
    <w:rsid w:val="00C549CA"/>
    <w:rsid w:val="00C55286"/>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A5448"/>
    <w:rsid w:val="00CB4171"/>
    <w:rsid w:val="00CB4657"/>
    <w:rsid w:val="00CB781D"/>
    <w:rsid w:val="00CC7348"/>
    <w:rsid w:val="00CD5B52"/>
    <w:rsid w:val="00CE2012"/>
    <w:rsid w:val="00CE2C39"/>
    <w:rsid w:val="00CE56EB"/>
    <w:rsid w:val="00CE6496"/>
    <w:rsid w:val="00CE676F"/>
    <w:rsid w:val="00CF18D3"/>
    <w:rsid w:val="00CF235C"/>
    <w:rsid w:val="00CF297B"/>
    <w:rsid w:val="00CF3945"/>
    <w:rsid w:val="00D00B14"/>
    <w:rsid w:val="00D021B7"/>
    <w:rsid w:val="00D0593B"/>
    <w:rsid w:val="00D0617F"/>
    <w:rsid w:val="00D12B3F"/>
    <w:rsid w:val="00D21481"/>
    <w:rsid w:val="00D21DC6"/>
    <w:rsid w:val="00D33BCD"/>
    <w:rsid w:val="00D36E37"/>
    <w:rsid w:val="00D519CB"/>
    <w:rsid w:val="00D53359"/>
    <w:rsid w:val="00D54EE3"/>
    <w:rsid w:val="00D552F7"/>
    <w:rsid w:val="00D559A4"/>
    <w:rsid w:val="00D55DB5"/>
    <w:rsid w:val="00D60433"/>
    <w:rsid w:val="00D63250"/>
    <w:rsid w:val="00D66AD2"/>
    <w:rsid w:val="00D73DA6"/>
    <w:rsid w:val="00D758EE"/>
    <w:rsid w:val="00D83CC0"/>
    <w:rsid w:val="00D86582"/>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4DB0"/>
    <w:rsid w:val="00DD736E"/>
    <w:rsid w:val="00DD7C63"/>
    <w:rsid w:val="00DD7FA2"/>
    <w:rsid w:val="00DE1A30"/>
    <w:rsid w:val="00DE20C7"/>
    <w:rsid w:val="00DE2A91"/>
    <w:rsid w:val="00DE6B36"/>
    <w:rsid w:val="00DE72C4"/>
    <w:rsid w:val="00DE7E97"/>
    <w:rsid w:val="00DF0393"/>
    <w:rsid w:val="00DF2071"/>
    <w:rsid w:val="00DF20B3"/>
    <w:rsid w:val="00DF368A"/>
    <w:rsid w:val="00DF7A08"/>
    <w:rsid w:val="00E061FE"/>
    <w:rsid w:val="00E13280"/>
    <w:rsid w:val="00E14A9C"/>
    <w:rsid w:val="00E25945"/>
    <w:rsid w:val="00E26C32"/>
    <w:rsid w:val="00E34B97"/>
    <w:rsid w:val="00E40588"/>
    <w:rsid w:val="00E5077C"/>
    <w:rsid w:val="00E532B1"/>
    <w:rsid w:val="00E534DD"/>
    <w:rsid w:val="00E70504"/>
    <w:rsid w:val="00E748E7"/>
    <w:rsid w:val="00E76733"/>
    <w:rsid w:val="00E8119E"/>
    <w:rsid w:val="00E84347"/>
    <w:rsid w:val="00E91CF1"/>
    <w:rsid w:val="00E9635F"/>
    <w:rsid w:val="00E97F81"/>
    <w:rsid w:val="00EA24F3"/>
    <w:rsid w:val="00EA25C2"/>
    <w:rsid w:val="00EA5CE6"/>
    <w:rsid w:val="00EB08F0"/>
    <w:rsid w:val="00EB51B1"/>
    <w:rsid w:val="00EC0C1B"/>
    <w:rsid w:val="00EC3FC5"/>
    <w:rsid w:val="00EC5963"/>
    <w:rsid w:val="00ED1193"/>
    <w:rsid w:val="00ED4EE3"/>
    <w:rsid w:val="00ED7A44"/>
    <w:rsid w:val="00EE043B"/>
    <w:rsid w:val="00EE449E"/>
    <w:rsid w:val="00EF0542"/>
    <w:rsid w:val="00EF06CA"/>
    <w:rsid w:val="00EF29EA"/>
    <w:rsid w:val="00EF35ED"/>
    <w:rsid w:val="00EF4967"/>
    <w:rsid w:val="00F01375"/>
    <w:rsid w:val="00F0623E"/>
    <w:rsid w:val="00F0700D"/>
    <w:rsid w:val="00F16882"/>
    <w:rsid w:val="00F25E4E"/>
    <w:rsid w:val="00F2769F"/>
    <w:rsid w:val="00F30802"/>
    <w:rsid w:val="00F35E3D"/>
    <w:rsid w:val="00F35F6B"/>
    <w:rsid w:val="00F425C9"/>
    <w:rsid w:val="00F47106"/>
    <w:rsid w:val="00F6082C"/>
    <w:rsid w:val="00F61106"/>
    <w:rsid w:val="00F62034"/>
    <w:rsid w:val="00F638C8"/>
    <w:rsid w:val="00F64144"/>
    <w:rsid w:val="00F67D0A"/>
    <w:rsid w:val="00F72AF4"/>
    <w:rsid w:val="00F75B79"/>
    <w:rsid w:val="00F76457"/>
    <w:rsid w:val="00F82090"/>
    <w:rsid w:val="00F86925"/>
    <w:rsid w:val="00F93E7F"/>
    <w:rsid w:val="00F94B00"/>
    <w:rsid w:val="00F954A1"/>
    <w:rsid w:val="00FA07EF"/>
    <w:rsid w:val="00FA1282"/>
    <w:rsid w:val="00FA3CCE"/>
    <w:rsid w:val="00FA7205"/>
    <w:rsid w:val="00FB2864"/>
    <w:rsid w:val="00FB581B"/>
    <w:rsid w:val="00FC20CB"/>
    <w:rsid w:val="00FC3265"/>
    <w:rsid w:val="00FC5DFE"/>
    <w:rsid w:val="00FD2F9D"/>
    <w:rsid w:val="00FD34DD"/>
    <w:rsid w:val="00FD4BF4"/>
    <w:rsid w:val="00FE13CE"/>
    <w:rsid w:val="00FE7F08"/>
    <w:rsid w:val="00FF38D3"/>
    <w:rsid w:val="00FF5D49"/>
    <w:rsid w:val="00FF71B5"/>
    <w:rsid w:val="00FF7E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17"/>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17"/>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17"/>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Tex"/>
    <w:basedOn w:val="Parasts"/>
    <w:link w:val="SarakstarindkopaRakstz"/>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17"/>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1939">
      <w:bodyDiv w:val="1"/>
      <w:marLeft w:val="0"/>
      <w:marRight w:val="0"/>
      <w:marTop w:val="0"/>
      <w:marBottom w:val="0"/>
      <w:divBdr>
        <w:top w:val="none" w:sz="0" w:space="0" w:color="auto"/>
        <w:left w:val="none" w:sz="0" w:space="0" w:color="auto"/>
        <w:bottom w:val="none" w:sz="0" w:space="0" w:color="auto"/>
        <w:right w:val="none" w:sz="0" w:space="0" w:color="auto"/>
      </w:divBdr>
    </w:div>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452670328">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imonds.arajs@rigasuden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va.rozlapa@rigasuden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2.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4.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6830</Words>
  <Characters>3894</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Ieva Rožlapa</cp:lastModifiedBy>
  <cp:revision>7</cp:revision>
  <cp:lastPrinted>2023-06-20T10:33:00Z</cp:lastPrinted>
  <dcterms:created xsi:type="dcterms:W3CDTF">2024-07-22T06:33:00Z</dcterms:created>
  <dcterms:modified xsi:type="dcterms:W3CDTF">2024-07-23T06:43:00Z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