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521"/>
      </w:tblGrid>
      <w:tr w:rsidR="00804466" w:rsidRPr="002B5C97" w14:paraId="23834CAA" w14:textId="77777777" w:rsidTr="002B5C97">
        <w:trPr>
          <w:trHeight w:val="850"/>
        </w:trPr>
        <w:tc>
          <w:tcPr>
            <w:tcW w:w="2972" w:type="dxa"/>
          </w:tcPr>
          <w:p w14:paraId="01866457" w14:textId="77777777" w:rsidR="00804466" w:rsidRPr="002B5C97" w:rsidRDefault="00804466" w:rsidP="00001ABD">
            <w:pPr>
              <w:spacing w:after="0" w:line="240" w:lineRule="auto"/>
              <w:rPr>
                <w:rFonts w:eastAsia="Times New Roman"/>
                <w:lang w:eastAsia="lv-LV"/>
              </w:rPr>
            </w:pPr>
            <w:r w:rsidRPr="002B5C97">
              <w:rPr>
                <w:rFonts w:eastAsia="Times New Roman"/>
                <w:lang w:eastAsia="lv-LV"/>
              </w:rPr>
              <w:t>Apraksts:</w:t>
            </w:r>
          </w:p>
        </w:tc>
        <w:tc>
          <w:tcPr>
            <w:tcW w:w="6521" w:type="dxa"/>
          </w:tcPr>
          <w:p w14:paraId="1BC41FB2" w14:textId="77777777" w:rsidR="00804466" w:rsidRPr="002B5C97" w:rsidRDefault="00804466" w:rsidP="00001ABD">
            <w:pPr>
              <w:spacing w:after="0" w:line="240" w:lineRule="auto"/>
              <w:contextualSpacing/>
              <w:jc w:val="center"/>
              <w:rPr>
                <w:rFonts w:eastAsia="Times New Roman"/>
                <w:b/>
                <w:lang w:eastAsia="lv-LV"/>
              </w:rPr>
            </w:pPr>
            <w:r w:rsidRPr="002B5C97">
              <w:rPr>
                <w:rFonts w:eastAsia="Times New Roman"/>
                <w:lang w:eastAsia="lv-LV"/>
              </w:rPr>
              <w:t>SIA “Rīgas ūdens” tirgus izpēte</w:t>
            </w:r>
          </w:p>
          <w:p w14:paraId="4E00AB15" w14:textId="277C0813" w:rsidR="00804466" w:rsidRPr="002B5C97" w:rsidRDefault="00804466" w:rsidP="00001ABD">
            <w:pPr>
              <w:pStyle w:val="Default"/>
              <w:jc w:val="center"/>
              <w:rPr>
                <w:rFonts w:eastAsiaTheme="minorHAnsi"/>
                <w:lang w:val="lv-LV"/>
              </w:rPr>
            </w:pPr>
            <w:r w:rsidRPr="002B5C97">
              <w:rPr>
                <w:rFonts w:eastAsia="Times New Roman"/>
                <w:b/>
                <w:lang w:val="lv-LV" w:eastAsia="lv-LV"/>
              </w:rPr>
              <w:t>“</w:t>
            </w:r>
            <w:r w:rsidR="00B222A2" w:rsidRPr="002B5C97">
              <w:rPr>
                <w:b/>
                <w:lang w:val="lv-LV" w:eastAsia="lv-LV"/>
              </w:rPr>
              <w:t>Augstspiediena šļūteņu sprauslu un aprīkojuma piegāde</w:t>
            </w:r>
            <w:r w:rsidRPr="002B5C97">
              <w:rPr>
                <w:rFonts w:eastAsia="Times New Roman"/>
                <w:b/>
                <w:lang w:val="lv-LV" w:eastAsia="lv-LV"/>
              </w:rPr>
              <w:t>”</w:t>
            </w:r>
          </w:p>
          <w:p w14:paraId="0AB02B8C" w14:textId="540721C2" w:rsidR="00804466" w:rsidRPr="002B5C97" w:rsidRDefault="00804466" w:rsidP="00001ABD">
            <w:pPr>
              <w:spacing w:before="120" w:after="120" w:line="240" w:lineRule="auto"/>
              <w:contextualSpacing/>
              <w:jc w:val="center"/>
              <w:rPr>
                <w:rFonts w:eastAsia="Times New Roman"/>
                <w:bCs/>
                <w:lang w:eastAsia="lv-LV"/>
              </w:rPr>
            </w:pPr>
            <w:r w:rsidRPr="002B5C97">
              <w:rPr>
                <w:bCs/>
              </w:rPr>
              <w:t>(identifikācijas Nr. T.I.2024/</w:t>
            </w:r>
            <w:r w:rsidR="00E302D2" w:rsidRPr="002B5C97">
              <w:rPr>
                <w:bCs/>
              </w:rPr>
              <w:t>30</w:t>
            </w:r>
            <w:r w:rsidRPr="002B5C97">
              <w:rPr>
                <w:bCs/>
              </w:rPr>
              <w:t>)</w:t>
            </w:r>
          </w:p>
        </w:tc>
      </w:tr>
      <w:tr w:rsidR="002B5C97" w:rsidRPr="002B5C97" w14:paraId="445C1C74" w14:textId="77777777" w:rsidTr="002B5C97">
        <w:trPr>
          <w:trHeight w:val="129"/>
        </w:trPr>
        <w:tc>
          <w:tcPr>
            <w:tcW w:w="2972" w:type="dxa"/>
          </w:tcPr>
          <w:p w14:paraId="7F20CF13" w14:textId="77777777" w:rsidR="00804466" w:rsidRPr="002B5C97" w:rsidRDefault="00804466" w:rsidP="00001ABD">
            <w:pPr>
              <w:spacing w:after="0" w:line="240" w:lineRule="auto"/>
              <w:rPr>
                <w:rFonts w:eastAsia="Times New Roman"/>
                <w:lang w:eastAsia="lv-LV"/>
              </w:rPr>
            </w:pPr>
            <w:r w:rsidRPr="002B5C97">
              <w:rPr>
                <w:rFonts w:eastAsia="Times New Roman"/>
                <w:lang w:eastAsia="lv-LV"/>
              </w:rPr>
              <w:t xml:space="preserve">Piedāvājuma iesniegšanas termiņš </w:t>
            </w:r>
          </w:p>
        </w:tc>
        <w:tc>
          <w:tcPr>
            <w:tcW w:w="6521" w:type="dxa"/>
            <w:vAlign w:val="center"/>
          </w:tcPr>
          <w:p w14:paraId="28B50A62" w14:textId="7D1222DE" w:rsidR="00804466" w:rsidRPr="002B5C97" w:rsidRDefault="00385DFF" w:rsidP="00001ABD">
            <w:pPr>
              <w:spacing w:after="0" w:line="240" w:lineRule="auto"/>
              <w:jc w:val="center"/>
              <w:rPr>
                <w:rFonts w:eastAsia="Times New Roman"/>
                <w:b/>
                <w:bCs/>
                <w:lang w:eastAsia="lv-LV"/>
              </w:rPr>
            </w:pPr>
            <w:r w:rsidRPr="002B5C97">
              <w:rPr>
                <w:rFonts w:eastAsia="Times New Roman"/>
                <w:b/>
                <w:bCs/>
                <w:lang w:eastAsia="lv-LV"/>
              </w:rPr>
              <w:t xml:space="preserve">2024.gada </w:t>
            </w:r>
            <w:r w:rsidR="002B5C97" w:rsidRPr="002B5C97">
              <w:rPr>
                <w:rFonts w:eastAsia="Times New Roman"/>
                <w:b/>
                <w:bCs/>
                <w:lang w:eastAsia="lv-LV"/>
              </w:rPr>
              <w:t xml:space="preserve">07.maijs, </w:t>
            </w:r>
            <w:r w:rsidRPr="002B5C97">
              <w:rPr>
                <w:rFonts w:eastAsia="Times New Roman"/>
                <w:b/>
                <w:bCs/>
                <w:lang w:eastAsia="lv-LV"/>
              </w:rPr>
              <w:t>plkst.:</w:t>
            </w:r>
            <w:r w:rsidR="002B5C97" w:rsidRPr="002B5C97">
              <w:rPr>
                <w:rFonts w:eastAsia="Times New Roman"/>
                <w:b/>
                <w:bCs/>
                <w:lang w:eastAsia="lv-LV"/>
              </w:rPr>
              <w:t>12:00</w:t>
            </w:r>
          </w:p>
        </w:tc>
      </w:tr>
      <w:tr w:rsidR="002B5C97" w:rsidRPr="002B5C97" w14:paraId="58F4263B" w14:textId="77777777" w:rsidTr="002B5C97">
        <w:tc>
          <w:tcPr>
            <w:tcW w:w="2972" w:type="dxa"/>
          </w:tcPr>
          <w:p w14:paraId="1CBC7997" w14:textId="097010AD" w:rsidR="00804466" w:rsidRPr="002B5C97" w:rsidRDefault="00804466" w:rsidP="00001ABD">
            <w:pPr>
              <w:spacing w:after="0" w:line="240" w:lineRule="auto"/>
              <w:rPr>
                <w:rFonts w:eastAsia="Times New Roman"/>
                <w:lang w:eastAsia="lv-LV"/>
              </w:rPr>
            </w:pPr>
            <w:r w:rsidRPr="002B5C97">
              <w:rPr>
                <w:rFonts w:eastAsia="Times New Roman"/>
                <w:lang w:eastAsia="lv-LV"/>
              </w:rPr>
              <w:t>Kontaktpersona:</w:t>
            </w:r>
          </w:p>
        </w:tc>
        <w:tc>
          <w:tcPr>
            <w:tcW w:w="6521" w:type="dxa"/>
          </w:tcPr>
          <w:p w14:paraId="4F144DA9" w14:textId="45988904" w:rsidR="00804466" w:rsidRPr="002B5C97" w:rsidRDefault="002B5C97" w:rsidP="002B5C97">
            <w:pPr>
              <w:pStyle w:val="Sarakstarindkopa"/>
              <w:spacing w:after="40" w:line="240" w:lineRule="auto"/>
              <w:ind w:left="40"/>
              <w:contextualSpacing w:val="0"/>
              <w:rPr>
                <w:rFonts w:eastAsia="Times New Roman"/>
                <w:u w:val="single"/>
                <w:lang w:eastAsia="lv-LV"/>
              </w:rPr>
            </w:pPr>
            <w:r>
              <w:rPr>
                <w:rFonts w:eastAsia="Times New Roman"/>
                <w:lang w:eastAsia="lv-LV"/>
              </w:rPr>
              <w:t xml:space="preserve">SIA “Rīgas ūdens” </w:t>
            </w:r>
            <w:r w:rsidR="00804466" w:rsidRPr="002B5C97">
              <w:rPr>
                <w:rFonts w:eastAsia="Times New Roman"/>
                <w:lang w:eastAsia="lv-LV"/>
              </w:rPr>
              <w:t xml:space="preserve">Iepirkumu </w:t>
            </w:r>
            <w:r>
              <w:rPr>
                <w:rFonts w:eastAsia="Times New Roman"/>
                <w:lang w:eastAsia="lv-LV"/>
              </w:rPr>
              <w:t xml:space="preserve">vadības daļas vecākā iepirkumu </w:t>
            </w:r>
            <w:r w:rsidR="00804466" w:rsidRPr="002B5C97">
              <w:rPr>
                <w:rFonts w:eastAsia="Times New Roman"/>
                <w:lang w:eastAsia="lv-LV"/>
              </w:rPr>
              <w:t xml:space="preserve">speciāliste </w:t>
            </w:r>
            <w:r>
              <w:rPr>
                <w:rFonts w:eastAsia="Times New Roman"/>
                <w:lang w:eastAsia="lv-LV"/>
              </w:rPr>
              <w:t xml:space="preserve">Vita Rubene, </w:t>
            </w:r>
            <w:r w:rsidR="00804466" w:rsidRPr="002B5C97">
              <w:rPr>
                <w:rFonts w:eastAsia="Times New Roman"/>
                <w:lang w:eastAsia="lv-LV"/>
              </w:rPr>
              <w:t>tālr. 670</w:t>
            </w:r>
            <w:r>
              <w:rPr>
                <w:rFonts w:eastAsia="Times New Roman"/>
                <w:lang w:eastAsia="lv-LV"/>
              </w:rPr>
              <w:t>88347</w:t>
            </w:r>
            <w:r w:rsidR="00804466" w:rsidRPr="002B5C97">
              <w:rPr>
                <w:rFonts w:eastAsia="Times New Roman"/>
                <w:lang w:eastAsia="lv-LV"/>
              </w:rPr>
              <w:t>, e-pasts:</w:t>
            </w:r>
            <w:r>
              <w:rPr>
                <w:rFonts w:eastAsia="Times New Roman"/>
                <w:lang w:eastAsia="lv-LV"/>
              </w:rPr>
              <w:t xml:space="preserve"> </w:t>
            </w:r>
            <w:hyperlink r:id="rId8" w:history="1">
              <w:r w:rsidRPr="00E2470B">
                <w:rPr>
                  <w:rStyle w:val="Hipersaite"/>
                  <w:rFonts w:eastAsia="Times New Roman"/>
                  <w:lang w:eastAsia="lv-LV"/>
                </w:rPr>
                <w:t>vita.rubene@rigasudens.lv</w:t>
              </w:r>
            </w:hyperlink>
            <w:r>
              <w:rPr>
                <w:rFonts w:eastAsia="Times New Roman"/>
                <w:lang w:eastAsia="lv-LV"/>
              </w:rPr>
              <w:t xml:space="preserve"> </w:t>
            </w:r>
            <w:r w:rsidR="00804466" w:rsidRPr="002B5C97">
              <w:rPr>
                <w:rFonts w:eastAsia="Times New Roman"/>
                <w:lang w:eastAsia="lv-LV"/>
              </w:rPr>
              <w:t xml:space="preserve">   </w:t>
            </w:r>
          </w:p>
        </w:tc>
      </w:tr>
    </w:tbl>
    <w:p w14:paraId="296B9D78" w14:textId="58DC2F85" w:rsidR="00804466" w:rsidRPr="002B5C97" w:rsidRDefault="00804466" w:rsidP="008E63ED">
      <w:pPr>
        <w:spacing w:after="0" w:line="240" w:lineRule="auto"/>
        <w:ind w:firstLine="567"/>
        <w:jc w:val="both"/>
        <w:rPr>
          <w:rFonts w:eastAsia="Times New Roman"/>
          <w:lang w:eastAsia="lv-LV"/>
        </w:rPr>
      </w:pPr>
      <w:r w:rsidRPr="002B5C97">
        <w:rPr>
          <w:rFonts w:eastAsia="Times New Roman"/>
          <w:lang w:eastAsia="lv-LV"/>
        </w:rPr>
        <w:t xml:space="preserve">Aicinām Jūs piedalīties tirgus izpētē, līdz </w:t>
      </w:r>
      <w:r w:rsidR="00385DFF" w:rsidRPr="002B5C97">
        <w:rPr>
          <w:rFonts w:eastAsia="Times New Roman"/>
          <w:b/>
          <w:bCs/>
          <w:lang w:eastAsia="lv-LV"/>
        </w:rPr>
        <w:t xml:space="preserve">2024.gada </w:t>
      </w:r>
      <w:r w:rsidR="002B5C97" w:rsidRPr="002B5C97">
        <w:rPr>
          <w:rFonts w:eastAsia="Times New Roman"/>
          <w:b/>
          <w:bCs/>
          <w:lang w:eastAsia="lv-LV"/>
        </w:rPr>
        <w:t>07</w:t>
      </w:r>
      <w:r w:rsidR="00385DFF" w:rsidRPr="002B5C97">
        <w:rPr>
          <w:rFonts w:eastAsia="Times New Roman"/>
          <w:b/>
          <w:bCs/>
          <w:lang w:eastAsia="lv-LV"/>
        </w:rPr>
        <w:t>.</w:t>
      </w:r>
      <w:r w:rsidR="002B5C97" w:rsidRPr="002B5C97">
        <w:rPr>
          <w:rFonts w:eastAsia="Times New Roman"/>
          <w:b/>
          <w:bCs/>
          <w:lang w:eastAsia="lv-LV"/>
        </w:rPr>
        <w:t>maija</w:t>
      </w:r>
      <w:r w:rsidR="00385DFF" w:rsidRPr="002B5C97">
        <w:rPr>
          <w:rFonts w:eastAsia="Times New Roman"/>
          <w:b/>
          <w:bCs/>
          <w:lang w:eastAsia="lv-LV"/>
        </w:rPr>
        <w:t>, plkst.:</w:t>
      </w:r>
      <w:r w:rsidR="002B5C97" w:rsidRPr="002B5C97">
        <w:rPr>
          <w:rFonts w:eastAsia="Times New Roman"/>
          <w:b/>
          <w:bCs/>
          <w:lang w:eastAsia="lv-LV"/>
        </w:rPr>
        <w:t>12:00</w:t>
      </w:r>
      <w:r w:rsidR="00385DFF" w:rsidRPr="002B5C97">
        <w:rPr>
          <w:rFonts w:eastAsia="Times New Roman"/>
          <w:lang w:eastAsia="lv-LV"/>
        </w:rPr>
        <w:t xml:space="preserve"> </w:t>
      </w:r>
      <w:r w:rsidRPr="002B5C97">
        <w:rPr>
          <w:rFonts w:eastAsia="Times New Roman"/>
          <w:lang w:eastAsia="lv-LV"/>
        </w:rPr>
        <w:t xml:space="preserve">nosūtīt savu </w:t>
      </w:r>
      <w:r w:rsidRPr="002B5C97">
        <w:rPr>
          <w:rFonts w:eastAsia="Times New Roman"/>
          <w:lang w:eastAsia="lv-LV"/>
        </w:rPr>
        <w:t>piedāvājumu uz e-pastu</w:t>
      </w:r>
      <w:r w:rsidRPr="002B5C97">
        <w:t xml:space="preserve"> </w:t>
      </w:r>
      <w:hyperlink r:id="rId9" w:history="1">
        <w:r w:rsidRPr="002B5C97">
          <w:rPr>
            <w:rStyle w:val="Hipersaite"/>
            <w:rFonts w:eastAsia="Times New Roman"/>
            <w:lang w:eastAsia="lv-LV"/>
          </w:rPr>
          <w:t>tirgusizpete@rigasudens.lv</w:t>
        </w:r>
      </w:hyperlink>
      <w:r w:rsidRPr="002B5C97">
        <w:rPr>
          <w:rFonts w:eastAsia="Times New Roman"/>
          <w:lang w:eastAsia="lv-LV"/>
        </w:rPr>
        <w:t>.</w:t>
      </w:r>
    </w:p>
    <w:p w14:paraId="1707DA32" w14:textId="77777777" w:rsidR="00E2496C" w:rsidRPr="003076CE" w:rsidRDefault="00E2496C" w:rsidP="002B5C97">
      <w:pPr>
        <w:spacing w:after="0"/>
        <w:ind w:firstLine="567"/>
        <w:jc w:val="both"/>
      </w:pPr>
      <w:r w:rsidRPr="003076CE">
        <w:t>Pretendents var iesniegt piedāvājumu, kas “nobloķēts” ar paroli, lai to nevar atvērt līdz Tirgus izpētes uzaicinājumā norādītajam piedāvājumu iesniegšanas termiņam.</w:t>
      </w:r>
    </w:p>
    <w:p w14:paraId="008C077C" w14:textId="524F020E" w:rsidR="00E2496C" w:rsidRDefault="00E2496C" w:rsidP="008E63ED">
      <w:pPr>
        <w:spacing w:after="0"/>
        <w:ind w:firstLine="567"/>
        <w:jc w:val="both"/>
      </w:pPr>
      <w:r w:rsidRPr="003076CE">
        <w:t xml:space="preserve">Gadījumā, ja pretendents piedāvājumu “nobloķē” ar paroli, pretendentam ne vēlāk kā 15 (piecpadsmit) minūšu laikā pēc piedāvājumu iesniegšanas termiņa beigām uz e-pasta adresi </w:t>
      </w:r>
      <w:hyperlink r:id="rId10" w:history="1">
        <w:r w:rsidRPr="003076CE">
          <w:rPr>
            <w:rStyle w:val="Hipersaite"/>
          </w:rPr>
          <w:t>tirgusizpete@rigasudens.lv</w:t>
        </w:r>
      </w:hyperlink>
      <w:r w:rsidRPr="003076CE">
        <w:t xml:space="preserve">  jānosūta derīga parole “nobloķētā” dokumenta atvēršanai.</w:t>
      </w:r>
    </w:p>
    <w:p w14:paraId="138D5ABB" w14:textId="77777777" w:rsidR="008E63ED" w:rsidRPr="002B5C97" w:rsidRDefault="008E63ED" w:rsidP="002B5C97">
      <w:pPr>
        <w:spacing w:after="0"/>
        <w:ind w:firstLine="567"/>
        <w:jc w:val="both"/>
        <w:rPr>
          <w:sz w:val="16"/>
          <w:szCs w:val="16"/>
        </w:rPr>
      </w:pPr>
    </w:p>
    <w:p w14:paraId="1EBDA8DE" w14:textId="4D9CB9A6" w:rsidR="009B461A" w:rsidRPr="009B461A" w:rsidRDefault="00804466" w:rsidP="00B06995">
      <w:pPr>
        <w:pStyle w:val="Sarakstarindkopa"/>
        <w:numPr>
          <w:ilvl w:val="0"/>
          <w:numId w:val="5"/>
        </w:numPr>
        <w:spacing w:before="120" w:after="120" w:line="240" w:lineRule="auto"/>
        <w:ind w:left="357" w:hanging="357"/>
        <w:contextualSpacing w:val="0"/>
        <w:rPr>
          <w:rFonts w:eastAsia="Times New Roman"/>
          <w:b/>
          <w:lang w:eastAsia="lv-LV"/>
        </w:rPr>
      </w:pPr>
      <w:r w:rsidRPr="00C233DC">
        <w:rPr>
          <w:rFonts w:eastAsia="Times New Roman"/>
          <w:b/>
          <w:lang w:eastAsia="lv-LV"/>
        </w:rPr>
        <w:t>IEPIRKUMA PRIEKŠMETS:</w:t>
      </w:r>
    </w:p>
    <w:p w14:paraId="2444DAC6" w14:textId="63739116" w:rsidR="00804466" w:rsidRPr="002B5C97" w:rsidRDefault="00B222A2" w:rsidP="002B5C97">
      <w:pPr>
        <w:pStyle w:val="Sarakstarindkopa"/>
        <w:numPr>
          <w:ilvl w:val="1"/>
          <w:numId w:val="5"/>
        </w:numPr>
        <w:spacing w:after="0" w:line="240" w:lineRule="auto"/>
        <w:ind w:left="426" w:hanging="426"/>
        <w:contextualSpacing w:val="0"/>
        <w:jc w:val="both"/>
        <w:rPr>
          <w:rFonts w:eastAsia="Times New Roman"/>
          <w:b/>
          <w:lang w:eastAsia="lv-LV"/>
        </w:rPr>
      </w:pPr>
      <w:r w:rsidRPr="00B222A2">
        <w:rPr>
          <w:bCs/>
        </w:rPr>
        <w:t>Augstspiediena šļūteņu sprauslu un</w:t>
      </w:r>
      <w:r>
        <w:rPr>
          <w:bCs/>
        </w:rPr>
        <w:t xml:space="preserve"> </w:t>
      </w:r>
      <w:r w:rsidRPr="00B222A2">
        <w:rPr>
          <w:bCs/>
        </w:rPr>
        <w:t xml:space="preserve">aprīkojuma </w:t>
      </w:r>
      <w:r w:rsidR="00804466" w:rsidRPr="00E40CB9">
        <w:rPr>
          <w:bCs/>
        </w:rPr>
        <w:t xml:space="preserve">(turpmāk – </w:t>
      </w:r>
      <w:r w:rsidR="00E40CB9" w:rsidRPr="00E40CB9">
        <w:rPr>
          <w:b/>
        </w:rPr>
        <w:t>Prece</w:t>
      </w:r>
      <w:r w:rsidR="00804466" w:rsidRPr="00E40CB9">
        <w:rPr>
          <w:bCs/>
        </w:rPr>
        <w:t>)</w:t>
      </w:r>
      <w:r w:rsidR="008E63ED">
        <w:rPr>
          <w:bCs/>
        </w:rPr>
        <w:t xml:space="preserve"> </w:t>
      </w:r>
      <w:r w:rsidR="008E63ED" w:rsidRPr="00B222A2">
        <w:rPr>
          <w:bCs/>
        </w:rPr>
        <w:t>piegāde</w:t>
      </w:r>
      <w:r w:rsidR="00804466" w:rsidRPr="00E40CB9">
        <w:rPr>
          <w:bCs/>
        </w:rPr>
        <w:t xml:space="preserve"> atbilstoši </w:t>
      </w:r>
      <w:r w:rsidR="008E63ED">
        <w:rPr>
          <w:bCs/>
        </w:rPr>
        <w:t>t</w:t>
      </w:r>
      <w:r w:rsidR="00804466" w:rsidRPr="00E40CB9">
        <w:rPr>
          <w:bCs/>
        </w:rPr>
        <w:t>ehnisk</w:t>
      </w:r>
      <w:r w:rsidR="00C861E3">
        <w:rPr>
          <w:bCs/>
        </w:rPr>
        <w:t>aj</w:t>
      </w:r>
      <w:r w:rsidR="00333BC3">
        <w:rPr>
          <w:bCs/>
        </w:rPr>
        <w:t>ā -finanšu piedāvājuma veidnē</w:t>
      </w:r>
      <w:r w:rsidR="002B5C97">
        <w:rPr>
          <w:bCs/>
        </w:rPr>
        <w:t xml:space="preserve"> (</w:t>
      </w:r>
      <w:r w:rsidR="002B5C97" w:rsidRPr="002B5C97">
        <w:rPr>
          <w:b/>
        </w:rPr>
        <w:t>1.pielikumā</w:t>
      </w:r>
      <w:r w:rsidR="002B5C97">
        <w:rPr>
          <w:bCs/>
        </w:rPr>
        <w:t xml:space="preserve">) </w:t>
      </w:r>
      <w:r w:rsidR="00333BC3">
        <w:rPr>
          <w:bCs/>
        </w:rPr>
        <w:t xml:space="preserve">norādītajām </w:t>
      </w:r>
      <w:r w:rsidR="00C861E3">
        <w:rPr>
          <w:bCs/>
        </w:rPr>
        <w:t>prasībām</w:t>
      </w:r>
      <w:r w:rsidR="00B63C1B">
        <w:rPr>
          <w:bCs/>
        </w:rPr>
        <w:t xml:space="preserve"> </w:t>
      </w:r>
      <w:r w:rsidR="00804466" w:rsidRPr="00E40CB9">
        <w:rPr>
          <w:bCs/>
        </w:rPr>
        <w:t>un saistošo normatīvo aktu prasībām.</w:t>
      </w:r>
    </w:p>
    <w:p w14:paraId="4373ED98" w14:textId="04CB1C12" w:rsidR="002B5C97" w:rsidRPr="000E0E52" w:rsidRDefault="002B5C97" w:rsidP="002B5C97">
      <w:pPr>
        <w:pStyle w:val="Sarakstarindkopa"/>
        <w:numPr>
          <w:ilvl w:val="1"/>
          <w:numId w:val="5"/>
        </w:numPr>
        <w:spacing w:after="0" w:line="240" w:lineRule="auto"/>
        <w:ind w:left="426" w:hanging="426"/>
        <w:contextualSpacing w:val="0"/>
        <w:jc w:val="both"/>
        <w:rPr>
          <w:rFonts w:eastAsia="Times New Roman"/>
          <w:b/>
          <w:lang w:eastAsia="lv-LV"/>
        </w:rPr>
      </w:pPr>
      <w:r w:rsidRPr="003B60EF">
        <w:rPr>
          <w:lang w:eastAsia="fi-FI"/>
        </w:rPr>
        <w:t xml:space="preserve">Preču piegādes termiņš – atbilstoši pretendenta piedāvājumam, bet </w:t>
      </w:r>
      <w:r w:rsidRPr="002B5C97">
        <w:rPr>
          <w:lang w:eastAsia="fi-FI"/>
        </w:rPr>
        <w:t>ne ilgāk kā 21 (divdesmit viena</w:t>
      </w:r>
      <w:r w:rsidR="004B1C76">
        <w:rPr>
          <w:lang w:eastAsia="fi-FI"/>
        </w:rPr>
        <w:t>s</w:t>
      </w:r>
      <w:r w:rsidRPr="002B5C97">
        <w:rPr>
          <w:lang w:eastAsia="fi-FI"/>
        </w:rPr>
        <w:t>) kalendāra dienas laikā no atsevišķa Pasūtītāja pasūtījuma saņemšanas dienas</w:t>
      </w:r>
      <w:r>
        <w:rPr>
          <w:lang w:eastAsia="fi-FI"/>
        </w:rPr>
        <w:t>.</w:t>
      </w:r>
    </w:p>
    <w:p w14:paraId="3CCF2173" w14:textId="7970B97B" w:rsidR="000E0E52" w:rsidRPr="002B5C97" w:rsidRDefault="000E0E52" w:rsidP="002B5C97">
      <w:pPr>
        <w:pStyle w:val="Sarakstarindkopa"/>
        <w:numPr>
          <w:ilvl w:val="1"/>
          <w:numId w:val="5"/>
        </w:numPr>
        <w:spacing w:after="0" w:line="240" w:lineRule="auto"/>
        <w:ind w:left="426" w:hanging="426"/>
        <w:contextualSpacing w:val="0"/>
        <w:jc w:val="both"/>
        <w:rPr>
          <w:rFonts w:eastAsia="Times New Roman"/>
          <w:b/>
          <w:lang w:eastAsia="lv-LV"/>
        </w:rPr>
      </w:pPr>
      <w:r>
        <w:t xml:space="preserve">Preču piegādes vieta – </w:t>
      </w:r>
      <w:r w:rsidRPr="003B6563">
        <w:t>Pasūtītāja noliktava Rīgā, Ziepniekkalna ielā 70</w:t>
      </w:r>
      <w:r>
        <w:t>.</w:t>
      </w:r>
    </w:p>
    <w:p w14:paraId="26C22FBC" w14:textId="234FCA32" w:rsidR="002B5C97" w:rsidRPr="002B5C97" w:rsidRDefault="002B5C97" w:rsidP="002B5C97">
      <w:pPr>
        <w:pStyle w:val="Sarakstarindkopa"/>
        <w:numPr>
          <w:ilvl w:val="1"/>
          <w:numId w:val="5"/>
        </w:numPr>
        <w:spacing w:after="0" w:line="240" w:lineRule="auto"/>
        <w:ind w:left="426" w:hanging="426"/>
        <w:contextualSpacing w:val="0"/>
        <w:jc w:val="both"/>
        <w:rPr>
          <w:rFonts w:eastAsia="Times New Roman"/>
          <w:b/>
          <w:lang w:eastAsia="lv-LV"/>
        </w:rPr>
      </w:pPr>
      <w:r w:rsidRPr="003B60EF">
        <w:rPr>
          <w:lang w:eastAsia="fi-FI"/>
        </w:rPr>
        <w:t xml:space="preserve">Līguma darbības termiņš ir 12 (divpadsmit) mēneši </w:t>
      </w:r>
      <w:r w:rsidR="000E0E52" w:rsidRPr="00B6520F">
        <w:rPr>
          <w:rFonts w:eastAsia="Times New Roman"/>
          <w:lang w:eastAsia="ru-RU"/>
        </w:rPr>
        <w:t xml:space="preserve">no līguma spēkā stāšanās dienas </w:t>
      </w:r>
      <w:r w:rsidRPr="003B60EF">
        <w:rPr>
          <w:lang w:eastAsia="fi-FI"/>
        </w:rPr>
        <w:t xml:space="preserve">vai līdz līguma summas EUR </w:t>
      </w:r>
      <w:r w:rsidR="000E0E52">
        <w:rPr>
          <w:lang w:eastAsia="fi-FI"/>
        </w:rPr>
        <w:t>8</w:t>
      </w:r>
      <w:r w:rsidRPr="003B60EF">
        <w:rPr>
          <w:lang w:eastAsia="fi-FI"/>
        </w:rPr>
        <w:t> 000,00</w:t>
      </w:r>
      <w:r w:rsidRPr="00F240F7">
        <w:rPr>
          <w:lang w:eastAsia="fi-FI"/>
        </w:rPr>
        <w:t xml:space="preserve"> </w:t>
      </w:r>
      <w:r>
        <w:rPr>
          <w:lang w:eastAsia="fi-FI"/>
        </w:rPr>
        <w:t>(</w:t>
      </w:r>
      <w:r w:rsidR="000E0E52">
        <w:rPr>
          <w:lang w:eastAsia="fi-FI"/>
        </w:rPr>
        <w:t>astoņi</w:t>
      </w:r>
      <w:r w:rsidRPr="00F240F7">
        <w:rPr>
          <w:lang w:eastAsia="fi-FI"/>
        </w:rPr>
        <w:t xml:space="preserve"> tūkstoši </w:t>
      </w:r>
      <w:r w:rsidRPr="002B5C97">
        <w:rPr>
          <w:i/>
          <w:lang w:eastAsia="fi-FI"/>
        </w:rPr>
        <w:t xml:space="preserve">euro </w:t>
      </w:r>
      <w:r w:rsidRPr="00F240F7">
        <w:rPr>
          <w:lang w:eastAsia="fi-FI"/>
        </w:rPr>
        <w:t xml:space="preserve">un 00 centi) bez </w:t>
      </w:r>
      <w:r w:rsidR="000E0E52">
        <w:rPr>
          <w:lang w:eastAsia="fi-FI"/>
        </w:rPr>
        <w:t>PVN</w:t>
      </w:r>
      <w:r w:rsidRPr="00C56C60">
        <w:rPr>
          <w:lang w:eastAsia="fi-FI"/>
        </w:rPr>
        <w:t xml:space="preserve"> sasniegšanai</w:t>
      </w:r>
      <w:r>
        <w:rPr>
          <w:lang w:eastAsia="fi-FI"/>
        </w:rPr>
        <w:t xml:space="preserve"> </w:t>
      </w:r>
      <w:r w:rsidRPr="00904EAD">
        <w:t>(atkarībā no tā, kurš no nosacījumiem iestājas pirmais)</w:t>
      </w:r>
      <w:r>
        <w:t>.</w:t>
      </w:r>
    </w:p>
    <w:p w14:paraId="44AC36BF" w14:textId="77777777" w:rsidR="009A1BEE" w:rsidRDefault="00804466" w:rsidP="009A1BEE">
      <w:pPr>
        <w:pStyle w:val="Sarakstarindkopa"/>
        <w:numPr>
          <w:ilvl w:val="0"/>
          <w:numId w:val="5"/>
        </w:numPr>
        <w:spacing w:before="120" w:after="120" w:line="240" w:lineRule="auto"/>
        <w:ind w:left="357" w:hanging="357"/>
        <w:contextualSpacing w:val="0"/>
        <w:rPr>
          <w:rFonts w:eastAsia="Times New Roman"/>
          <w:b/>
          <w:lang w:eastAsia="lv-LV"/>
        </w:rPr>
      </w:pPr>
      <w:r w:rsidRPr="00C233DC">
        <w:rPr>
          <w:rFonts w:eastAsia="Times New Roman"/>
          <w:b/>
          <w:lang w:eastAsia="lv-LV"/>
        </w:rPr>
        <w:t>PRASĪBAS PRETENDENTAM:</w:t>
      </w:r>
      <w:r w:rsidR="009A1BEE">
        <w:rPr>
          <w:rFonts w:eastAsia="Times New Roman"/>
          <w:b/>
          <w:lang w:eastAsia="lv-LV"/>
        </w:rPr>
        <w:t xml:space="preserve"> </w:t>
      </w:r>
    </w:p>
    <w:p w14:paraId="0CA62DF1" w14:textId="367514D0" w:rsidR="00961058" w:rsidRPr="009A1BEE" w:rsidRDefault="00804466" w:rsidP="009A1BEE">
      <w:pPr>
        <w:pStyle w:val="Sarakstarindkopa"/>
        <w:spacing w:before="120" w:after="120" w:line="240" w:lineRule="auto"/>
        <w:ind w:left="357"/>
        <w:contextualSpacing w:val="0"/>
        <w:rPr>
          <w:rFonts w:eastAsia="Times New Roman"/>
          <w:b/>
          <w:lang w:eastAsia="lv-LV"/>
        </w:rPr>
      </w:pPr>
      <w:r w:rsidRPr="009A1BEE">
        <w:rPr>
          <w:rFonts w:eastAsia="Times New Roman"/>
          <w:lang w:eastAsia="lv-LV"/>
        </w:rPr>
        <w:t>Pretendents ir reģistrēts Uzņēmumu reģistrā vai līdzvērtīgā reģistrā ārvalstīs normatīvajos aktos noteiktajos gadījumos un normatīvajos aktos noteiktajā kārtībā - Pretendentam ir tiesībspēja un rīcībspēja.</w:t>
      </w:r>
    </w:p>
    <w:p w14:paraId="7961B140" w14:textId="77777777" w:rsidR="0011064B" w:rsidRDefault="00804466" w:rsidP="00B06995">
      <w:pPr>
        <w:pStyle w:val="Sarakstarindkopa"/>
        <w:numPr>
          <w:ilvl w:val="0"/>
          <w:numId w:val="5"/>
        </w:numPr>
        <w:spacing w:before="120" w:after="120" w:line="240" w:lineRule="auto"/>
        <w:ind w:left="357" w:hanging="357"/>
        <w:contextualSpacing w:val="0"/>
        <w:rPr>
          <w:rFonts w:eastAsia="Times New Roman"/>
          <w:b/>
          <w:lang w:eastAsia="lv-LV"/>
        </w:rPr>
      </w:pPr>
      <w:r w:rsidRPr="009107CD">
        <w:rPr>
          <w:rFonts w:eastAsia="Times New Roman"/>
          <w:b/>
          <w:lang w:eastAsia="lv-LV"/>
        </w:rPr>
        <w:t>IESNIEDZAMIE DOKUMENTI:</w:t>
      </w:r>
    </w:p>
    <w:p w14:paraId="33D9DA44" w14:textId="27759435" w:rsidR="0011064B" w:rsidRPr="00337271" w:rsidRDefault="0011064B" w:rsidP="009A1BEE">
      <w:pPr>
        <w:pStyle w:val="Sarakstarindkopa"/>
        <w:numPr>
          <w:ilvl w:val="1"/>
          <w:numId w:val="5"/>
        </w:numPr>
        <w:spacing w:before="120" w:after="0" w:line="240" w:lineRule="auto"/>
        <w:ind w:left="426" w:hanging="426"/>
        <w:jc w:val="both"/>
        <w:rPr>
          <w:b/>
          <w:bCs/>
        </w:rPr>
      </w:pPr>
      <w:r w:rsidRPr="00337271">
        <w:rPr>
          <w:bCs/>
        </w:rPr>
        <w:t xml:space="preserve">Pretendenta parakstīts </w:t>
      </w:r>
      <w:r w:rsidR="00E302D2">
        <w:rPr>
          <w:bCs/>
        </w:rPr>
        <w:t>Pieteikums</w:t>
      </w:r>
      <w:r w:rsidRPr="00337271">
        <w:rPr>
          <w:bCs/>
        </w:rPr>
        <w:t xml:space="preserve"> dalībai </w:t>
      </w:r>
      <w:r w:rsidR="009A1BEE">
        <w:rPr>
          <w:bCs/>
        </w:rPr>
        <w:t>tirgus izpēte</w:t>
      </w:r>
      <w:r w:rsidR="009A1BEE" w:rsidRPr="00337271">
        <w:rPr>
          <w:bCs/>
        </w:rPr>
        <w:t>i</w:t>
      </w:r>
      <w:r w:rsidRPr="00337271">
        <w:rPr>
          <w:bCs/>
        </w:rPr>
        <w:t xml:space="preserve"> saskaņā ar </w:t>
      </w:r>
      <w:r>
        <w:rPr>
          <w:b/>
        </w:rPr>
        <w:t>2</w:t>
      </w:r>
      <w:r w:rsidRPr="00337271">
        <w:rPr>
          <w:b/>
        </w:rPr>
        <w:t>.pielikumā</w:t>
      </w:r>
      <w:r w:rsidRPr="00337271">
        <w:rPr>
          <w:bCs/>
        </w:rPr>
        <w:t xml:space="preserve"> pievienoto veidni. </w:t>
      </w:r>
    </w:p>
    <w:p w14:paraId="38A9B3AA" w14:textId="71D3CD3C" w:rsidR="00EE5666" w:rsidRPr="00EE5666" w:rsidRDefault="00E853F1" w:rsidP="009A1BEE">
      <w:pPr>
        <w:pStyle w:val="Sarakstarindkopa"/>
        <w:numPr>
          <w:ilvl w:val="1"/>
          <w:numId w:val="5"/>
        </w:numPr>
        <w:spacing w:before="240" w:after="60" w:line="240" w:lineRule="auto"/>
        <w:ind w:left="426" w:hanging="426"/>
        <w:jc w:val="both"/>
        <w:rPr>
          <w:rFonts w:eastAsia="Times New Roman"/>
          <w:b/>
          <w:lang w:eastAsia="lv-LV"/>
        </w:rPr>
      </w:pPr>
      <w:r w:rsidRPr="00202A9A">
        <w:rPr>
          <w:bCs/>
        </w:rPr>
        <w:t>Pretendenta parakstīt</w:t>
      </w:r>
      <w:r>
        <w:rPr>
          <w:bCs/>
        </w:rPr>
        <w:t>s</w:t>
      </w:r>
      <w:r w:rsidR="004B2019">
        <w:rPr>
          <w:bCs/>
        </w:rPr>
        <w:t xml:space="preserve"> Tehnisk</w:t>
      </w:r>
      <w:r w:rsidR="001E1B80">
        <w:rPr>
          <w:bCs/>
        </w:rPr>
        <w:t>ais</w:t>
      </w:r>
      <w:r w:rsidR="004B2019">
        <w:rPr>
          <w:bCs/>
        </w:rPr>
        <w:t xml:space="preserve"> -</w:t>
      </w:r>
      <w:r>
        <w:rPr>
          <w:bCs/>
        </w:rPr>
        <w:t xml:space="preserve"> </w:t>
      </w:r>
      <w:r w:rsidR="009A1BEE">
        <w:rPr>
          <w:bCs/>
        </w:rPr>
        <w:t>f</w:t>
      </w:r>
      <w:r>
        <w:rPr>
          <w:bCs/>
        </w:rPr>
        <w:t>inanšu piedāvājums saskaņā</w:t>
      </w:r>
      <w:r w:rsidRPr="00202A9A">
        <w:rPr>
          <w:bCs/>
        </w:rPr>
        <w:t xml:space="preserve"> ar </w:t>
      </w:r>
      <w:r w:rsidR="004B2019">
        <w:rPr>
          <w:b/>
        </w:rPr>
        <w:t>1</w:t>
      </w:r>
      <w:r w:rsidRPr="00857F68">
        <w:rPr>
          <w:b/>
        </w:rPr>
        <w:t>.pielikumā</w:t>
      </w:r>
      <w:r>
        <w:rPr>
          <w:bCs/>
        </w:rPr>
        <w:t xml:space="preserve"> pievienoto veidni</w:t>
      </w:r>
      <w:r w:rsidR="00804466" w:rsidRPr="0011064B">
        <w:rPr>
          <w:rFonts w:eastAsia="Times New Roman"/>
          <w:lang w:eastAsia="lv-LV"/>
        </w:rPr>
        <w:t>.</w:t>
      </w:r>
    </w:p>
    <w:p w14:paraId="4124F27E" w14:textId="0B555788" w:rsidR="00180E8B" w:rsidRDefault="00804466" w:rsidP="009A1BEE">
      <w:pPr>
        <w:pStyle w:val="Sarakstarindkopa"/>
        <w:numPr>
          <w:ilvl w:val="0"/>
          <w:numId w:val="5"/>
        </w:numPr>
        <w:spacing w:before="240" w:after="120" w:line="240" w:lineRule="auto"/>
        <w:ind w:left="357" w:hanging="357"/>
        <w:contextualSpacing w:val="0"/>
        <w:rPr>
          <w:rFonts w:eastAsia="Times New Roman"/>
          <w:b/>
          <w:lang w:eastAsia="lv-LV"/>
        </w:rPr>
      </w:pPr>
      <w:r w:rsidRPr="003442C9">
        <w:rPr>
          <w:rFonts w:eastAsia="Times New Roman"/>
          <w:b/>
          <w:lang w:eastAsia="lv-LV"/>
        </w:rPr>
        <w:t>PIEDĀVĀJUMU VĒRTĒŠANA:</w:t>
      </w:r>
    </w:p>
    <w:p w14:paraId="3E8805CC" w14:textId="6AE2FE4B" w:rsidR="004B2019" w:rsidRPr="004B2019" w:rsidRDefault="009A1BEE" w:rsidP="009A1BEE">
      <w:pPr>
        <w:pStyle w:val="Sarakstarindkopa"/>
        <w:numPr>
          <w:ilvl w:val="1"/>
          <w:numId w:val="5"/>
        </w:numPr>
        <w:tabs>
          <w:tab w:val="left" w:pos="360"/>
        </w:tabs>
        <w:spacing w:after="0" w:line="240" w:lineRule="auto"/>
        <w:ind w:left="426" w:hanging="426"/>
        <w:contextualSpacing w:val="0"/>
        <w:jc w:val="both"/>
        <w:rPr>
          <w:b/>
        </w:rPr>
      </w:pPr>
      <w:r>
        <w:rPr>
          <w:rFonts w:eastAsia="Times New Roman"/>
          <w:lang w:eastAsia="lv-LV"/>
        </w:rPr>
        <w:t xml:space="preserve"> </w:t>
      </w:r>
      <w:r w:rsidR="004B2019" w:rsidRPr="005D56DA">
        <w:rPr>
          <w:rFonts w:eastAsia="Times New Roman"/>
          <w:lang w:eastAsia="lv-LV"/>
        </w:rPr>
        <w:t>Tirgus izpētes rezultātā SIA “Rīgas ūdens” noslēgs līgum</w:t>
      </w:r>
      <w:r w:rsidR="004B2019">
        <w:rPr>
          <w:rFonts w:eastAsia="Times New Roman"/>
          <w:lang w:eastAsia="lv-LV"/>
        </w:rPr>
        <w:t xml:space="preserve">u ar </w:t>
      </w:r>
      <w:r w:rsidR="001E1B80">
        <w:rPr>
          <w:rFonts w:eastAsia="Times New Roman"/>
          <w:lang w:eastAsia="lv-LV"/>
        </w:rPr>
        <w:t>P</w:t>
      </w:r>
      <w:r w:rsidR="004B2019">
        <w:rPr>
          <w:rFonts w:eastAsia="Times New Roman"/>
          <w:lang w:eastAsia="lv-LV"/>
        </w:rPr>
        <w:t xml:space="preserve">retendentu, </w:t>
      </w:r>
      <w:r w:rsidR="004B2019" w:rsidRPr="00FD44A3">
        <w:rPr>
          <w:lang w:eastAsia="lv-LV"/>
        </w:rPr>
        <w:t xml:space="preserve">kura </w:t>
      </w:r>
      <w:r w:rsidR="004B2019" w:rsidRPr="005D56DA">
        <w:rPr>
          <w:rFonts w:eastAsia="Times New Roman"/>
          <w:lang w:eastAsia="lv-LV"/>
        </w:rPr>
        <w:t xml:space="preserve">piedāvājums atbildīs norādītajām prasībām </w:t>
      </w:r>
      <w:r w:rsidR="004B2019">
        <w:rPr>
          <w:rFonts w:eastAsia="Times New Roman"/>
          <w:lang w:eastAsia="lv-LV"/>
        </w:rPr>
        <w:t xml:space="preserve">un būs </w:t>
      </w:r>
      <w:r w:rsidR="004B2019" w:rsidRPr="005D56DA">
        <w:rPr>
          <w:rFonts w:eastAsia="Times New Roman"/>
          <w:lang w:eastAsia="lv-LV"/>
        </w:rPr>
        <w:t xml:space="preserve">ar </w:t>
      </w:r>
      <w:r w:rsidR="001E1B80">
        <w:rPr>
          <w:rFonts w:eastAsia="Times New Roman"/>
          <w:lang w:eastAsia="lv-LV"/>
        </w:rPr>
        <w:t>vis</w:t>
      </w:r>
      <w:r w:rsidR="004B2019" w:rsidRPr="005D56DA">
        <w:rPr>
          <w:rFonts w:eastAsia="Times New Roman"/>
          <w:lang w:eastAsia="lv-LV"/>
        </w:rPr>
        <w:t>zemāko</w:t>
      </w:r>
      <w:r w:rsidR="004B2019">
        <w:rPr>
          <w:rFonts w:eastAsia="Times New Roman"/>
          <w:lang w:eastAsia="lv-LV"/>
        </w:rPr>
        <w:t xml:space="preserve"> piedāvāto</w:t>
      </w:r>
      <w:r w:rsidR="004B2019" w:rsidRPr="005D56DA">
        <w:rPr>
          <w:rFonts w:eastAsia="Times New Roman"/>
          <w:lang w:eastAsia="lv-LV"/>
        </w:rPr>
        <w:t xml:space="preserve"> cenu.</w:t>
      </w:r>
    </w:p>
    <w:p w14:paraId="100B1661" w14:textId="3EA9DA41" w:rsidR="004B2019" w:rsidRPr="004B2019" w:rsidRDefault="004B2019" w:rsidP="009A1BEE">
      <w:pPr>
        <w:pStyle w:val="Sarakstarindkopa"/>
        <w:numPr>
          <w:ilvl w:val="1"/>
          <w:numId w:val="5"/>
        </w:numPr>
        <w:spacing w:after="0" w:line="240" w:lineRule="auto"/>
        <w:ind w:left="426" w:hanging="426"/>
        <w:contextualSpacing w:val="0"/>
        <w:jc w:val="both"/>
        <w:rPr>
          <w:b/>
          <w:bCs/>
        </w:rPr>
      </w:pPr>
      <w:r w:rsidRPr="008221E7">
        <w:t xml:space="preserve">Pretendents noteiktā termiņā var tikt uzaicināts uz sarunām, lai apspriestu </w:t>
      </w:r>
      <w:r>
        <w:t>P</w:t>
      </w:r>
      <w:r w:rsidRPr="008221E7">
        <w:t xml:space="preserve">retendenta </w:t>
      </w:r>
      <w:r w:rsidRPr="008221E7">
        <w:t xml:space="preserve">iesniegto piedāvājumu, kā rezultātā </w:t>
      </w:r>
      <w:r>
        <w:t>P</w:t>
      </w:r>
      <w:r w:rsidRPr="008221E7">
        <w:t xml:space="preserve">retendentam var tikt dota iespēja iesniegtajā piedāvājumā veikt grozījumus. </w:t>
      </w:r>
    </w:p>
    <w:p w14:paraId="0AF7453B" w14:textId="77777777" w:rsidR="004B2019" w:rsidRPr="004B1C76" w:rsidRDefault="004B2019" w:rsidP="004B2019">
      <w:pPr>
        <w:pStyle w:val="Sarakstarindkopa"/>
        <w:spacing w:after="0" w:line="240" w:lineRule="auto"/>
        <w:ind w:left="788"/>
        <w:contextualSpacing w:val="0"/>
        <w:jc w:val="both"/>
        <w:rPr>
          <w:b/>
          <w:bCs/>
          <w:sz w:val="20"/>
          <w:szCs w:val="20"/>
        </w:rPr>
      </w:pPr>
    </w:p>
    <w:p w14:paraId="463458CA" w14:textId="77777777" w:rsidR="00804466" w:rsidRPr="00B06995" w:rsidRDefault="00804466" w:rsidP="00B06995">
      <w:pPr>
        <w:spacing w:before="120" w:after="120" w:line="240" w:lineRule="auto"/>
        <w:rPr>
          <w:rFonts w:eastAsia="Times New Roman"/>
          <w:b/>
          <w:lang w:eastAsia="lv-LV"/>
        </w:rPr>
      </w:pPr>
      <w:r w:rsidRPr="00B06995">
        <w:rPr>
          <w:rFonts w:eastAsia="Times New Roman"/>
          <w:b/>
          <w:lang w:eastAsia="lv-LV"/>
        </w:rPr>
        <w:t>PIELIKUMĀ:</w:t>
      </w:r>
    </w:p>
    <w:p w14:paraId="613F2A8D" w14:textId="47483DF3" w:rsidR="00804466" w:rsidRPr="00881ADD" w:rsidRDefault="00B222A2" w:rsidP="00804466">
      <w:pPr>
        <w:spacing w:after="0" w:line="240" w:lineRule="auto"/>
        <w:rPr>
          <w:rFonts w:eastAsia="Times New Roman"/>
          <w:lang w:eastAsia="lv-LV"/>
        </w:rPr>
      </w:pPr>
      <w:r w:rsidRPr="00544AAB">
        <w:rPr>
          <w:rFonts w:eastAsia="Times New Roman"/>
          <w:lang w:eastAsia="lv-LV"/>
        </w:rPr>
        <w:t>1.pielikums</w:t>
      </w:r>
      <w:r w:rsidR="00804466" w:rsidRPr="00544AAB">
        <w:rPr>
          <w:rFonts w:eastAsia="Times New Roman"/>
          <w:lang w:eastAsia="lv-LV"/>
        </w:rPr>
        <w:t xml:space="preserve"> </w:t>
      </w:r>
      <w:r w:rsidR="00926113" w:rsidRPr="00544AAB">
        <w:rPr>
          <w:rFonts w:eastAsia="Times New Roman"/>
          <w:lang w:eastAsia="lv-LV"/>
        </w:rPr>
        <w:t>-</w:t>
      </w:r>
      <w:r w:rsidR="00804466" w:rsidRPr="00544AAB">
        <w:rPr>
          <w:rFonts w:eastAsia="Times New Roman"/>
          <w:lang w:eastAsia="lv-LV"/>
        </w:rPr>
        <w:t xml:space="preserve"> Tehniskā </w:t>
      </w:r>
      <w:r w:rsidR="004B2019" w:rsidRPr="00544AAB">
        <w:rPr>
          <w:rFonts w:eastAsia="Times New Roman"/>
          <w:lang w:eastAsia="lv-LV"/>
        </w:rPr>
        <w:t xml:space="preserve">– </w:t>
      </w:r>
      <w:r w:rsidR="009A1BEE">
        <w:rPr>
          <w:rFonts w:eastAsia="Times New Roman"/>
          <w:lang w:eastAsia="lv-LV"/>
        </w:rPr>
        <w:t>f</w:t>
      </w:r>
      <w:r w:rsidR="004B2019" w:rsidRPr="00544AAB">
        <w:rPr>
          <w:rFonts w:eastAsia="Times New Roman"/>
          <w:lang w:eastAsia="lv-LV"/>
        </w:rPr>
        <w:t xml:space="preserve">inanšu piedāvājuma veidne </w:t>
      </w:r>
      <w:r w:rsidR="00804466" w:rsidRPr="00544AAB">
        <w:rPr>
          <w:rFonts w:eastAsia="Times New Roman"/>
          <w:lang w:eastAsia="lv-LV"/>
        </w:rPr>
        <w:t xml:space="preserve">uz </w:t>
      </w:r>
      <w:r w:rsidR="00544AAB" w:rsidRPr="00544AAB">
        <w:rPr>
          <w:rFonts w:eastAsia="Times New Roman"/>
          <w:lang w:eastAsia="lv-LV"/>
        </w:rPr>
        <w:t>2</w:t>
      </w:r>
      <w:r w:rsidR="00804466" w:rsidRPr="00544AAB">
        <w:rPr>
          <w:rFonts w:eastAsia="Times New Roman"/>
          <w:lang w:eastAsia="lv-LV"/>
        </w:rPr>
        <w:t xml:space="preserve"> (</w:t>
      </w:r>
      <w:r w:rsidR="00544AAB" w:rsidRPr="00544AAB">
        <w:rPr>
          <w:rFonts w:eastAsia="Times New Roman"/>
          <w:lang w:eastAsia="lv-LV"/>
        </w:rPr>
        <w:t>divām</w:t>
      </w:r>
      <w:r w:rsidR="00804466" w:rsidRPr="00544AAB">
        <w:rPr>
          <w:rFonts w:eastAsia="Times New Roman"/>
          <w:lang w:eastAsia="lv-LV"/>
        </w:rPr>
        <w:t>) lapām;</w:t>
      </w:r>
    </w:p>
    <w:p w14:paraId="4F505603" w14:textId="39E98F6D" w:rsidR="00804466" w:rsidRDefault="00B222A2" w:rsidP="00804466">
      <w:pPr>
        <w:spacing w:after="0" w:line="240" w:lineRule="auto"/>
        <w:rPr>
          <w:rFonts w:eastAsia="Times New Roman"/>
          <w:lang w:eastAsia="lv-LV"/>
        </w:rPr>
      </w:pPr>
      <w:r w:rsidRPr="00544AAB">
        <w:rPr>
          <w:rFonts w:eastAsia="Times New Roman"/>
          <w:lang w:eastAsia="lv-LV"/>
        </w:rPr>
        <w:t xml:space="preserve">2.pielikums </w:t>
      </w:r>
      <w:r w:rsidR="00926113" w:rsidRPr="00544AAB">
        <w:rPr>
          <w:rFonts w:eastAsia="Times New Roman"/>
          <w:lang w:eastAsia="lv-LV"/>
        </w:rPr>
        <w:t>-</w:t>
      </w:r>
      <w:r w:rsidR="00804466" w:rsidRPr="00544AAB">
        <w:rPr>
          <w:rFonts w:eastAsia="Times New Roman"/>
          <w:lang w:eastAsia="lv-LV"/>
        </w:rPr>
        <w:t xml:space="preserve"> </w:t>
      </w:r>
      <w:r w:rsidR="00926113" w:rsidRPr="00544AAB">
        <w:rPr>
          <w:rFonts w:eastAsia="Times New Roman"/>
          <w:lang w:eastAsia="lv-LV"/>
        </w:rPr>
        <w:t>Pieteikuma</w:t>
      </w:r>
      <w:r w:rsidR="00804466" w:rsidRPr="00544AAB">
        <w:rPr>
          <w:rFonts w:eastAsia="Times New Roman"/>
          <w:lang w:eastAsia="lv-LV"/>
        </w:rPr>
        <w:t xml:space="preserve"> veidne uz </w:t>
      </w:r>
      <w:r w:rsidR="009C106E">
        <w:rPr>
          <w:rFonts w:eastAsia="Times New Roman"/>
          <w:lang w:eastAsia="lv-LV"/>
        </w:rPr>
        <w:t>1</w:t>
      </w:r>
      <w:r w:rsidR="00804466" w:rsidRPr="00544AAB">
        <w:rPr>
          <w:rFonts w:eastAsia="Times New Roman"/>
          <w:lang w:eastAsia="lv-LV"/>
        </w:rPr>
        <w:t xml:space="preserve"> (</w:t>
      </w:r>
      <w:r w:rsidR="009C106E">
        <w:rPr>
          <w:rFonts w:eastAsia="Times New Roman"/>
          <w:lang w:eastAsia="lv-LV"/>
        </w:rPr>
        <w:t>vienas)</w:t>
      </w:r>
      <w:r w:rsidR="00804466" w:rsidRPr="00544AAB">
        <w:rPr>
          <w:rFonts w:eastAsia="Times New Roman"/>
          <w:lang w:eastAsia="lv-LV"/>
        </w:rPr>
        <w:t xml:space="preserve"> lap</w:t>
      </w:r>
      <w:r w:rsidR="009C106E">
        <w:rPr>
          <w:rFonts w:eastAsia="Times New Roman"/>
          <w:lang w:eastAsia="lv-LV"/>
        </w:rPr>
        <w:t>as</w:t>
      </w:r>
      <w:r w:rsidR="00804466" w:rsidRPr="00544AAB">
        <w:rPr>
          <w:rFonts w:eastAsia="Times New Roman"/>
          <w:lang w:eastAsia="lv-LV"/>
        </w:rPr>
        <w:t>;</w:t>
      </w:r>
    </w:p>
    <w:p w14:paraId="424C5B66" w14:textId="720A64ED" w:rsidR="00B222A2" w:rsidRDefault="004B2019" w:rsidP="00804466">
      <w:pPr>
        <w:spacing w:after="0" w:line="240" w:lineRule="auto"/>
        <w:rPr>
          <w:rFonts w:eastAsia="Times New Roman"/>
          <w:lang w:eastAsia="lv-LV"/>
        </w:rPr>
      </w:pPr>
      <w:r w:rsidRPr="00CB6FD5">
        <w:rPr>
          <w:rFonts w:eastAsia="Times New Roman"/>
          <w:lang w:eastAsia="lv-LV"/>
        </w:rPr>
        <w:t>3</w:t>
      </w:r>
      <w:r w:rsidR="00B222A2" w:rsidRPr="00CB6FD5">
        <w:rPr>
          <w:rFonts w:eastAsia="Times New Roman"/>
          <w:lang w:eastAsia="lv-LV"/>
        </w:rPr>
        <w:t xml:space="preserve">.pielikums - Līguma projekts uz </w:t>
      </w:r>
      <w:r w:rsidR="00544AAB" w:rsidRPr="00CB6FD5">
        <w:rPr>
          <w:rFonts w:eastAsia="Times New Roman"/>
          <w:lang w:eastAsia="lv-LV"/>
        </w:rPr>
        <w:t>5</w:t>
      </w:r>
      <w:r w:rsidR="00B222A2" w:rsidRPr="00CB6FD5">
        <w:rPr>
          <w:rFonts w:eastAsia="Times New Roman"/>
          <w:lang w:eastAsia="lv-LV"/>
        </w:rPr>
        <w:t xml:space="preserve"> (</w:t>
      </w:r>
      <w:r w:rsidR="00544AAB" w:rsidRPr="00CB6FD5">
        <w:rPr>
          <w:rFonts w:eastAsia="Times New Roman"/>
          <w:lang w:eastAsia="lv-LV"/>
        </w:rPr>
        <w:t>piecām</w:t>
      </w:r>
      <w:r w:rsidR="00B222A2" w:rsidRPr="00CB6FD5">
        <w:rPr>
          <w:rFonts w:eastAsia="Times New Roman"/>
          <w:lang w:eastAsia="lv-LV"/>
        </w:rPr>
        <w:t>) lap</w:t>
      </w:r>
      <w:r w:rsidR="00544AAB" w:rsidRPr="00CB6FD5">
        <w:rPr>
          <w:rFonts w:eastAsia="Times New Roman"/>
          <w:lang w:eastAsia="lv-LV"/>
        </w:rPr>
        <w:t>ām</w:t>
      </w:r>
      <w:r w:rsidR="00DD04BB">
        <w:rPr>
          <w:rFonts w:eastAsia="Times New Roman"/>
          <w:lang w:eastAsia="lv-LV"/>
        </w:rPr>
        <w:t>.</w:t>
      </w:r>
    </w:p>
    <w:p w14:paraId="38A253F5" w14:textId="77777777" w:rsidR="001E5F67" w:rsidRDefault="001E5F67">
      <w:pPr>
        <w:sectPr w:rsidR="001E5F67" w:rsidSect="00B952C1">
          <w:footerReference w:type="default" r:id="rId11"/>
          <w:pgSz w:w="11906" w:h="16838"/>
          <w:pgMar w:top="1134" w:right="851" w:bottom="1134" w:left="1418" w:header="709" w:footer="709" w:gutter="0"/>
          <w:cols w:space="708"/>
          <w:docGrid w:linePitch="360"/>
        </w:sectPr>
      </w:pPr>
    </w:p>
    <w:p w14:paraId="1B4BFC1C" w14:textId="63F05566" w:rsidR="009F40FB" w:rsidRPr="00740DA4" w:rsidRDefault="009F40FB" w:rsidP="00290DB4">
      <w:pPr>
        <w:spacing w:after="0"/>
        <w:jc w:val="right"/>
        <w:rPr>
          <w:b/>
        </w:rPr>
      </w:pPr>
      <w:r w:rsidRPr="00740DA4">
        <w:rPr>
          <w:b/>
        </w:rPr>
        <w:lastRenderedPageBreak/>
        <w:t>1.</w:t>
      </w:r>
      <w:r w:rsidR="0008355D">
        <w:rPr>
          <w:b/>
        </w:rPr>
        <w:t>p</w:t>
      </w:r>
      <w:r w:rsidRPr="00740DA4">
        <w:rPr>
          <w:b/>
        </w:rPr>
        <w:t>ielikums</w:t>
      </w:r>
    </w:p>
    <w:p w14:paraId="3A8F21A4" w14:textId="704F4781" w:rsidR="003076CE" w:rsidRPr="003076CE" w:rsidRDefault="003076CE" w:rsidP="003076CE">
      <w:pPr>
        <w:spacing w:after="0"/>
        <w:jc w:val="center"/>
      </w:pPr>
      <w:r w:rsidRPr="001A2CEF">
        <w:t xml:space="preserve">Tehniskā – </w:t>
      </w:r>
      <w:r w:rsidR="0008355D">
        <w:t>f</w:t>
      </w:r>
      <w:r>
        <w:t>inanšu piedāvājuma</w:t>
      </w:r>
      <w:r w:rsidRPr="001A2CEF">
        <w:t xml:space="preserve"> veidne</w:t>
      </w:r>
    </w:p>
    <w:p w14:paraId="4D137FF5" w14:textId="1749FDDB" w:rsidR="009F40FB" w:rsidRPr="00FC2DE3" w:rsidRDefault="009F40FB" w:rsidP="00C861E3">
      <w:pPr>
        <w:spacing w:before="120" w:after="120"/>
        <w:jc w:val="center"/>
        <w:rPr>
          <w:b/>
          <w:bCs/>
          <w:sz w:val="28"/>
          <w:szCs w:val="28"/>
        </w:rPr>
      </w:pPr>
      <w:r>
        <w:rPr>
          <w:b/>
          <w:bCs/>
          <w:sz w:val="28"/>
          <w:szCs w:val="28"/>
        </w:rPr>
        <w:t>TEHNISK</w:t>
      </w:r>
      <w:r w:rsidR="001E1B80">
        <w:rPr>
          <w:b/>
          <w:bCs/>
          <w:sz w:val="28"/>
          <w:szCs w:val="28"/>
        </w:rPr>
        <w:t>AIS</w:t>
      </w:r>
      <w:r>
        <w:rPr>
          <w:b/>
          <w:bCs/>
          <w:sz w:val="28"/>
          <w:szCs w:val="28"/>
        </w:rPr>
        <w:t xml:space="preserve"> </w:t>
      </w:r>
      <w:r w:rsidR="004B2019">
        <w:rPr>
          <w:b/>
          <w:bCs/>
          <w:sz w:val="28"/>
          <w:szCs w:val="28"/>
        </w:rPr>
        <w:t>– FINANŠU PIEDĀVĀJUMS</w:t>
      </w:r>
    </w:p>
    <w:p w14:paraId="0B394A2F" w14:textId="28843523" w:rsidR="00C861E3" w:rsidRDefault="003076CE" w:rsidP="00C861E3">
      <w:pPr>
        <w:jc w:val="both"/>
      </w:pPr>
      <w:r w:rsidRPr="003076CE">
        <w:t xml:space="preserve">Ar šo </w:t>
      </w:r>
      <w:r w:rsidRPr="003076CE">
        <w:rPr>
          <w:highlight w:val="lightGray"/>
        </w:rPr>
        <w:t>&lt;Pretendenta nosaukums&gt;</w:t>
      </w:r>
      <w:r w:rsidRPr="003076CE">
        <w:t xml:space="preserve">, </w:t>
      </w:r>
      <w:proofErr w:type="spellStart"/>
      <w:r w:rsidRPr="003076CE">
        <w:t>reģ.Nr</w:t>
      </w:r>
      <w:proofErr w:type="spellEnd"/>
      <w:r w:rsidRPr="003076CE">
        <w:t xml:space="preserve">. </w:t>
      </w:r>
      <w:r w:rsidRPr="003076CE">
        <w:rPr>
          <w:highlight w:val="lightGray"/>
        </w:rPr>
        <w:t>&lt;reģistrācijas numurs&gt;</w:t>
      </w:r>
      <w:r w:rsidRPr="003076CE">
        <w:t xml:space="preserve">, iesniedzot </w:t>
      </w:r>
      <w:r w:rsidR="001E1B80">
        <w:t>tehnisko-</w:t>
      </w:r>
      <w:r w:rsidRPr="003076CE">
        <w:t>finanšu piedāvājumu tirgus izpētē “Augstspiediena šļūteņu sprauslu un aprīkojuma piegāde” (identifikācijas numurs T.I.2024/30), piedāvā nodrošināt augstspiediena šļūteņu sprauslu un aprīkojuma</w:t>
      </w:r>
      <w:r w:rsidR="00C861E3">
        <w:t xml:space="preserve"> (turpmāk – Preces)</w:t>
      </w:r>
      <w:r w:rsidRPr="003076CE">
        <w:t xml:space="preserve"> piegādi</w:t>
      </w:r>
      <w:r w:rsidR="004B2019">
        <w:t xml:space="preserve"> saskaņā ar tehniskajām prasībām</w:t>
      </w:r>
      <w:r w:rsidR="004B2019" w:rsidRPr="004B2019">
        <w:t xml:space="preserve"> </w:t>
      </w:r>
      <w:r w:rsidR="004B2019" w:rsidRPr="00F066F3">
        <w:t>par zemāk norādīt</w:t>
      </w:r>
      <w:r w:rsidR="001E1B80">
        <w:t>ajām</w:t>
      </w:r>
      <w:r w:rsidR="004B2019" w:rsidRPr="00F066F3">
        <w:t xml:space="preserve"> cen</w:t>
      </w:r>
      <w:r w:rsidR="001E1B80">
        <w:t>ām</w:t>
      </w:r>
      <w:r w:rsidR="004B2019" w:rsidRPr="00F066F3">
        <w:t xml:space="preserve">, kas ietver visas izmaksas tādā apmērā, lai pilnībā nodrošinātu līguma izpildi, tai skaitā, visas izmaksas, kas saistītas ar </w:t>
      </w:r>
      <w:r w:rsidR="004B2019">
        <w:t xml:space="preserve">Preču </w:t>
      </w:r>
      <w:r w:rsidR="004B2019" w:rsidRPr="00782C47">
        <w:t>piegādi, transporta</w:t>
      </w:r>
      <w:r w:rsidR="004B2019" w:rsidRPr="00F066F3">
        <w:t xml:space="preserve"> izdevumiem, garantijas </w:t>
      </w:r>
      <w:r w:rsidR="004B2019" w:rsidRPr="003902D4">
        <w:t xml:space="preserve">nodrošināšanu, </w:t>
      </w:r>
      <w:r w:rsidR="004B2019" w:rsidRPr="00F066F3">
        <w:t>nodevas, izņemot pievienotās vērtības nodokli (turpmāk - PVN):</w:t>
      </w:r>
    </w:p>
    <w:p w14:paraId="47FAE8D4" w14:textId="3C39D508" w:rsidR="00C56898" w:rsidRDefault="00C56898" w:rsidP="00C861E3">
      <w:pPr>
        <w:pStyle w:val="Sarakstarindkopa"/>
        <w:numPr>
          <w:ilvl w:val="0"/>
          <w:numId w:val="20"/>
        </w:numPr>
        <w:tabs>
          <w:tab w:val="left" w:pos="426"/>
        </w:tabs>
        <w:spacing w:after="120"/>
        <w:rPr>
          <w:b/>
        </w:rPr>
      </w:pPr>
      <w:r w:rsidRPr="00C56898">
        <w:rPr>
          <w:b/>
        </w:rPr>
        <w:t>Preces tehniskās prasības un piedāvātās cenas</w:t>
      </w:r>
      <w:r>
        <w:rPr>
          <w:b/>
        </w:rPr>
        <w:t>.</w:t>
      </w:r>
    </w:p>
    <w:p w14:paraId="698715F1" w14:textId="7013F069" w:rsidR="005962AD" w:rsidRPr="00C56898" w:rsidRDefault="005962AD" w:rsidP="00C56898">
      <w:pPr>
        <w:tabs>
          <w:tab w:val="left" w:pos="426"/>
        </w:tabs>
        <w:spacing w:after="120"/>
        <w:rPr>
          <w:bCs/>
        </w:rPr>
      </w:pPr>
      <w:r w:rsidRPr="00C56898">
        <w:rPr>
          <w:bCs/>
        </w:rPr>
        <w:t xml:space="preserve">Pasūtītājs plāno iegādāties šādas </w:t>
      </w:r>
      <w:r w:rsidR="00C861E3" w:rsidRPr="00C56898">
        <w:rPr>
          <w:bCs/>
        </w:rPr>
        <w:t>Preces</w:t>
      </w:r>
      <w:r w:rsidRPr="00C56898">
        <w:rPr>
          <w:bCs/>
        </w:rPr>
        <w:t>:</w:t>
      </w:r>
    </w:p>
    <w:tbl>
      <w:tblPr>
        <w:tblW w:w="14614" w:type="dxa"/>
        <w:tblLook w:val="04A0" w:firstRow="1" w:lastRow="0" w:firstColumn="1" w:lastColumn="0" w:noHBand="0" w:noVBand="1"/>
      </w:tblPr>
      <w:tblGrid>
        <w:gridCol w:w="844"/>
        <w:gridCol w:w="8343"/>
        <w:gridCol w:w="1133"/>
        <w:gridCol w:w="1163"/>
        <w:gridCol w:w="1488"/>
        <w:gridCol w:w="1643"/>
      </w:tblGrid>
      <w:tr w:rsidR="003076CE" w:rsidRPr="00C56898" w14:paraId="56E23C55" w14:textId="77777777" w:rsidTr="00E11F4A">
        <w:trPr>
          <w:trHeight w:val="936"/>
        </w:trPr>
        <w:tc>
          <w:tcPr>
            <w:tcW w:w="8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B5A965" w14:textId="4A23431E" w:rsidR="003076CE" w:rsidRPr="00C56898" w:rsidRDefault="003076CE" w:rsidP="003076CE">
            <w:pPr>
              <w:spacing w:after="0" w:line="240" w:lineRule="auto"/>
              <w:jc w:val="center"/>
              <w:rPr>
                <w:rFonts w:eastAsia="Times New Roman"/>
                <w:b/>
                <w:bCs/>
                <w:color w:val="000000"/>
                <w:lang w:eastAsia="lv-LV"/>
              </w:rPr>
            </w:pPr>
            <w:r w:rsidRPr="00C56898">
              <w:rPr>
                <w:rFonts w:eastAsia="Times New Roman"/>
                <w:b/>
                <w:bCs/>
                <w:color w:val="000000"/>
                <w:lang w:eastAsia="lv-LV"/>
              </w:rPr>
              <w:t>Nr.</w:t>
            </w:r>
          </w:p>
        </w:tc>
        <w:tc>
          <w:tcPr>
            <w:tcW w:w="8364" w:type="dxa"/>
            <w:tcBorders>
              <w:top w:val="single" w:sz="4" w:space="0" w:color="auto"/>
              <w:left w:val="nil"/>
              <w:bottom w:val="single" w:sz="4" w:space="0" w:color="auto"/>
              <w:right w:val="single" w:sz="4" w:space="0" w:color="auto"/>
            </w:tcBorders>
            <w:shd w:val="clear" w:color="000000" w:fill="D9D9D9"/>
            <w:vAlign w:val="center"/>
            <w:hideMark/>
          </w:tcPr>
          <w:p w14:paraId="3D30771C" w14:textId="02A0DB91" w:rsidR="003076CE" w:rsidRPr="00C56898" w:rsidRDefault="003076CE" w:rsidP="003076CE">
            <w:pPr>
              <w:spacing w:after="0" w:line="240" w:lineRule="auto"/>
              <w:jc w:val="center"/>
              <w:rPr>
                <w:rFonts w:eastAsia="Times New Roman"/>
                <w:b/>
                <w:bCs/>
                <w:color w:val="000000"/>
                <w:lang w:eastAsia="lv-LV"/>
              </w:rPr>
            </w:pPr>
            <w:r w:rsidRPr="00C56898">
              <w:rPr>
                <w:rFonts w:eastAsia="Times New Roman"/>
                <w:b/>
                <w:bCs/>
                <w:color w:val="000000"/>
                <w:lang w:eastAsia="lv-LV"/>
              </w:rPr>
              <w:t>Nosaukums</w:t>
            </w:r>
            <w:r w:rsidR="00C861E3" w:rsidRPr="00C56898">
              <w:rPr>
                <w:rFonts w:eastAsia="Times New Roman"/>
                <w:b/>
                <w:bCs/>
                <w:color w:val="000000"/>
                <w:lang w:eastAsia="lv-LV"/>
              </w:rPr>
              <w:t xml:space="preserve"> </w:t>
            </w:r>
            <w:r w:rsidR="004B2019" w:rsidRPr="00C56898">
              <w:rPr>
                <w:rFonts w:eastAsia="Times New Roman"/>
                <w:b/>
                <w:bCs/>
                <w:color w:val="000000"/>
                <w:lang w:eastAsia="lv-LV"/>
              </w:rPr>
              <w:t xml:space="preserve">/ </w:t>
            </w:r>
            <w:r w:rsidR="00C56898" w:rsidRPr="00C56898">
              <w:rPr>
                <w:rFonts w:eastAsia="Times New Roman"/>
                <w:b/>
                <w:bCs/>
                <w:color w:val="000000"/>
                <w:lang w:eastAsia="lv-LV"/>
              </w:rPr>
              <w:t>Tehniskās specifikācijas prasība</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07564AE9" w14:textId="77777777" w:rsidR="003076CE" w:rsidRPr="00C56898" w:rsidRDefault="003076CE" w:rsidP="003076CE">
            <w:pPr>
              <w:spacing w:after="0" w:line="240" w:lineRule="auto"/>
              <w:jc w:val="center"/>
              <w:rPr>
                <w:rFonts w:eastAsia="Times New Roman"/>
                <w:b/>
                <w:bCs/>
                <w:color w:val="000000"/>
                <w:lang w:eastAsia="lv-LV"/>
              </w:rPr>
            </w:pPr>
            <w:proofErr w:type="spellStart"/>
            <w:r w:rsidRPr="00C56898">
              <w:rPr>
                <w:rFonts w:eastAsia="Times New Roman"/>
                <w:b/>
                <w:bCs/>
                <w:color w:val="000000"/>
                <w:lang w:eastAsia="lv-LV"/>
              </w:rPr>
              <w:t>Mērv</w:t>
            </w:r>
            <w:proofErr w:type="spellEnd"/>
            <w:r w:rsidRPr="00C56898">
              <w:rPr>
                <w:rFonts w:eastAsia="Times New Roman"/>
                <w:b/>
                <w:bCs/>
                <w:color w:val="000000"/>
                <w:lang w:eastAsia="lv-LV"/>
              </w:rPr>
              <w:t>.</w:t>
            </w:r>
          </w:p>
        </w:tc>
        <w:tc>
          <w:tcPr>
            <w:tcW w:w="1137" w:type="dxa"/>
            <w:tcBorders>
              <w:top w:val="single" w:sz="4" w:space="0" w:color="auto"/>
              <w:left w:val="nil"/>
              <w:bottom w:val="single" w:sz="4" w:space="0" w:color="auto"/>
              <w:right w:val="single" w:sz="4" w:space="0" w:color="auto"/>
            </w:tcBorders>
            <w:shd w:val="clear" w:color="000000" w:fill="D9D9D9"/>
            <w:vAlign w:val="center"/>
            <w:hideMark/>
          </w:tcPr>
          <w:p w14:paraId="1484890A" w14:textId="7CBE310F" w:rsidR="003076CE" w:rsidRPr="00C56898" w:rsidRDefault="00910547" w:rsidP="003076CE">
            <w:pPr>
              <w:spacing w:after="0" w:line="240" w:lineRule="auto"/>
              <w:jc w:val="center"/>
              <w:rPr>
                <w:rFonts w:eastAsia="Times New Roman"/>
                <w:b/>
                <w:bCs/>
                <w:color w:val="000000"/>
                <w:lang w:eastAsia="lv-LV"/>
              </w:rPr>
            </w:pPr>
            <w:r>
              <w:rPr>
                <w:rFonts w:eastAsia="Times New Roman"/>
                <w:b/>
                <w:bCs/>
                <w:color w:val="000000"/>
                <w:lang w:eastAsia="lv-LV"/>
              </w:rPr>
              <w:t>Plānotais a</w:t>
            </w:r>
            <w:r w:rsidR="003076CE" w:rsidRPr="00C56898">
              <w:rPr>
                <w:rFonts w:eastAsia="Times New Roman"/>
                <w:b/>
                <w:bCs/>
                <w:color w:val="000000"/>
                <w:lang w:eastAsia="lv-LV"/>
              </w:rPr>
              <w:t>pjoms*</w:t>
            </w:r>
          </w:p>
        </w:tc>
        <w:tc>
          <w:tcPr>
            <w:tcW w:w="1489" w:type="dxa"/>
            <w:tcBorders>
              <w:top w:val="single" w:sz="4" w:space="0" w:color="auto"/>
              <w:left w:val="nil"/>
              <w:bottom w:val="single" w:sz="4" w:space="0" w:color="auto"/>
              <w:right w:val="single" w:sz="4" w:space="0" w:color="auto"/>
            </w:tcBorders>
            <w:shd w:val="clear" w:color="000000" w:fill="D9D9D9"/>
            <w:vAlign w:val="center"/>
            <w:hideMark/>
          </w:tcPr>
          <w:p w14:paraId="3B8A078B" w14:textId="77777777" w:rsidR="003076CE" w:rsidRPr="00C56898" w:rsidRDefault="003076CE" w:rsidP="003076CE">
            <w:pPr>
              <w:spacing w:after="0" w:line="240" w:lineRule="auto"/>
              <w:jc w:val="center"/>
              <w:rPr>
                <w:rFonts w:eastAsia="Times New Roman"/>
                <w:b/>
                <w:bCs/>
                <w:color w:val="000000"/>
                <w:lang w:eastAsia="lv-LV"/>
              </w:rPr>
            </w:pPr>
            <w:r w:rsidRPr="00C56898">
              <w:rPr>
                <w:rFonts w:eastAsia="Times New Roman"/>
                <w:b/>
                <w:bCs/>
                <w:color w:val="000000"/>
                <w:lang w:eastAsia="lv-LV"/>
              </w:rPr>
              <w:t>Vienības cena, EUR bez PVN**</w:t>
            </w:r>
          </w:p>
        </w:tc>
        <w:tc>
          <w:tcPr>
            <w:tcW w:w="1645" w:type="dxa"/>
            <w:tcBorders>
              <w:top w:val="single" w:sz="4" w:space="0" w:color="auto"/>
              <w:left w:val="nil"/>
              <w:bottom w:val="single" w:sz="4" w:space="0" w:color="auto"/>
              <w:right w:val="single" w:sz="4" w:space="0" w:color="auto"/>
            </w:tcBorders>
            <w:shd w:val="clear" w:color="000000" w:fill="D9D9D9"/>
            <w:vAlign w:val="center"/>
            <w:hideMark/>
          </w:tcPr>
          <w:p w14:paraId="39504134" w14:textId="77777777" w:rsidR="003076CE" w:rsidRPr="00C56898" w:rsidRDefault="003076CE" w:rsidP="003076CE">
            <w:pPr>
              <w:spacing w:after="0" w:line="240" w:lineRule="auto"/>
              <w:jc w:val="center"/>
              <w:rPr>
                <w:rFonts w:eastAsia="Times New Roman"/>
                <w:b/>
                <w:bCs/>
                <w:color w:val="000000"/>
                <w:lang w:eastAsia="lv-LV"/>
              </w:rPr>
            </w:pPr>
            <w:r w:rsidRPr="00C56898">
              <w:rPr>
                <w:rFonts w:eastAsia="Times New Roman"/>
                <w:b/>
                <w:bCs/>
                <w:color w:val="000000"/>
                <w:lang w:eastAsia="lv-LV"/>
              </w:rPr>
              <w:t>Summa, EUR</w:t>
            </w:r>
            <w:r w:rsidRPr="00C56898">
              <w:rPr>
                <w:rFonts w:eastAsia="Times New Roman"/>
                <w:b/>
                <w:bCs/>
                <w:color w:val="000000"/>
                <w:lang w:eastAsia="lv-LV"/>
              </w:rPr>
              <w:br/>
              <w:t>bez PVN</w:t>
            </w:r>
          </w:p>
        </w:tc>
      </w:tr>
      <w:tr w:rsidR="00290DB4" w:rsidRPr="00C56898" w14:paraId="00DFA449" w14:textId="77777777" w:rsidTr="00E11F4A">
        <w:trPr>
          <w:trHeight w:val="312"/>
        </w:trPr>
        <w:tc>
          <w:tcPr>
            <w:tcW w:w="845" w:type="dxa"/>
            <w:tcBorders>
              <w:top w:val="nil"/>
              <w:left w:val="single" w:sz="4" w:space="0" w:color="auto"/>
              <w:bottom w:val="single" w:sz="4" w:space="0" w:color="auto"/>
              <w:right w:val="single" w:sz="4" w:space="0" w:color="auto"/>
            </w:tcBorders>
            <w:shd w:val="clear" w:color="auto" w:fill="auto"/>
            <w:vAlign w:val="center"/>
          </w:tcPr>
          <w:p w14:paraId="40317DEB" w14:textId="71E6EA07" w:rsidR="00290DB4" w:rsidRPr="00C56898" w:rsidRDefault="00290DB4" w:rsidP="00290DB4">
            <w:pPr>
              <w:pStyle w:val="Sarakstarindkopa"/>
              <w:numPr>
                <w:ilvl w:val="1"/>
                <w:numId w:val="22"/>
              </w:numPr>
              <w:spacing w:after="0" w:line="240" w:lineRule="auto"/>
              <w:ind w:left="164" w:firstLine="0"/>
              <w:rPr>
                <w:rFonts w:eastAsia="Times New Roman"/>
                <w:color w:val="000000"/>
                <w:lang w:eastAsia="lv-LV"/>
              </w:rPr>
            </w:pPr>
          </w:p>
        </w:tc>
        <w:tc>
          <w:tcPr>
            <w:tcW w:w="8364" w:type="dxa"/>
            <w:tcBorders>
              <w:top w:val="nil"/>
              <w:left w:val="nil"/>
              <w:bottom w:val="single" w:sz="4" w:space="0" w:color="auto"/>
              <w:right w:val="single" w:sz="4" w:space="0" w:color="auto"/>
            </w:tcBorders>
            <w:shd w:val="clear" w:color="auto" w:fill="auto"/>
            <w:vAlign w:val="center"/>
            <w:hideMark/>
          </w:tcPr>
          <w:p w14:paraId="45B86F92" w14:textId="77777777" w:rsidR="00290DB4" w:rsidRPr="00C56898" w:rsidRDefault="00290DB4" w:rsidP="00290DB4">
            <w:pPr>
              <w:spacing w:after="0" w:line="240" w:lineRule="auto"/>
              <w:rPr>
                <w:rFonts w:eastAsia="Times New Roman"/>
                <w:color w:val="000000"/>
                <w:lang w:eastAsia="lv-LV"/>
              </w:rPr>
            </w:pPr>
            <w:proofErr w:type="spellStart"/>
            <w:r w:rsidRPr="00C56898">
              <w:rPr>
                <w:rFonts w:eastAsia="Times New Roman"/>
                <w:color w:val="000000"/>
                <w:lang w:eastAsia="lv-LV"/>
              </w:rPr>
              <w:t>Dīzes</w:t>
            </w:r>
            <w:proofErr w:type="spellEnd"/>
            <w:r w:rsidRPr="00C56898">
              <w:rPr>
                <w:rFonts w:eastAsia="Times New Roman"/>
                <w:color w:val="000000"/>
                <w:lang w:eastAsia="lv-LV"/>
              </w:rPr>
              <w:t xml:space="preserve"> ar keramisko iekšieni no ražotāja  </w:t>
            </w:r>
            <w:proofErr w:type="spellStart"/>
            <w:r w:rsidRPr="00C56898">
              <w:rPr>
                <w:rFonts w:eastAsia="Times New Roman"/>
                <w:color w:val="000000"/>
                <w:lang w:eastAsia="lv-LV"/>
              </w:rPr>
              <w:t>enz</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Jet</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Max</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ceramic</w:t>
            </w:r>
            <w:proofErr w:type="spellEnd"/>
            <w:r w:rsidRPr="00C56898">
              <w:rPr>
                <w:rFonts w:eastAsia="Times New Roman"/>
                <w:color w:val="000000"/>
                <w:lang w:eastAsia="lv-LV"/>
              </w:rPr>
              <w:t xml:space="preserve"> M4 no 0,3-1,5</w:t>
            </w:r>
          </w:p>
        </w:tc>
        <w:tc>
          <w:tcPr>
            <w:tcW w:w="1134" w:type="dxa"/>
            <w:tcBorders>
              <w:top w:val="nil"/>
              <w:left w:val="nil"/>
              <w:bottom w:val="single" w:sz="4" w:space="0" w:color="auto"/>
              <w:right w:val="single" w:sz="4" w:space="0" w:color="auto"/>
            </w:tcBorders>
            <w:shd w:val="clear" w:color="auto" w:fill="auto"/>
            <w:vAlign w:val="center"/>
            <w:hideMark/>
          </w:tcPr>
          <w:p w14:paraId="4F9D0DA7"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gab.</w:t>
            </w:r>
          </w:p>
        </w:tc>
        <w:tc>
          <w:tcPr>
            <w:tcW w:w="1137" w:type="dxa"/>
            <w:tcBorders>
              <w:top w:val="nil"/>
              <w:left w:val="nil"/>
              <w:bottom w:val="single" w:sz="4" w:space="0" w:color="auto"/>
              <w:right w:val="single" w:sz="4" w:space="0" w:color="auto"/>
            </w:tcBorders>
            <w:shd w:val="clear" w:color="auto" w:fill="auto"/>
            <w:vAlign w:val="center"/>
            <w:hideMark/>
          </w:tcPr>
          <w:p w14:paraId="5721A2CC"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5</w:t>
            </w:r>
          </w:p>
        </w:tc>
        <w:tc>
          <w:tcPr>
            <w:tcW w:w="1489" w:type="dxa"/>
            <w:tcBorders>
              <w:top w:val="nil"/>
              <w:left w:val="nil"/>
              <w:bottom w:val="single" w:sz="4" w:space="0" w:color="auto"/>
              <w:right w:val="single" w:sz="4" w:space="0" w:color="auto"/>
            </w:tcBorders>
            <w:shd w:val="clear" w:color="000000" w:fill="FFFFFF"/>
            <w:vAlign w:val="center"/>
            <w:hideMark/>
          </w:tcPr>
          <w:p w14:paraId="406F51DD" w14:textId="104A1BA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c>
          <w:tcPr>
            <w:tcW w:w="1645" w:type="dxa"/>
            <w:tcBorders>
              <w:top w:val="nil"/>
              <w:left w:val="nil"/>
              <w:bottom w:val="single" w:sz="4" w:space="0" w:color="auto"/>
              <w:right w:val="single" w:sz="4" w:space="0" w:color="auto"/>
            </w:tcBorders>
            <w:shd w:val="clear" w:color="000000" w:fill="FFFFFF"/>
            <w:hideMark/>
          </w:tcPr>
          <w:p w14:paraId="09A45864" w14:textId="5106275F"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r>
      <w:tr w:rsidR="00290DB4" w:rsidRPr="00C56898" w14:paraId="3EC51C01" w14:textId="77777777" w:rsidTr="00E11F4A">
        <w:trPr>
          <w:trHeight w:val="312"/>
        </w:trPr>
        <w:tc>
          <w:tcPr>
            <w:tcW w:w="845" w:type="dxa"/>
            <w:tcBorders>
              <w:top w:val="nil"/>
              <w:left w:val="single" w:sz="4" w:space="0" w:color="auto"/>
              <w:bottom w:val="single" w:sz="4" w:space="0" w:color="auto"/>
              <w:right w:val="single" w:sz="4" w:space="0" w:color="auto"/>
            </w:tcBorders>
            <w:shd w:val="clear" w:color="auto" w:fill="auto"/>
            <w:vAlign w:val="center"/>
          </w:tcPr>
          <w:p w14:paraId="1EAE4197" w14:textId="42AD12DE" w:rsidR="00290DB4" w:rsidRPr="00C56898" w:rsidRDefault="00290DB4" w:rsidP="00290DB4">
            <w:pPr>
              <w:pStyle w:val="Sarakstarindkopa"/>
              <w:numPr>
                <w:ilvl w:val="1"/>
                <w:numId w:val="22"/>
              </w:numPr>
              <w:spacing w:after="0" w:line="240" w:lineRule="auto"/>
              <w:ind w:left="164" w:firstLine="0"/>
              <w:rPr>
                <w:rFonts w:eastAsia="Times New Roman"/>
                <w:color w:val="000000"/>
                <w:lang w:eastAsia="lv-LV"/>
              </w:rPr>
            </w:pPr>
          </w:p>
        </w:tc>
        <w:tc>
          <w:tcPr>
            <w:tcW w:w="8364" w:type="dxa"/>
            <w:tcBorders>
              <w:top w:val="nil"/>
              <w:left w:val="nil"/>
              <w:bottom w:val="single" w:sz="4" w:space="0" w:color="auto"/>
              <w:right w:val="single" w:sz="4" w:space="0" w:color="auto"/>
            </w:tcBorders>
            <w:shd w:val="clear" w:color="auto" w:fill="auto"/>
            <w:vAlign w:val="center"/>
            <w:hideMark/>
          </w:tcPr>
          <w:p w14:paraId="1E16F2C2" w14:textId="77777777" w:rsidR="00290DB4" w:rsidRPr="00C56898" w:rsidRDefault="00290DB4" w:rsidP="00290DB4">
            <w:pPr>
              <w:spacing w:after="0" w:line="240" w:lineRule="auto"/>
              <w:rPr>
                <w:rFonts w:eastAsia="Times New Roman"/>
                <w:color w:val="000000"/>
                <w:lang w:eastAsia="lv-LV"/>
              </w:rPr>
            </w:pPr>
            <w:proofErr w:type="spellStart"/>
            <w:r w:rsidRPr="00C56898">
              <w:rPr>
                <w:rFonts w:eastAsia="Times New Roman"/>
                <w:color w:val="000000"/>
                <w:lang w:eastAsia="lv-LV"/>
              </w:rPr>
              <w:t>Dīzes</w:t>
            </w:r>
            <w:proofErr w:type="spellEnd"/>
            <w:r w:rsidRPr="00C56898">
              <w:rPr>
                <w:rFonts w:eastAsia="Times New Roman"/>
                <w:color w:val="000000"/>
                <w:lang w:eastAsia="lv-LV"/>
              </w:rPr>
              <w:t xml:space="preserve"> ar keramisko iekšieni no ražotāja </w:t>
            </w:r>
            <w:proofErr w:type="spellStart"/>
            <w:r w:rsidRPr="00C56898">
              <w:rPr>
                <w:rFonts w:eastAsia="Times New Roman"/>
                <w:color w:val="000000"/>
                <w:lang w:eastAsia="lv-LV"/>
              </w:rPr>
              <w:t>enz</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Jet</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Max</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ceramic</w:t>
            </w:r>
            <w:proofErr w:type="spellEnd"/>
            <w:r w:rsidRPr="00C56898">
              <w:rPr>
                <w:rFonts w:eastAsia="Times New Roman"/>
                <w:color w:val="000000"/>
                <w:lang w:eastAsia="lv-LV"/>
              </w:rPr>
              <w:t xml:space="preserve"> M6 no 0,3-3</w:t>
            </w:r>
          </w:p>
        </w:tc>
        <w:tc>
          <w:tcPr>
            <w:tcW w:w="1134" w:type="dxa"/>
            <w:tcBorders>
              <w:top w:val="nil"/>
              <w:left w:val="nil"/>
              <w:bottom w:val="single" w:sz="4" w:space="0" w:color="auto"/>
              <w:right w:val="single" w:sz="4" w:space="0" w:color="auto"/>
            </w:tcBorders>
            <w:shd w:val="clear" w:color="auto" w:fill="auto"/>
            <w:vAlign w:val="center"/>
            <w:hideMark/>
          </w:tcPr>
          <w:p w14:paraId="716BC498"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gab.</w:t>
            </w:r>
          </w:p>
        </w:tc>
        <w:tc>
          <w:tcPr>
            <w:tcW w:w="1137" w:type="dxa"/>
            <w:tcBorders>
              <w:top w:val="nil"/>
              <w:left w:val="nil"/>
              <w:bottom w:val="single" w:sz="4" w:space="0" w:color="auto"/>
              <w:right w:val="single" w:sz="4" w:space="0" w:color="auto"/>
            </w:tcBorders>
            <w:shd w:val="clear" w:color="auto" w:fill="auto"/>
            <w:vAlign w:val="center"/>
            <w:hideMark/>
          </w:tcPr>
          <w:p w14:paraId="4E61E1AF"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10</w:t>
            </w:r>
          </w:p>
        </w:tc>
        <w:tc>
          <w:tcPr>
            <w:tcW w:w="1489" w:type="dxa"/>
            <w:tcBorders>
              <w:top w:val="nil"/>
              <w:left w:val="nil"/>
              <w:bottom w:val="single" w:sz="4" w:space="0" w:color="auto"/>
              <w:right w:val="single" w:sz="4" w:space="0" w:color="auto"/>
            </w:tcBorders>
            <w:shd w:val="clear" w:color="000000" w:fill="FFFFFF"/>
            <w:hideMark/>
          </w:tcPr>
          <w:p w14:paraId="1C1BCC5F" w14:textId="6795949D"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c>
          <w:tcPr>
            <w:tcW w:w="1645" w:type="dxa"/>
            <w:tcBorders>
              <w:top w:val="nil"/>
              <w:left w:val="nil"/>
              <w:bottom w:val="single" w:sz="4" w:space="0" w:color="auto"/>
              <w:right w:val="single" w:sz="4" w:space="0" w:color="auto"/>
            </w:tcBorders>
            <w:shd w:val="clear" w:color="000000" w:fill="FFFFFF"/>
            <w:hideMark/>
          </w:tcPr>
          <w:p w14:paraId="717C0B29" w14:textId="3E0546A4"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r>
      <w:tr w:rsidR="00290DB4" w:rsidRPr="00C56898" w14:paraId="3437A6EB" w14:textId="77777777" w:rsidTr="00E11F4A">
        <w:trPr>
          <w:trHeight w:val="312"/>
        </w:trPr>
        <w:tc>
          <w:tcPr>
            <w:tcW w:w="845" w:type="dxa"/>
            <w:tcBorders>
              <w:top w:val="nil"/>
              <w:left w:val="single" w:sz="4" w:space="0" w:color="auto"/>
              <w:bottom w:val="single" w:sz="4" w:space="0" w:color="auto"/>
              <w:right w:val="single" w:sz="4" w:space="0" w:color="auto"/>
            </w:tcBorders>
            <w:shd w:val="clear" w:color="auto" w:fill="auto"/>
            <w:vAlign w:val="center"/>
          </w:tcPr>
          <w:p w14:paraId="2AD032CC" w14:textId="2A317735" w:rsidR="00290DB4" w:rsidRPr="00C56898" w:rsidRDefault="00290DB4" w:rsidP="00290DB4">
            <w:pPr>
              <w:pStyle w:val="Sarakstarindkopa"/>
              <w:numPr>
                <w:ilvl w:val="1"/>
                <w:numId w:val="22"/>
              </w:numPr>
              <w:spacing w:after="0" w:line="240" w:lineRule="auto"/>
              <w:ind w:left="164" w:firstLine="0"/>
              <w:rPr>
                <w:rFonts w:eastAsia="Times New Roman"/>
                <w:color w:val="000000"/>
                <w:lang w:eastAsia="lv-LV"/>
              </w:rPr>
            </w:pPr>
          </w:p>
        </w:tc>
        <w:tc>
          <w:tcPr>
            <w:tcW w:w="8364" w:type="dxa"/>
            <w:tcBorders>
              <w:top w:val="nil"/>
              <w:left w:val="nil"/>
              <w:bottom w:val="single" w:sz="4" w:space="0" w:color="auto"/>
              <w:right w:val="single" w:sz="4" w:space="0" w:color="auto"/>
            </w:tcBorders>
            <w:shd w:val="clear" w:color="auto" w:fill="auto"/>
            <w:vAlign w:val="center"/>
            <w:hideMark/>
          </w:tcPr>
          <w:p w14:paraId="10398D2F" w14:textId="77777777" w:rsidR="00290DB4" w:rsidRPr="00C56898" w:rsidRDefault="00290DB4" w:rsidP="00290DB4">
            <w:pPr>
              <w:spacing w:after="0" w:line="240" w:lineRule="auto"/>
              <w:rPr>
                <w:rFonts w:eastAsia="Times New Roman"/>
                <w:color w:val="000000"/>
                <w:lang w:eastAsia="lv-LV"/>
              </w:rPr>
            </w:pPr>
            <w:proofErr w:type="spellStart"/>
            <w:r w:rsidRPr="00C56898">
              <w:rPr>
                <w:rFonts w:eastAsia="Times New Roman"/>
                <w:color w:val="000000"/>
                <w:lang w:eastAsia="lv-LV"/>
              </w:rPr>
              <w:t>Dīzes</w:t>
            </w:r>
            <w:proofErr w:type="spellEnd"/>
            <w:r w:rsidRPr="00C56898">
              <w:rPr>
                <w:rFonts w:eastAsia="Times New Roman"/>
                <w:color w:val="000000"/>
                <w:lang w:eastAsia="lv-LV"/>
              </w:rPr>
              <w:t xml:space="preserve"> ar keramisko iekšieni no ražotāja </w:t>
            </w:r>
            <w:proofErr w:type="spellStart"/>
            <w:r w:rsidRPr="00C56898">
              <w:rPr>
                <w:rFonts w:eastAsia="Times New Roman"/>
                <w:color w:val="000000"/>
                <w:lang w:eastAsia="lv-LV"/>
              </w:rPr>
              <w:t>enz</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Jet</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Max</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ceramic</w:t>
            </w:r>
            <w:proofErr w:type="spellEnd"/>
            <w:r w:rsidRPr="00C56898">
              <w:rPr>
                <w:rFonts w:eastAsia="Times New Roman"/>
                <w:color w:val="000000"/>
                <w:lang w:eastAsia="lv-LV"/>
              </w:rPr>
              <w:t xml:space="preserve"> M8 no 0,3-3,4</w:t>
            </w:r>
          </w:p>
        </w:tc>
        <w:tc>
          <w:tcPr>
            <w:tcW w:w="1134" w:type="dxa"/>
            <w:tcBorders>
              <w:top w:val="nil"/>
              <w:left w:val="nil"/>
              <w:bottom w:val="single" w:sz="4" w:space="0" w:color="auto"/>
              <w:right w:val="single" w:sz="4" w:space="0" w:color="auto"/>
            </w:tcBorders>
            <w:shd w:val="clear" w:color="auto" w:fill="auto"/>
            <w:vAlign w:val="center"/>
            <w:hideMark/>
          </w:tcPr>
          <w:p w14:paraId="0AEA0C15"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gab.</w:t>
            </w:r>
          </w:p>
        </w:tc>
        <w:tc>
          <w:tcPr>
            <w:tcW w:w="1137" w:type="dxa"/>
            <w:tcBorders>
              <w:top w:val="nil"/>
              <w:left w:val="nil"/>
              <w:bottom w:val="single" w:sz="4" w:space="0" w:color="auto"/>
              <w:right w:val="single" w:sz="4" w:space="0" w:color="auto"/>
            </w:tcBorders>
            <w:shd w:val="clear" w:color="auto" w:fill="auto"/>
            <w:vAlign w:val="center"/>
            <w:hideMark/>
          </w:tcPr>
          <w:p w14:paraId="4FDE4A75"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15</w:t>
            </w:r>
          </w:p>
        </w:tc>
        <w:tc>
          <w:tcPr>
            <w:tcW w:w="1489" w:type="dxa"/>
            <w:tcBorders>
              <w:top w:val="nil"/>
              <w:left w:val="nil"/>
              <w:bottom w:val="single" w:sz="4" w:space="0" w:color="auto"/>
              <w:right w:val="single" w:sz="4" w:space="0" w:color="auto"/>
            </w:tcBorders>
            <w:shd w:val="clear" w:color="000000" w:fill="FFFFFF"/>
            <w:hideMark/>
          </w:tcPr>
          <w:p w14:paraId="1DDB59A0" w14:textId="10318AD2"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c>
          <w:tcPr>
            <w:tcW w:w="1645" w:type="dxa"/>
            <w:tcBorders>
              <w:top w:val="nil"/>
              <w:left w:val="nil"/>
              <w:bottom w:val="single" w:sz="4" w:space="0" w:color="auto"/>
              <w:right w:val="single" w:sz="4" w:space="0" w:color="auto"/>
            </w:tcBorders>
            <w:shd w:val="clear" w:color="000000" w:fill="FFFFFF"/>
            <w:hideMark/>
          </w:tcPr>
          <w:p w14:paraId="030A10EB" w14:textId="53BE8BAF"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r>
      <w:tr w:rsidR="00290DB4" w:rsidRPr="00C56898" w14:paraId="57040716" w14:textId="77777777" w:rsidTr="00E11F4A">
        <w:trPr>
          <w:trHeight w:val="312"/>
        </w:trPr>
        <w:tc>
          <w:tcPr>
            <w:tcW w:w="845" w:type="dxa"/>
            <w:tcBorders>
              <w:top w:val="nil"/>
              <w:left w:val="single" w:sz="4" w:space="0" w:color="auto"/>
              <w:bottom w:val="single" w:sz="4" w:space="0" w:color="auto"/>
              <w:right w:val="single" w:sz="4" w:space="0" w:color="auto"/>
            </w:tcBorders>
            <w:shd w:val="clear" w:color="auto" w:fill="auto"/>
            <w:vAlign w:val="center"/>
          </w:tcPr>
          <w:p w14:paraId="560B4AE8" w14:textId="1D8A7AED" w:rsidR="00290DB4" w:rsidRPr="00C56898" w:rsidRDefault="00290DB4" w:rsidP="00290DB4">
            <w:pPr>
              <w:pStyle w:val="Sarakstarindkopa"/>
              <w:numPr>
                <w:ilvl w:val="1"/>
                <w:numId w:val="22"/>
              </w:numPr>
              <w:spacing w:after="0" w:line="240" w:lineRule="auto"/>
              <w:ind w:left="164" w:firstLine="0"/>
              <w:rPr>
                <w:rFonts w:eastAsia="Times New Roman"/>
                <w:color w:val="000000"/>
                <w:lang w:eastAsia="lv-LV"/>
              </w:rPr>
            </w:pPr>
          </w:p>
        </w:tc>
        <w:tc>
          <w:tcPr>
            <w:tcW w:w="8364" w:type="dxa"/>
            <w:tcBorders>
              <w:top w:val="nil"/>
              <w:left w:val="nil"/>
              <w:bottom w:val="single" w:sz="4" w:space="0" w:color="auto"/>
              <w:right w:val="single" w:sz="4" w:space="0" w:color="auto"/>
            </w:tcBorders>
            <w:shd w:val="clear" w:color="auto" w:fill="auto"/>
            <w:vAlign w:val="center"/>
            <w:hideMark/>
          </w:tcPr>
          <w:p w14:paraId="0A458658" w14:textId="77777777" w:rsidR="00290DB4" w:rsidRPr="00C56898" w:rsidRDefault="00290DB4" w:rsidP="00290DB4">
            <w:pPr>
              <w:spacing w:after="0" w:line="240" w:lineRule="auto"/>
              <w:rPr>
                <w:rFonts w:eastAsia="Times New Roman"/>
                <w:color w:val="000000"/>
                <w:lang w:eastAsia="lv-LV"/>
              </w:rPr>
            </w:pPr>
            <w:proofErr w:type="spellStart"/>
            <w:r w:rsidRPr="00C56898">
              <w:rPr>
                <w:rFonts w:eastAsia="Times New Roman"/>
                <w:color w:val="000000"/>
                <w:lang w:eastAsia="lv-LV"/>
              </w:rPr>
              <w:t>Dīzes</w:t>
            </w:r>
            <w:proofErr w:type="spellEnd"/>
            <w:r w:rsidRPr="00C56898">
              <w:rPr>
                <w:rFonts w:eastAsia="Times New Roman"/>
                <w:color w:val="000000"/>
                <w:lang w:eastAsia="lv-LV"/>
              </w:rPr>
              <w:t xml:space="preserve"> ar keramisko iekšieni no ražotāja </w:t>
            </w:r>
            <w:proofErr w:type="spellStart"/>
            <w:r w:rsidRPr="00C56898">
              <w:rPr>
                <w:rFonts w:eastAsia="Times New Roman"/>
                <w:color w:val="000000"/>
                <w:lang w:eastAsia="lv-LV"/>
              </w:rPr>
              <w:t>enz</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Jet</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Max</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ceramic</w:t>
            </w:r>
            <w:proofErr w:type="spellEnd"/>
            <w:r w:rsidRPr="00C56898">
              <w:rPr>
                <w:rFonts w:eastAsia="Times New Roman"/>
                <w:color w:val="000000"/>
                <w:lang w:eastAsia="lv-LV"/>
              </w:rPr>
              <w:t xml:space="preserve"> M10 no 0,3-4</w:t>
            </w:r>
          </w:p>
        </w:tc>
        <w:tc>
          <w:tcPr>
            <w:tcW w:w="1134" w:type="dxa"/>
            <w:tcBorders>
              <w:top w:val="nil"/>
              <w:left w:val="nil"/>
              <w:bottom w:val="single" w:sz="4" w:space="0" w:color="auto"/>
              <w:right w:val="single" w:sz="4" w:space="0" w:color="auto"/>
            </w:tcBorders>
            <w:shd w:val="clear" w:color="auto" w:fill="auto"/>
            <w:vAlign w:val="center"/>
            <w:hideMark/>
          </w:tcPr>
          <w:p w14:paraId="283F8C34"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gab.</w:t>
            </w:r>
          </w:p>
        </w:tc>
        <w:tc>
          <w:tcPr>
            <w:tcW w:w="1137" w:type="dxa"/>
            <w:tcBorders>
              <w:top w:val="nil"/>
              <w:left w:val="nil"/>
              <w:bottom w:val="single" w:sz="4" w:space="0" w:color="auto"/>
              <w:right w:val="single" w:sz="4" w:space="0" w:color="auto"/>
            </w:tcBorders>
            <w:shd w:val="clear" w:color="auto" w:fill="auto"/>
            <w:vAlign w:val="center"/>
            <w:hideMark/>
          </w:tcPr>
          <w:p w14:paraId="28F25D24"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60</w:t>
            </w:r>
          </w:p>
        </w:tc>
        <w:tc>
          <w:tcPr>
            <w:tcW w:w="1489" w:type="dxa"/>
            <w:tcBorders>
              <w:top w:val="nil"/>
              <w:left w:val="nil"/>
              <w:bottom w:val="single" w:sz="4" w:space="0" w:color="auto"/>
              <w:right w:val="single" w:sz="4" w:space="0" w:color="auto"/>
            </w:tcBorders>
            <w:shd w:val="clear" w:color="000000" w:fill="FFFFFF"/>
            <w:hideMark/>
          </w:tcPr>
          <w:p w14:paraId="74EBF508" w14:textId="49CF1952"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c>
          <w:tcPr>
            <w:tcW w:w="1645" w:type="dxa"/>
            <w:tcBorders>
              <w:top w:val="nil"/>
              <w:left w:val="nil"/>
              <w:bottom w:val="single" w:sz="4" w:space="0" w:color="auto"/>
              <w:right w:val="single" w:sz="4" w:space="0" w:color="auto"/>
            </w:tcBorders>
            <w:shd w:val="clear" w:color="000000" w:fill="FFFFFF"/>
            <w:hideMark/>
          </w:tcPr>
          <w:p w14:paraId="1B2434A3" w14:textId="696026E6"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r>
      <w:tr w:rsidR="00290DB4" w:rsidRPr="00C56898" w14:paraId="4E2CCC77" w14:textId="77777777" w:rsidTr="00E11F4A">
        <w:trPr>
          <w:trHeight w:val="312"/>
        </w:trPr>
        <w:tc>
          <w:tcPr>
            <w:tcW w:w="845" w:type="dxa"/>
            <w:tcBorders>
              <w:top w:val="nil"/>
              <w:left w:val="single" w:sz="4" w:space="0" w:color="auto"/>
              <w:bottom w:val="single" w:sz="4" w:space="0" w:color="auto"/>
              <w:right w:val="single" w:sz="4" w:space="0" w:color="auto"/>
            </w:tcBorders>
            <w:shd w:val="clear" w:color="auto" w:fill="auto"/>
            <w:vAlign w:val="center"/>
          </w:tcPr>
          <w:p w14:paraId="5090C7D5" w14:textId="41DA829B" w:rsidR="00290DB4" w:rsidRPr="00C56898" w:rsidRDefault="00290DB4" w:rsidP="00290DB4">
            <w:pPr>
              <w:pStyle w:val="Sarakstarindkopa"/>
              <w:numPr>
                <w:ilvl w:val="1"/>
                <w:numId w:val="22"/>
              </w:numPr>
              <w:spacing w:after="0" w:line="240" w:lineRule="auto"/>
              <w:ind w:left="164" w:firstLine="0"/>
              <w:rPr>
                <w:rFonts w:eastAsia="Times New Roman"/>
                <w:color w:val="000000"/>
                <w:lang w:eastAsia="lv-LV"/>
              </w:rPr>
            </w:pPr>
          </w:p>
        </w:tc>
        <w:tc>
          <w:tcPr>
            <w:tcW w:w="8364" w:type="dxa"/>
            <w:tcBorders>
              <w:top w:val="nil"/>
              <w:left w:val="nil"/>
              <w:bottom w:val="single" w:sz="4" w:space="0" w:color="auto"/>
              <w:right w:val="single" w:sz="4" w:space="0" w:color="auto"/>
            </w:tcBorders>
            <w:shd w:val="clear" w:color="auto" w:fill="auto"/>
            <w:vAlign w:val="center"/>
            <w:hideMark/>
          </w:tcPr>
          <w:p w14:paraId="5D4F2559" w14:textId="77777777" w:rsidR="00290DB4" w:rsidRPr="00C56898" w:rsidRDefault="00290DB4" w:rsidP="00290DB4">
            <w:pPr>
              <w:spacing w:after="0" w:line="240" w:lineRule="auto"/>
              <w:rPr>
                <w:rFonts w:eastAsia="Times New Roman"/>
                <w:color w:val="000000"/>
                <w:lang w:eastAsia="lv-LV"/>
              </w:rPr>
            </w:pPr>
            <w:proofErr w:type="spellStart"/>
            <w:r w:rsidRPr="00C56898">
              <w:rPr>
                <w:rFonts w:eastAsia="Times New Roman"/>
                <w:color w:val="000000"/>
                <w:lang w:eastAsia="lv-LV"/>
              </w:rPr>
              <w:t>Dīzes</w:t>
            </w:r>
            <w:proofErr w:type="spellEnd"/>
            <w:r w:rsidRPr="00C56898">
              <w:rPr>
                <w:rFonts w:eastAsia="Times New Roman"/>
                <w:color w:val="000000"/>
                <w:lang w:eastAsia="lv-LV"/>
              </w:rPr>
              <w:t xml:space="preserve"> ar keramisko iekšieni no ražotāja </w:t>
            </w:r>
            <w:proofErr w:type="spellStart"/>
            <w:r w:rsidRPr="00C56898">
              <w:rPr>
                <w:rFonts w:eastAsia="Times New Roman"/>
                <w:color w:val="000000"/>
                <w:lang w:eastAsia="lv-LV"/>
              </w:rPr>
              <w:t>enz</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FanJet</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ceramic</w:t>
            </w:r>
            <w:proofErr w:type="spellEnd"/>
            <w:r w:rsidRPr="00C56898">
              <w:rPr>
                <w:rFonts w:eastAsia="Times New Roman"/>
                <w:color w:val="000000"/>
                <w:lang w:eastAsia="lv-LV"/>
              </w:rPr>
              <w:t xml:space="preserve"> M8 no 1-1,5</w:t>
            </w:r>
          </w:p>
        </w:tc>
        <w:tc>
          <w:tcPr>
            <w:tcW w:w="1134" w:type="dxa"/>
            <w:tcBorders>
              <w:top w:val="nil"/>
              <w:left w:val="nil"/>
              <w:bottom w:val="single" w:sz="4" w:space="0" w:color="auto"/>
              <w:right w:val="single" w:sz="4" w:space="0" w:color="auto"/>
            </w:tcBorders>
            <w:shd w:val="clear" w:color="auto" w:fill="auto"/>
            <w:vAlign w:val="center"/>
            <w:hideMark/>
          </w:tcPr>
          <w:p w14:paraId="4058A18C"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gab.</w:t>
            </w:r>
          </w:p>
        </w:tc>
        <w:tc>
          <w:tcPr>
            <w:tcW w:w="1137" w:type="dxa"/>
            <w:tcBorders>
              <w:top w:val="nil"/>
              <w:left w:val="nil"/>
              <w:bottom w:val="single" w:sz="4" w:space="0" w:color="auto"/>
              <w:right w:val="single" w:sz="4" w:space="0" w:color="auto"/>
            </w:tcBorders>
            <w:shd w:val="clear" w:color="auto" w:fill="auto"/>
            <w:vAlign w:val="center"/>
            <w:hideMark/>
          </w:tcPr>
          <w:p w14:paraId="233A4603"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5</w:t>
            </w:r>
          </w:p>
        </w:tc>
        <w:tc>
          <w:tcPr>
            <w:tcW w:w="1489" w:type="dxa"/>
            <w:tcBorders>
              <w:top w:val="nil"/>
              <w:left w:val="nil"/>
              <w:bottom w:val="single" w:sz="4" w:space="0" w:color="auto"/>
              <w:right w:val="single" w:sz="4" w:space="0" w:color="auto"/>
            </w:tcBorders>
            <w:shd w:val="clear" w:color="000000" w:fill="FFFFFF"/>
            <w:hideMark/>
          </w:tcPr>
          <w:p w14:paraId="0D9CA5E1" w14:textId="2FE6FA62"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c>
          <w:tcPr>
            <w:tcW w:w="1645" w:type="dxa"/>
            <w:tcBorders>
              <w:top w:val="nil"/>
              <w:left w:val="nil"/>
              <w:bottom w:val="single" w:sz="4" w:space="0" w:color="auto"/>
              <w:right w:val="single" w:sz="4" w:space="0" w:color="auto"/>
            </w:tcBorders>
            <w:shd w:val="clear" w:color="000000" w:fill="FFFFFF"/>
            <w:hideMark/>
          </w:tcPr>
          <w:p w14:paraId="4D945279" w14:textId="179E4C2C"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r>
      <w:tr w:rsidR="00290DB4" w:rsidRPr="00C56898" w14:paraId="3F19794C" w14:textId="77777777" w:rsidTr="00E11F4A">
        <w:trPr>
          <w:trHeight w:val="312"/>
        </w:trPr>
        <w:tc>
          <w:tcPr>
            <w:tcW w:w="845" w:type="dxa"/>
            <w:tcBorders>
              <w:top w:val="nil"/>
              <w:left w:val="single" w:sz="4" w:space="0" w:color="auto"/>
              <w:bottom w:val="single" w:sz="4" w:space="0" w:color="auto"/>
              <w:right w:val="single" w:sz="4" w:space="0" w:color="auto"/>
            </w:tcBorders>
            <w:shd w:val="clear" w:color="auto" w:fill="auto"/>
            <w:vAlign w:val="center"/>
          </w:tcPr>
          <w:p w14:paraId="27ACC946" w14:textId="087B0F49" w:rsidR="00290DB4" w:rsidRPr="00C56898" w:rsidRDefault="00290DB4" w:rsidP="00290DB4">
            <w:pPr>
              <w:pStyle w:val="Sarakstarindkopa"/>
              <w:numPr>
                <w:ilvl w:val="1"/>
                <w:numId w:val="22"/>
              </w:numPr>
              <w:spacing w:after="0" w:line="240" w:lineRule="auto"/>
              <w:ind w:left="164" w:firstLine="0"/>
              <w:rPr>
                <w:rFonts w:eastAsia="Times New Roman"/>
                <w:color w:val="000000"/>
                <w:lang w:eastAsia="lv-LV"/>
              </w:rPr>
            </w:pPr>
          </w:p>
        </w:tc>
        <w:tc>
          <w:tcPr>
            <w:tcW w:w="8364" w:type="dxa"/>
            <w:tcBorders>
              <w:top w:val="nil"/>
              <w:left w:val="nil"/>
              <w:bottom w:val="single" w:sz="4" w:space="0" w:color="auto"/>
              <w:right w:val="single" w:sz="4" w:space="0" w:color="auto"/>
            </w:tcBorders>
            <w:shd w:val="clear" w:color="auto" w:fill="auto"/>
            <w:vAlign w:val="center"/>
            <w:hideMark/>
          </w:tcPr>
          <w:p w14:paraId="2AB24651" w14:textId="77777777" w:rsidR="00290DB4" w:rsidRPr="00C56898" w:rsidRDefault="00290DB4" w:rsidP="00290DB4">
            <w:pPr>
              <w:spacing w:after="0" w:line="240" w:lineRule="auto"/>
              <w:rPr>
                <w:rFonts w:eastAsia="Times New Roman"/>
                <w:color w:val="000000"/>
                <w:lang w:eastAsia="lv-LV"/>
              </w:rPr>
            </w:pPr>
            <w:proofErr w:type="spellStart"/>
            <w:r w:rsidRPr="00C56898">
              <w:rPr>
                <w:rFonts w:eastAsia="Times New Roman"/>
                <w:color w:val="000000"/>
                <w:lang w:eastAsia="lv-LV"/>
              </w:rPr>
              <w:t>Dīzes</w:t>
            </w:r>
            <w:proofErr w:type="spellEnd"/>
            <w:r w:rsidRPr="00C56898">
              <w:rPr>
                <w:rFonts w:eastAsia="Times New Roman"/>
                <w:color w:val="000000"/>
                <w:lang w:eastAsia="lv-LV"/>
              </w:rPr>
              <w:t xml:space="preserve"> ar keramisko iekšieni no ražotāja </w:t>
            </w:r>
            <w:proofErr w:type="spellStart"/>
            <w:r w:rsidRPr="00C56898">
              <w:rPr>
                <w:rFonts w:eastAsia="Times New Roman"/>
                <w:color w:val="000000"/>
                <w:lang w:eastAsia="lv-LV"/>
              </w:rPr>
              <w:t>enz</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FanJet</w:t>
            </w:r>
            <w:proofErr w:type="spellEnd"/>
            <w:r w:rsidRPr="00C56898">
              <w:rPr>
                <w:rFonts w:eastAsia="Times New Roman"/>
                <w:color w:val="000000"/>
                <w:lang w:eastAsia="lv-LV"/>
              </w:rPr>
              <w:t xml:space="preserve"> </w:t>
            </w:r>
            <w:proofErr w:type="spellStart"/>
            <w:r w:rsidRPr="00C56898">
              <w:rPr>
                <w:rFonts w:eastAsia="Times New Roman"/>
                <w:color w:val="000000"/>
                <w:lang w:eastAsia="lv-LV"/>
              </w:rPr>
              <w:t>ceramic</w:t>
            </w:r>
            <w:proofErr w:type="spellEnd"/>
            <w:r w:rsidRPr="00C56898">
              <w:rPr>
                <w:rFonts w:eastAsia="Times New Roman"/>
                <w:color w:val="000000"/>
                <w:lang w:eastAsia="lv-LV"/>
              </w:rPr>
              <w:t xml:space="preserve"> M10 no 1-2,8</w:t>
            </w:r>
          </w:p>
        </w:tc>
        <w:tc>
          <w:tcPr>
            <w:tcW w:w="1134" w:type="dxa"/>
            <w:tcBorders>
              <w:top w:val="nil"/>
              <w:left w:val="nil"/>
              <w:bottom w:val="single" w:sz="4" w:space="0" w:color="auto"/>
              <w:right w:val="single" w:sz="4" w:space="0" w:color="auto"/>
            </w:tcBorders>
            <w:shd w:val="clear" w:color="auto" w:fill="auto"/>
            <w:vAlign w:val="center"/>
            <w:hideMark/>
          </w:tcPr>
          <w:p w14:paraId="14405AA2"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gab.</w:t>
            </w:r>
          </w:p>
        </w:tc>
        <w:tc>
          <w:tcPr>
            <w:tcW w:w="1137" w:type="dxa"/>
            <w:tcBorders>
              <w:top w:val="nil"/>
              <w:left w:val="nil"/>
              <w:bottom w:val="single" w:sz="4" w:space="0" w:color="auto"/>
              <w:right w:val="single" w:sz="4" w:space="0" w:color="auto"/>
            </w:tcBorders>
            <w:shd w:val="clear" w:color="auto" w:fill="auto"/>
            <w:vAlign w:val="center"/>
            <w:hideMark/>
          </w:tcPr>
          <w:p w14:paraId="03E1BE17"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5</w:t>
            </w:r>
          </w:p>
        </w:tc>
        <w:tc>
          <w:tcPr>
            <w:tcW w:w="1489" w:type="dxa"/>
            <w:tcBorders>
              <w:top w:val="nil"/>
              <w:left w:val="nil"/>
              <w:bottom w:val="single" w:sz="4" w:space="0" w:color="auto"/>
              <w:right w:val="single" w:sz="4" w:space="0" w:color="auto"/>
            </w:tcBorders>
            <w:shd w:val="clear" w:color="000000" w:fill="FFFFFF"/>
            <w:hideMark/>
          </w:tcPr>
          <w:p w14:paraId="0646258B" w14:textId="32B4577C"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c>
          <w:tcPr>
            <w:tcW w:w="1645" w:type="dxa"/>
            <w:tcBorders>
              <w:top w:val="nil"/>
              <w:left w:val="nil"/>
              <w:bottom w:val="single" w:sz="4" w:space="0" w:color="auto"/>
              <w:right w:val="single" w:sz="4" w:space="0" w:color="auto"/>
            </w:tcBorders>
            <w:shd w:val="clear" w:color="000000" w:fill="FFFFFF"/>
            <w:hideMark/>
          </w:tcPr>
          <w:p w14:paraId="4C1AE6EA" w14:textId="6C49644B"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r>
      <w:tr w:rsidR="00290DB4" w:rsidRPr="00C56898" w14:paraId="53301BD2" w14:textId="77777777" w:rsidTr="00E11F4A">
        <w:trPr>
          <w:trHeight w:val="312"/>
        </w:trPr>
        <w:tc>
          <w:tcPr>
            <w:tcW w:w="845" w:type="dxa"/>
            <w:tcBorders>
              <w:top w:val="nil"/>
              <w:left w:val="single" w:sz="4" w:space="0" w:color="auto"/>
              <w:bottom w:val="single" w:sz="4" w:space="0" w:color="auto"/>
              <w:right w:val="single" w:sz="4" w:space="0" w:color="auto"/>
            </w:tcBorders>
            <w:shd w:val="clear" w:color="auto" w:fill="auto"/>
            <w:vAlign w:val="center"/>
          </w:tcPr>
          <w:p w14:paraId="4F4F2DBA" w14:textId="69FF51BD" w:rsidR="00290DB4" w:rsidRPr="00C56898" w:rsidRDefault="00290DB4" w:rsidP="00290DB4">
            <w:pPr>
              <w:pStyle w:val="Sarakstarindkopa"/>
              <w:numPr>
                <w:ilvl w:val="1"/>
                <w:numId w:val="22"/>
              </w:numPr>
              <w:spacing w:after="0" w:line="240" w:lineRule="auto"/>
              <w:ind w:left="164" w:firstLine="0"/>
              <w:rPr>
                <w:rFonts w:eastAsia="Times New Roman"/>
                <w:color w:val="000000"/>
                <w:lang w:eastAsia="lv-LV"/>
              </w:rPr>
            </w:pPr>
          </w:p>
        </w:tc>
        <w:tc>
          <w:tcPr>
            <w:tcW w:w="8364" w:type="dxa"/>
            <w:tcBorders>
              <w:top w:val="nil"/>
              <w:left w:val="nil"/>
              <w:bottom w:val="single" w:sz="4" w:space="0" w:color="auto"/>
              <w:right w:val="single" w:sz="4" w:space="0" w:color="auto"/>
            </w:tcBorders>
            <w:shd w:val="clear" w:color="auto" w:fill="auto"/>
            <w:vAlign w:val="center"/>
            <w:hideMark/>
          </w:tcPr>
          <w:p w14:paraId="2B9A1F99" w14:textId="77777777" w:rsidR="00290DB4" w:rsidRPr="00C56898" w:rsidRDefault="00290DB4" w:rsidP="00290DB4">
            <w:pPr>
              <w:spacing w:after="0" w:line="240" w:lineRule="auto"/>
              <w:rPr>
                <w:rFonts w:eastAsia="Times New Roman"/>
                <w:color w:val="000000"/>
                <w:lang w:eastAsia="lv-LV"/>
              </w:rPr>
            </w:pPr>
            <w:r w:rsidRPr="00C56898">
              <w:rPr>
                <w:rFonts w:eastAsia="Times New Roman"/>
                <w:color w:val="000000"/>
                <w:lang w:eastAsia="lv-LV"/>
              </w:rPr>
              <w:t>Rotora savienojums 1 1/4 ārējais un 1 1/4 iekšējais</w:t>
            </w:r>
          </w:p>
        </w:tc>
        <w:tc>
          <w:tcPr>
            <w:tcW w:w="1134" w:type="dxa"/>
            <w:tcBorders>
              <w:top w:val="nil"/>
              <w:left w:val="nil"/>
              <w:bottom w:val="single" w:sz="4" w:space="0" w:color="auto"/>
              <w:right w:val="single" w:sz="4" w:space="0" w:color="auto"/>
            </w:tcBorders>
            <w:shd w:val="clear" w:color="auto" w:fill="auto"/>
            <w:vAlign w:val="center"/>
            <w:hideMark/>
          </w:tcPr>
          <w:p w14:paraId="52BB010E"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gab.</w:t>
            </w:r>
          </w:p>
        </w:tc>
        <w:tc>
          <w:tcPr>
            <w:tcW w:w="1137" w:type="dxa"/>
            <w:tcBorders>
              <w:top w:val="nil"/>
              <w:left w:val="nil"/>
              <w:bottom w:val="single" w:sz="4" w:space="0" w:color="auto"/>
              <w:right w:val="single" w:sz="4" w:space="0" w:color="auto"/>
            </w:tcBorders>
            <w:shd w:val="clear" w:color="auto" w:fill="auto"/>
            <w:vAlign w:val="center"/>
            <w:hideMark/>
          </w:tcPr>
          <w:p w14:paraId="6B245312"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5</w:t>
            </w:r>
          </w:p>
        </w:tc>
        <w:tc>
          <w:tcPr>
            <w:tcW w:w="1489" w:type="dxa"/>
            <w:tcBorders>
              <w:top w:val="nil"/>
              <w:left w:val="nil"/>
              <w:bottom w:val="single" w:sz="4" w:space="0" w:color="auto"/>
              <w:right w:val="single" w:sz="4" w:space="0" w:color="auto"/>
            </w:tcBorders>
            <w:shd w:val="clear" w:color="000000" w:fill="FFFFFF"/>
            <w:hideMark/>
          </w:tcPr>
          <w:p w14:paraId="6B93C356" w14:textId="797F80A3"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c>
          <w:tcPr>
            <w:tcW w:w="1645" w:type="dxa"/>
            <w:tcBorders>
              <w:top w:val="nil"/>
              <w:left w:val="nil"/>
              <w:bottom w:val="single" w:sz="4" w:space="0" w:color="auto"/>
              <w:right w:val="single" w:sz="4" w:space="0" w:color="auto"/>
            </w:tcBorders>
            <w:shd w:val="clear" w:color="000000" w:fill="FFFFFF"/>
            <w:hideMark/>
          </w:tcPr>
          <w:p w14:paraId="1EB9A65E" w14:textId="5C457C55"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r>
      <w:tr w:rsidR="00290DB4" w:rsidRPr="00C56898" w14:paraId="663B2897" w14:textId="77777777" w:rsidTr="00E11F4A">
        <w:trPr>
          <w:trHeight w:val="312"/>
        </w:trPr>
        <w:tc>
          <w:tcPr>
            <w:tcW w:w="845" w:type="dxa"/>
            <w:tcBorders>
              <w:top w:val="nil"/>
              <w:left w:val="single" w:sz="4" w:space="0" w:color="auto"/>
              <w:bottom w:val="single" w:sz="4" w:space="0" w:color="auto"/>
              <w:right w:val="single" w:sz="4" w:space="0" w:color="auto"/>
            </w:tcBorders>
            <w:shd w:val="clear" w:color="auto" w:fill="auto"/>
            <w:vAlign w:val="center"/>
          </w:tcPr>
          <w:p w14:paraId="77A81F8D" w14:textId="74E6B28B" w:rsidR="00290DB4" w:rsidRPr="00C56898" w:rsidRDefault="00290DB4" w:rsidP="00290DB4">
            <w:pPr>
              <w:pStyle w:val="Sarakstarindkopa"/>
              <w:numPr>
                <w:ilvl w:val="1"/>
                <w:numId w:val="22"/>
              </w:numPr>
              <w:spacing w:after="0" w:line="240" w:lineRule="auto"/>
              <w:ind w:left="164" w:firstLine="0"/>
              <w:rPr>
                <w:rFonts w:eastAsia="Times New Roman"/>
                <w:color w:val="000000"/>
                <w:lang w:eastAsia="lv-LV"/>
              </w:rPr>
            </w:pPr>
          </w:p>
        </w:tc>
        <w:tc>
          <w:tcPr>
            <w:tcW w:w="8364" w:type="dxa"/>
            <w:tcBorders>
              <w:top w:val="nil"/>
              <w:left w:val="nil"/>
              <w:bottom w:val="single" w:sz="4" w:space="0" w:color="auto"/>
              <w:right w:val="single" w:sz="4" w:space="0" w:color="auto"/>
            </w:tcBorders>
            <w:shd w:val="clear" w:color="auto" w:fill="auto"/>
            <w:vAlign w:val="center"/>
            <w:hideMark/>
          </w:tcPr>
          <w:p w14:paraId="07CF6361" w14:textId="77777777" w:rsidR="00290DB4" w:rsidRPr="00C56898" w:rsidRDefault="00290DB4" w:rsidP="00290DB4">
            <w:pPr>
              <w:spacing w:after="0" w:line="240" w:lineRule="auto"/>
              <w:rPr>
                <w:rFonts w:eastAsia="Times New Roman"/>
                <w:color w:val="000000"/>
                <w:lang w:eastAsia="lv-LV"/>
              </w:rPr>
            </w:pPr>
            <w:proofErr w:type="spellStart"/>
            <w:r w:rsidRPr="00C56898">
              <w:rPr>
                <w:rFonts w:eastAsia="Times New Roman"/>
                <w:color w:val="000000"/>
                <w:lang w:eastAsia="lv-LV"/>
              </w:rPr>
              <w:t>Šļaukas</w:t>
            </w:r>
            <w:proofErr w:type="spellEnd"/>
            <w:r w:rsidRPr="00C56898">
              <w:rPr>
                <w:rFonts w:eastAsia="Times New Roman"/>
                <w:color w:val="000000"/>
                <w:lang w:eastAsia="lv-LV"/>
              </w:rPr>
              <w:t xml:space="preserve"> aizsarga komplekts ar negrozāmiem mehānismiem 1 1/4 (akā pirms caurules)</w:t>
            </w:r>
          </w:p>
        </w:tc>
        <w:tc>
          <w:tcPr>
            <w:tcW w:w="1134" w:type="dxa"/>
            <w:tcBorders>
              <w:top w:val="nil"/>
              <w:left w:val="nil"/>
              <w:bottom w:val="single" w:sz="4" w:space="0" w:color="auto"/>
              <w:right w:val="single" w:sz="4" w:space="0" w:color="auto"/>
            </w:tcBorders>
            <w:shd w:val="clear" w:color="auto" w:fill="auto"/>
            <w:vAlign w:val="center"/>
            <w:hideMark/>
          </w:tcPr>
          <w:p w14:paraId="3A243D28"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gab.</w:t>
            </w:r>
          </w:p>
        </w:tc>
        <w:tc>
          <w:tcPr>
            <w:tcW w:w="1137" w:type="dxa"/>
            <w:tcBorders>
              <w:top w:val="nil"/>
              <w:left w:val="nil"/>
              <w:bottom w:val="single" w:sz="4" w:space="0" w:color="auto"/>
              <w:right w:val="single" w:sz="4" w:space="0" w:color="auto"/>
            </w:tcBorders>
            <w:shd w:val="clear" w:color="auto" w:fill="auto"/>
            <w:vAlign w:val="center"/>
            <w:hideMark/>
          </w:tcPr>
          <w:p w14:paraId="1B4AF4DC"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10</w:t>
            </w:r>
          </w:p>
        </w:tc>
        <w:tc>
          <w:tcPr>
            <w:tcW w:w="1489" w:type="dxa"/>
            <w:tcBorders>
              <w:top w:val="nil"/>
              <w:left w:val="nil"/>
              <w:bottom w:val="single" w:sz="4" w:space="0" w:color="auto"/>
              <w:right w:val="single" w:sz="4" w:space="0" w:color="auto"/>
            </w:tcBorders>
            <w:shd w:val="clear" w:color="000000" w:fill="FFFFFF"/>
            <w:hideMark/>
          </w:tcPr>
          <w:p w14:paraId="25A060C8" w14:textId="0D4DEA4F"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c>
          <w:tcPr>
            <w:tcW w:w="1645" w:type="dxa"/>
            <w:tcBorders>
              <w:top w:val="nil"/>
              <w:left w:val="nil"/>
              <w:bottom w:val="single" w:sz="4" w:space="0" w:color="auto"/>
              <w:right w:val="single" w:sz="4" w:space="0" w:color="auto"/>
            </w:tcBorders>
            <w:shd w:val="clear" w:color="000000" w:fill="FFFFFF"/>
            <w:hideMark/>
          </w:tcPr>
          <w:p w14:paraId="14ADAFBA" w14:textId="06B1F1E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r>
      <w:tr w:rsidR="00290DB4" w:rsidRPr="00C56898" w14:paraId="679CF7D9" w14:textId="77777777" w:rsidTr="00E11F4A">
        <w:trPr>
          <w:trHeight w:val="312"/>
        </w:trPr>
        <w:tc>
          <w:tcPr>
            <w:tcW w:w="845" w:type="dxa"/>
            <w:tcBorders>
              <w:top w:val="nil"/>
              <w:left w:val="single" w:sz="4" w:space="0" w:color="auto"/>
              <w:bottom w:val="single" w:sz="4" w:space="0" w:color="auto"/>
              <w:right w:val="single" w:sz="4" w:space="0" w:color="auto"/>
            </w:tcBorders>
            <w:shd w:val="clear" w:color="auto" w:fill="auto"/>
            <w:vAlign w:val="center"/>
          </w:tcPr>
          <w:p w14:paraId="069127A3" w14:textId="5C50C637" w:rsidR="00290DB4" w:rsidRPr="00C56898" w:rsidRDefault="00290DB4" w:rsidP="00290DB4">
            <w:pPr>
              <w:pStyle w:val="Sarakstarindkopa"/>
              <w:numPr>
                <w:ilvl w:val="1"/>
                <w:numId w:val="22"/>
              </w:numPr>
              <w:spacing w:after="0" w:line="240" w:lineRule="auto"/>
              <w:ind w:left="164" w:firstLine="0"/>
              <w:rPr>
                <w:rFonts w:eastAsia="Times New Roman"/>
                <w:color w:val="000000"/>
                <w:lang w:eastAsia="lv-LV"/>
              </w:rPr>
            </w:pPr>
          </w:p>
        </w:tc>
        <w:tc>
          <w:tcPr>
            <w:tcW w:w="8364" w:type="dxa"/>
            <w:tcBorders>
              <w:top w:val="nil"/>
              <w:left w:val="nil"/>
              <w:bottom w:val="single" w:sz="4" w:space="0" w:color="auto"/>
              <w:right w:val="single" w:sz="4" w:space="0" w:color="auto"/>
            </w:tcBorders>
            <w:shd w:val="clear" w:color="auto" w:fill="auto"/>
            <w:vAlign w:val="center"/>
            <w:hideMark/>
          </w:tcPr>
          <w:p w14:paraId="09AA5895" w14:textId="77777777" w:rsidR="00290DB4" w:rsidRPr="00C56898" w:rsidRDefault="00290DB4" w:rsidP="00290DB4">
            <w:pPr>
              <w:spacing w:after="0" w:line="240" w:lineRule="auto"/>
              <w:rPr>
                <w:rFonts w:eastAsia="Times New Roman"/>
                <w:color w:val="000000"/>
                <w:lang w:eastAsia="lv-LV"/>
              </w:rPr>
            </w:pPr>
            <w:proofErr w:type="spellStart"/>
            <w:r w:rsidRPr="00C56898">
              <w:rPr>
                <w:rFonts w:eastAsia="Times New Roman"/>
                <w:color w:val="000000"/>
                <w:lang w:eastAsia="lv-LV"/>
              </w:rPr>
              <w:t>Šļaukas</w:t>
            </w:r>
            <w:proofErr w:type="spellEnd"/>
            <w:r w:rsidRPr="00C56898">
              <w:rPr>
                <w:rFonts w:eastAsia="Times New Roman"/>
                <w:color w:val="000000"/>
                <w:lang w:eastAsia="lv-LV"/>
              </w:rPr>
              <w:t xml:space="preserve"> aizsarga ieliknis 1 1/4 (akā pirms caurules)</w:t>
            </w:r>
          </w:p>
        </w:tc>
        <w:tc>
          <w:tcPr>
            <w:tcW w:w="1134" w:type="dxa"/>
            <w:tcBorders>
              <w:top w:val="nil"/>
              <w:left w:val="nil"/>
              <w:bottom w:val="single" w:sz="4" w:space="0" w:color="auto"/>
              <w:right w:val="single" w:sz="4" w:space="0" w:color="auto"/>
            </w:tcBorders>
            <w:shd w:val="clear" w:color="auto" w:fill="auto"/>
            <w:vAlign w:val="center"/>
            <w:hideMark/>
          </w:tcPr>
          <w:p w14:paraId="671500BA"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gab.</w:t>
            </w:r>
          </w:p>
        </w:tc>
        <w:tc>
          <w:tcPr>
            <w:tcW w:w="1137" w:type="dxa"/>
            <w:tcBorders>
              <w:top w:val="nil"/>
              <w:left w:val="nil"/>
              <w:bottom w:val="single" w:sz="4" w:space="0" w:color="auto"/>
              <w:right w:val="single" w:sz="4" w:space="0" w:color="auto"/>
            </w:tcBorders>
            <w:shd w:val="clear" w:color="auto" w:fill="auto"/>
            <w:vAlign w:val="center"/>
            <w:hideMark/>
          </w:tcPr>
          <w:p w14:paraId="2BC9CD0B"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10</w:t>
            </w:r>
          </w:p>
        </w:tc>
        <w:tc>
          <w:tcPr>
            <w:tcW w:w="1489" w:type="dxa"/>
            <w:tcBorders>
              <w:top w:val="nil"/>
              <w:left w:val="nil"/>
              <w:bottom w:val="single" w:sz="4" w:space="0" w:color="auto"/>
              <w:right w:val="single" w:sz="4" w:space="0" w:color="auto"/>
            </w:tcBorders>
            <w:shd w:val="clear" w:color="000000" w:fill="FFFFFF"/>
            <w:hideMark/>
          </w:tcPr>
          <w:p w14:paraId="77CBE0EE" w14:textId="27E96F2E"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c>
          <w:tcPr>
            <w:tcW w:w="1645" w:type="dxa"/>
            <w:tcBorders>
              <w:top w:val="nil"/>
              <w:left w:val="nil"/>
              <w:bottom w:val="single" w:sz="4" w:space="0" w:color="auto"/>
              <w:right w:val="single" w:sz="4" w:space="0" w:color="auto"/>
            </w:tcBorders>
            <w:shd w:val="clear" w:color="000000" w:fill="FFFFFF"/>
            <w:hideMark/>
          </w:tcPr>
          <w:p w14:paraId="638104AB" w14:textId="708E1F04"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r>
      <w:tr w:rsidR="00290DB4" w:rsidRPr="00C56898" w14:paraId="5C53C66F" w14:textId="77777777" w:rsidTr="00E11F4A">
        <w:trPr>
          <w:trHeight w:val="312"/>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BDD36F9" w14:textId="2B5880FB" w:rsidR="00290DB4" w:rsidRPr="00C56898" w:rsidRDefault="00290DB4" w:rsidP="00290DB4">
            <w:pPr>
              <w:pStyle w:val="Sarakstarindkopa"/>
              <w:numPr>
                <w:ilvl w:val="1"/>
                <w:numId w:val="22"/>
              </w:numPr>
              <w:spacing w:after="0" w:line="240" w:lineRule="auto"/>
              <w:ind w:left="164" w:firstLine="0"/>
              <w:rPr>
                <w:rFonts w:eastAsia="Times New Roman"/>
                <w:color w:val="000000"/>
                <w:lang w:eastAsia="lv-LV"/>
              </w:rPr>
            </w:pPr>
          </w:p>
        </w:tc>
        <w:tc>
          <w:tcPr>
            <w:tcW w:w="8364" w:type="dxa"/>
            <w:tcBorders>
              <w:top w:val="nil"/>
              <w:left w:val="nil"/>
              <w:bottom w:val="single" w:sz="4" w:space="0" w:color="auto"/>
              <w:right w:val="single" w:sz="4" w:space="0" w:color="auto"/>
            </w:tcBorders>
            <w:shd w:val="clear" w:color="auto" w:fill="auto"/>
            <w:vAlign w:val="center"/>
            <w:hideMark/>
          </w:tcPr>
          <w:p w14:paraId="40929A97" w14:textId="77777777" w:rsidR="00290DB4" w:rsidRPr="00C56898" w:rsidRDefault="00290DB4" w:rsidP="00290DB4">
            <w:pPr>
              <w:spacing w:after="0" w:line="240" w:lineRule="auto"/>
              <w:rPr>
                <w:rFonts w:eastAsia="Times New Roman"/>
                <w:color w:val="000000"/>
                <w:lang w:eastAsia="lv-LV"/>
              </w:rPr>
            </w:pPr>
            <w:r w:rsidRPr="00C56898">
              <w:rPr>
                <w:rFonts w:eastAsia="Times New Roman"/>
                <w:color w:val="000000"/>
                <w:lang w:eastAsia="lv-LV"/>
              </w:rPr>
              <w:t xml:space="preserve">Virs akas </w:t>
            </w:r>
            <w:proofErr w:type="spellStart"/>
            <w:r w:rsidRPr="00C56898">
              <w:rPr>
                <w:rFonts w:eastAsia="Times New Roman"/>
                <w:color w:val="000000"/>
                <w:lang w:eastAsia="lv-LV"/>
              </w:rPr>
              <w:t>šļaukas</w:t>
            </w:r>
            <w:proofErr w:type="spellEnd"/>
            <w:r w:rsidRPr="00C56898">
              <w:rPr>
                <w:rFonts w:eastAsia="Times New Roman"/>
                <w:color w:val="000000"/>
                <w:lang w:eastAsia="lv-LV"/>
              </w:rPr>
              <w:t xml:space="preserve"> aizsargs ar grozāmiem mehānismiem 1 ¼</w:t>
            </w:r>
          </w:p>
        </w:tc>
        <w:tc>
          <w:tcPr>
            <w:tcW w:w="1134" w:type="dxa"/>
            <w:tcBorders>
              <w:top w:val="nil"/>
              <w:left w:val="nil"/>
              <w:bottom w:val="single" w:sz="4" w:space="0" w:color="auto"/>
              <w:right w:val="single" w:sz="4" w:space="0" w:color="auto"/>
            </w:tcBorders>
            <w:shd w:val="clear" w:color="auto" w:fill="auto"/>
            <w:vAlign w:val="center"/>
            <w:hideMark/>
          </w:tcPr>
          <w:p w14:paraId="53416C2B"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gab.</w:t>
            </w:r>
          </w:p>
        </w:tc>
        <w:tc>
          <w:tcPr>
            <w:tcW w:w="1137" w:type="dxa"/>
            <w:tcBorders>
              <w:top w:val="nil"/>
              <w:left w:val="nil"/>
              <w:bottom w:val="single" w:sz="4" w:space="0" w:color="auto"/>
              <w:right w:val="single" w:sz="4" w:space="0" w:color="auto"/>
            </w:tcBorders>
            <w:shd w:val="clear" w:color="auto" w:fill="auto"/>
            <w:vAlign w:val="center"/>
            <w:hideMark/>
          </w:tcPr>
          <w:p w14:paraId="0FDF9B3F" w14:textId="77777777"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lang w:eastAsia="lv-LV"/>
              </w:rPr>
              <w:t>1</w:t>
            </w:r>
          </w:p>
        </w:tc>
        <w:tc>
          <w:tcPr>
            <w:tcW w:w="1489" w:type="dxa"/>
            <w:tcBorders>
              <w:top w:val="nil"/>
              <w:left w:val="nil"/>
              <w:bottom w:val="single" w:sz="4" w:space="0" w:color="auto"/>
              <w:right w:val="single" w:sz="4" w:space="0" w:color="auto"/>
            </w:tcBorders>
            <w:shd w:val="clear" w:color="000000" w:fill="FFFFFF"/>
            <w:hideMark/>
          </w:tcPr>
          <w:p w14:paraId="10536966" w14:textId="5DEE0932"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c>
          <w:tcPr>
            <w:tcW w:w="1645" w:type="dxa"/>
            <w:tcBorders>
              <w:top w:val="nil"/>
              <w:left w:val="nil"/>
              <w:bottom w:val="single" w:sz="4" w:space="0" w:color="auto"/>
              <w:right w:val="single" w:sz="4" w:space="0" w:color="auto"/>
            </w:tcBorders>
            <w:shd w:val="clear" w:color="000000" w:fill="FFFFFF"/>
            <w:hideMark/>
          </w:tcPr>
          <w:p w14:paraId="6AFF39A8" w14:textId="6076F416" w:rsidR="00290DB4" w:rsidRPr="00C56898" w:rsidRDefault="00290DB4" w:rsidP="00290DB4">
            <w:pPr>
              <w:spacing w:after="0" w:line="240" w:lineRule="auto"/>
              <w:jc w:val="center"/>
              <w:rPr>
                <w:rFonts w:eastAsia="Times New Roman"/>
                <w:color w:val="000000"/>
                <w:lang w:eastAsia="lv-LV"/>
              </w:rPr>
            </w:pPr>
            <w:r w:rsidRPr="00C56898">
              <w:rPr>
                <w:rFonts w:eastAsia="Times New Roman"/>
                <w:color w:val="000000"/>
                <w:highlight w:val="lightGray"/>
                <w:lang w:eastAsia="lv-LV"/>
              </w:rPr>
              <w:t>&lt;…&gt;</w:t>
            </w:r>
            <w:r w:rsidRPr="00C56898">
              <w:rPr>
                <w:rFonts w:eastAsia="Times New Roman"/>
                <w:color w:val="000000"/>
                <w:lang w:eastAsia="lv-LV"/>
              </w:rPr>
              <w:t> </w:t>
            </w:r>
          </w:p>
        </w:tc>
      </w:tr>
      <w:tr w:rsidR="00E11F4A" w:rsidRPr="00C56898" w14:paraId="370B08AD" w14:textId="77777777" w:rsidTr="00E11F4A">
        <w:trPr>
          <w:trHeight w:val="312"/>
        </w:trPr>
        <w:tc>
          <w:tcPr>
            <w:tcW w:w="845" w:type="dxa"/>
            <w:tcBorders>
              <w:top w:val="nil"/>
              <w:left w:val="single" w:sz="4" w:space="0" w:color="auto"/>
              <w:bottom w:val="single" w:sz="4" w:space="0" w:color="auto"/>
              <w:right w:val="single" w:sz="4" w:space="0" w:color="auto"/>
            </w:tcBorders>
            <w:shd w:val="clear" w:color="auto" w:fill="auto"/>
            <w:vAlign w:val="center"/>
          </w:tcPr>
          <w:p w14:paraId="454CD512" w14:textId="77777777" w:rsidR="00E11F4A" w:rsidRPr="00C56898" w:rsidRDefault="00E11F4A" w:rsidP="00981389">
            <w:pPr>
              <w:pStyle w:val="Sarakstarindkopa"/>
              <w:spacing w:after="0" w:line="240" w:lineRule="auto"/>
              <w:ind w:left="164"/>
              <w:rPr>
                <w:rFonts w:eastAsia="Times New Roman"/>
                <w:color w:val="000000"/>
                <w:lang w:eastAsia="lv-LV"/>
              </w:rPr>
            </w:pPr>
          </w:p>
        </w:tc>
        <w:tc>
          <w:tcPr>
            <w:tcW w:w="12124" w:type="dxa"/>
            <w:gridSpan w:val="4"/>
            <w:tcBorders>
              <w:top w:val="nil"/>
              <w:left w:val="nil"/>
              <w:bottom w:val="single" w:sz="4" w:space="0" w:color="auto"/>
              <w:right w:val="single" w:sz="4" w:space="0" w:color="auto"/>
            </w:tcBorders>
            <w:shd w:val="clear" w:color="auto" w:fill="auto"/>
            <w:vAlign w:val="center"/>
          </w:tcPr>
          <w:p w14:paraId="6A96CFC4" w14:textId="5A674430" w:rsidR="00E11F4A" w:rsidRPr="00C56898" w:rsidRDefault="00E11F4A" w:rsidP="00E11F4A">
            <w:pPr>
              <w:spacing w:after="0" w:line="240" w:lineRule="auto"/>
              <w:jc w:val="right"/>
              <w:rPr>
                <w:rFonts w:eastAsia="Times New Roman"/>
                <w:color w:val="000000"/>
                <w:highlight w:val="lightGray"/>
                <w:lang w:eastAsia="lv-LV"/>
              </w:rPr>
            </w:pPr>
            <w:r w:rsidRPr="00C56898">
              <w:rPr>
                <w:rFonts w:eastAsia="Times New Roman"/>
                <w:b/>
                <w:bCs/>
                <w:color w:val="000000"/>
                <w:lang w:eastAsia="lv-LV"/>
              </w:rPr>
              <w:t>Summa  kopā</w:t>
            </w:r>
            <w:r w:rsidR="00910547">
              <w:rPr>
                <w:rFonts w:eastAsia="Times New Roman"/>
                <w:b/>
                <w:bCs/>
                <w:color w:val="000000"/>
                <w:lang w:eastAsia="lv-LV"/>
              </w:rPr>
              <w:t>,</w:t>
            </w:r>
            <w:r w:rsidRPr="00C56898">
              <w:rPr>
                <w:rFonts w:eastAsia="Times New Roman"/>
                <w:b/>
                <w:bCs/>
                <w:color w:val="000000"/>
                <w:lang w:eastAsia="lv-LV"/>
              </w:rPr>
              <w:t xml:space="preserve"> EUR bez PVN:</w:t>
            </w:r>
          </w:p>
        </w:tc>
        <w:tc>
          <w:tcPr>
            <w:tcW w:w="1645" w:type="dxa"/>
            <w:tcBorders>
              <w:top w:val="nil"/>
              <w:left w:val="nil"/>
              <w:bottom w:val="single" w:sz="4" w:space="0" w:color="auto"/>
              <w:right w:val="single" w:sz="4" w:space="0" w:color="auto"/>
            </w:tcBorders>
            <w:shd w:val="clear" w:color="000000" w:fill="FFFFFF"/>
          </w:tcPr>
          <w:p w14:paraId="36AD7269" w14:textId="028C9281" w:rsidR="00E11F4A" w:rsidRPr="00C56898" w:rsidRDefault="00E11F4A" w:rsidP="00290DB4">
            <w:pPr>
              <w:spacing w:after="0" w:line="240" w:lineRule="auto"/>
              <w:jc w:val="center"/>
              <w:rPr>
                <w:rFonts w:eastAsia="Times New Roman"/>
                <w:color w:val="000000"/>
                <w:highlight w:val="lightGray"/>
                <w:lang w:eastAsia="lv-LV"/>
              </w:rPr>
            </w:pPr>
            <w:r w:rsidRPr="00C56898">
              <w:rPr>
                <w:rFonts w:eastAsia="Times New Roman"/>
                <w:b/>
                <w:bCs/>
                <w:color w:val="000000"/>
                <w:highlight w:val="lightGray"/>
                <w:lang w:eastAsia="lv-LV"/>
              </w:rPr>
              <w:t>&lt;…&gt;</w:t>
            </w:r>
            <w:r w:rsidRPr="00C56898">
              <w:rPr>
                <w:rFonts w:eastAsia="Times New Roman"/>
                <w:b/>
                <w:bCs/>
                <w:color w:val="000000"/>
                <w:lang w:eastAsia="lv-LV"/>
              </w:rPr>
              <w:t> </w:t>
            </w:r>
          </w:p>
        </w:tc>
      </w:tr>
    </w:tbl>
    <w:p w14:paraId="34AD8F3B" w14:textId="77777777" w:rsidR="00910547" w:rsidRDefault="005962AD" w:rsidP="00910547">
      <w:pPr>
        <w:spacing w:after="0"/>
        <w:jc w:val="both"/>
        <w:rPr>
          <w:i/>
          <w:iCs/>
          <w:sz w:val="20"/>
          <w:szCs w:val="20"/>
        </w:rPr>
      </w:pPr>
      <w:r w:rsidRPr="00B747EA">
        <w:rPr>
          <w:i/>
          <w:iCs/>
          <w:sz w:val="20"/>
          <w:szCs w:val="20"/>
        </w:rPr>
        <w:t>* norādītajiem apjomiem ir informatīvs raksturs, kas tiks ņemts vērā pretendentu piedāvājumu vērtēšanā (līguma darbības laikā pasūtītājs tiesīgs pasūtīt mazāku vai lielāku preču apjomu un atsevišķas preču pozīcijas vispār nepasūtīt)</w:t>
      </w:r>
      <w:r w:rsidR="00290DB4">
        <w:rPr>
          <w:i/>
          <w:iCs/>
          <w:sz w:val="20"/>
          <w:szCs w:val="20"/>
        </w:rPr>
        <w:t>;</w:t>
      </w:r>
      <w:r w:rsidR="00E11F4A">
        <w:rPr>
          <w:i/>
          <w:iCs/>
          <w:sz w:val="20"/>
          <w:szCs w:val="20"/>
        </w:rPr>
        <w:t xml:space="preserve"> </w:t>
      </w:r>
    </w:p>
    <w:p w14:paraId="6D19232E" w14:textId="12572831" w:rsidR="00290DB4" w:rsidRPr="00B747EA" w:rsidRDefault="00290DB4" w:rsidP="00B747EA">
      <w:pPr>
        <w:jc w:val="both"/>
        <w:rPr>
          <w:i/>
          <w:iCs/>
          <w:sz w:val="20"/>
          <w:szCs w:val="20"/>
        </w:rPr>
      </w:pPr>
      <w:r w:rsidRPr="00290DB4">
        <w:rPr>
          <w:i/>
          <w:iCs/>
          <w:sz w:val="20"/>
          <w:szCs w:val="20"/>
        </w:rPr>
        <w:t>** Vienības cena jānorāda ar ne vairāk kā divām zīmēm aiz komata</w:t>
      </w:r>
    </w:p>
    <w:p w14:paraId="53BF3339" w14:textId="6DE802E0" w:rsidR="00290DB4" w:rsidRPr="00DD04BB" w:rsidRDefault="006D18E4" w:rsidP="0008355D">
      <w:pPr>
        <w:pStyle w:val="Sarakstarindkopa"/>
        <w:numPr>
          <w:ilvl w:val="0"/>
          <w:numId w:val="20"/>
        </w:numPr>
        <w:tabs>
          <w:tab w:val="left" w:pos="426"/>
        </w:tabs>
        <w:spacing w:after="120"/>
        <w:rPr>
          <w:b/>
        </w:rPr>
      </w:pPr>
      <w:r w:rsidRPr="006D18E4">
        <w:rPr>
          <w:b/>
        </w:rPr>
        <w:lastRenderedPageBreak/>
        <w:t xml:space="preserve">Garantijas termiņš: </w:t>
      </w:r>
      <w:r w:rsidRPr="00130346">
        <w:t xml:space="preserve">Garantijas termiņš ir </w:t>
      </w:r>
      <w:r w:rsidR="0008355D">
        <w:t>12</w:t>
      </w:r>
      <w:r w:rsidRPr="0008355D">
        <w:t xml:space="preserve"> (div</w:t>
      </w:r>
      <w:r w:rsidR="0008355D">
        <w:t>padsmit)</w:t>
      </w:r>
      <w:r w:rsidRPr="001E1B80">
        <w:t xml:space="preserve"> mēne</w:t>
      </w:r>
      <w:r w:rsidRPr="00130346">
        <w:t xml:space="preserve">ši, skaitot </w:t>
      </w:r>
      <w:r w:rsidRPr="0008355D">
        <w:rPr>
          <w:bCs/>
        </w:rPr>
        <w:t xml:space="preserve">no </w:t>
      </w:r>
      <w:r w:rsidR="00C56898">
        <w:t>Preču piegādi apliecinoša dokumenta abpusējas parakstīšanas dienas</w:t>
      </w:r>
      <w:r w:rsidRPr="008537FB">
        <w:t>.</w:t>
      </w:r>
      <w:r w:rsidR="001E1B80">
        <w:t xml:space="preserve"> </w:t>
      </w:r>
      <w:r w:rsidR="001E1B80" w:rsidRPr="00DD04BB">
        <w:t>Garantijas laikā Piegādātāja pienākums ir bojājuma</w:t>
      </w:r>
      <w:r w:rsidR="00DD04BB">
        <w:t xml:space="preserve"> </w:t>
      </w:r>
      <w:r w:rsidR="001E1B80" w:rsidRPr="00DD04BB">
        <w:t>gadījumā uz sava rēķina veikt bojātās Preces nomaiņu.</w:t>
      </w:r>
    </w:p>
    <w:p w14:paraId="3D460A15" w14:textId="77777777" w:rsidR="0008355D" w:rsidRPr="0008355D" w:rsidRDefault="0008355D" w:rsidP="0075212E">
      <w:pPr>
        <w:pStyle w:val="Sarakstarindkopa"/>
        <w:widowControl w:val="0"/>
        <w:tabs>
          <w:tab w:val="left" w:pos="426"/>
        </w:tabs>
        <w:spacing w:after="0"/>
        <w:ind w:left="360"/>
        <w:contextualSpacing w:val="0"/>
        <w:rPr>
          <w:b/>
        </w:rPr>
      </w:pPr>
    </w:p>
    <w:p w14:paraId="112FC03C" w14:textId="4EAA941F" w:rsidR="00F92179" w:rsidRDefault="00C56898" w:rsidP="0075212E">
      <w:pPr>
        <w:pStyle w:val="Sarakstarindkopa"/>
        <w:widowControl w:val="0"/>
        <w:numPr>
          <w:ilvl w:val="0"/>
          <w:numId w:val="20"/>
        </w:numPr>
        <w:tabs>
          <w:tab w:val="left" w:pos="426"/>
        </w:tabs>
        <w:spacing w:after="0"/>
        <w:contextualSpacing w:val="0"/>
        <w:jc w:val="both"/>
        <w:rPr>
          <w:bCs/>
        </w:rPr>
      </w:pPr>
      <w:r>
        <w:rPr>
          <w:bCs/>
        </w:rPr>
        <w:t>Gadījumā, j</w:t>
      </w:r>
      <w:r w:rsidR="005962AD" w:rsidRPr="00C861E3">
        <w:rPr>
          <w:bCs/>
        </w:rPr>
        <w:t xml:space="preserve">a Pasūtītājam rodas nepieciešamība iegādāties citas </w:t>
      </w:r>
      <w:r w:rsidR="00C861E3" w:rsidRPr="00C861E3">
        <w:rPr>
          <w:bCs/>
        </w:rPr>
        <w:t xml:space="preserve">Tehniskā - </w:t>
      </w:r>
      <w:r w:rsidR="0008355D">
        <w:rPr>
          <w:bCs/>
        </w:rPr>
        <w:t>f</w:t>
      </w:r>
      <w:r w:rsidR="00C861E3" w:rsidRPr="00C861E3">
        <w:rPr>
          <w:bCs/>
        </w:rPr>
        <w:t xml:space="preserve">inanšu piedāvājuma </w:t>
      </w:r>
      <w:r w:rsidR="00C861E3">
        <w:rPr>
          <w:bCs/>
        </w:rPr>
        <w:t>1.punktā</w:t>
      </w:r>
      <w:r w:rsidR="005962AD" w:rsidRPr="00C861E3">
        <w:rPr>
          <w:bCs/>
        </w:rPr>
        <w:t xml:space="preserve"> neminētas </w:t>
      </w:r>
      <w:r w:rsidR="00C861E3">
        <w:rPr>
          <w:bCs/>
        </w:rPr>
        <w:t>Preces</w:t>
      </w:r>
      <w:r w:rsidR="008537FB">
        <w:rPr>
          <w:bCs/>
        </w:rPr>
        <w:t xml:space="preserve"> (turpmāk – Citas preces)</w:t>
      </w:r>
      <w:r w:rsidR="005962AD" w:rsidRPr="00C861E3">
        <w:rPr>
          <w:bCs/>
        </w:rPr>
        <w:t>, Pretendents tām piemēro cenu atlaidi</w:t>
      </w:r>
      <w:r w:rsidR="00C861E3">
        <w:rPr>
          <w:bCs/>
        </w:rPr>
        <w:t xml:space="preserve"> </w:t>
      </w:r>
      <w:r w:rsidR="00845958">
        <w:rPr>
          <w:highlight w:val="lightGray"/>
        </w:rPr>
        <w:t>&lt;atlaides apmēr cipariem %  un vārdiem&gt;</w:t>
      </w:r>
      <w:r w:rsidR="00845958">
        <w:t xml:space="preserve"> </w:t>
      </w:r>
      <w:r w:rsidR="005962AD" w:rsidRPr="00C861E3">
        <w:rPr>
          <w:bCs/>
        </w:rPr>
        <w:t>no Pretendenta Preču klāstā noteiktajām cenām</w:t>
      </w:r>
      <w:r w:rsidR="00E302D2" w:rsidRPr="00C861E3">
        <w:rPr>
          <w:bCs/>
        </w:rPr>
        <w:t>.</w:t>
      </w:r>
      <w:r w:rsidR="008537FB">
        <w:rPr>
          <w:bCs/>
        </w:rPr>
        <w:t xml:space="preserve"> Līguma </w:t>
      </w:r>
      <w:r w:rsidR="008537FB" w:rsidRPr="008537FB">
        <w:rPr>
          <w:bCs/>
        </w:rPr>
        <w:t xml:space="preserve">darbības laikā </w:t>
      </w:r>
      <w:r w:rsidR="005962AD" w:rsidRPr="008537FB">
        <w:rPr>
          <w:bCs/>
        </w:rPr>
        <w:t xml:space="preserve">Pasūtītājam ir tiesības iegādāties </w:t>
      </w:r>
      <w:r w:rsidR="008537FB" w:rsidRPr="008537FB">
        <w:rPr>
          <w:bCs/>
        </w:rPr>
        <w:t>Citas preces</w:t>
      </w:r>
      <w:r w:rsidR="005962AD" w:rsidRPr="008537FB">
        <w:rPr>
          <w:bCs/>
        </w:rPr>
        <w:t xml:space="preserve"> par summu, kas nepārsniedz </w:t>
      </w:r>
      <w:r w:rsidR="00BE3716" w:rsidRPr="008537FB">
        <w:rPr>
          <w:bCs/>
        </w:rPr>
        <w:t>4000</w:t>
      </w:r>
      <w:r w:rsidR="001E1B80">
        <w:rPr>
          <w:bCs/>
        </w:rPr>
        <w:t>,00</w:t>
      </w:r>
      <w:r w:rsidR="00BE3716" w:rsidRPr="008537FB">
        <w:rPr>
          <w:bCs/>
        </w:rPr>
        <w:t xml:space="preserve"> </w:t>
      </w:r>
      <w:r w:rsidR="001E1B80">
        <w:rPr>
          <w:bCs/>
        </w:rPr>
        <w:t>EUR</w:t>
      </w:r>
      <w:r w:rsidR="00BE3716" w:rsidRPr="008537FB">
        <w:rPr>
          <w:bCs/>
        </w:rPr>
        <w:t xml:space="preserve"> </w:t>
      </w:r>
      <w:r w:rsidR="003B6563" w:rsidRPr="008537FB">
        <w:rPr>
          <w:bCs/>
        </w:rPr>
        <w:t>bez PVN</w:t>
      </w:r>
      <w:r w:rsidR="005962AD" w:rsidRPr="008537FB">
        <w:rPr>
          <w:bCs/>
        </w:rPr>
        <w:t>.</w:t>
      </w:r>
    </w:p>
    <w:p w14:paraId="222898C3" w14:textId="77777777" w:rsidR="0075212E" w:rsidRPr="0075212E" w:rsidRDefault="0075212E" w:rsidP="0075212E">
      <w:pPr>
        <w:widowControl w:val="0"/>
        <w:tabs>
          <w:tab w:val="left" w:pos="426"/>
        </w:tabs>
        <w:spacing w:after="0"/>
        <w:jc w:val="both"/>
        <w:rPr>
          <w:bCs/>
        </w:rPr>
      </w:pPr>
    </w:p>
    <w:p w14:paraId="5C1C25B3" w14:textId="71DC51AE" w:rsidR="007060FB" w:rsidRDefault="006D18E4" w:rsidP="0075212E">
      <w:pPr>
        <w:pStyle w:val="pf0"/>
        <w:widowControl w:val="0"/>
        <w:numPr>
          <w:ilvl w:val="0"/>
          <w:numId w:val="20"/>
        </w:numPr>
        <w:spacing w:before="0" w:beforeAutospacing="0" w:after="0" w:afterAutospacing="0"/>
        <w:jc w:val="both"/>
      </w:pPr>
      <w:r w:rsidRPr="009B55C2">
        <w:t>Pretendents apliecina, ka Prece ir sertificēta izmantošanai Eiropas Savienības un Latvijas Republikas teritorijā, un t</w:t>
      </w:r>
      <w:r>
        <w:t>ās</w:t>
      </w:r>
      <w:r w:rsidRPr="009B55C2">
        <w:t xml:space="preserve"> ekspluatācija atbilstoši tās uzdevumam un ekspluatācijas noteikumiem nenodarīs materiālu zaudējumu vai kaitējumu cilvēka veselībai vai īpašumam, vai apkārtējai videi</w:t>
      </w:r>
      <w:r>
        <w:t>.</w:t>
      </w:r>
    </w:p>
    <w:p w14:paraId="0F31BA05" w14:textId="77777777" w:rsidR="0075212E" w:rsidRDefault="0075212E" w:rsidP="0075212E">
      <w:pPr>
        <w:pStyle w:val="Sarakstarindkopa"/>
      </w:pPr>
    </w:p>
    <w:p w14:paraId="35C2D9FE" w14:textId="77777777" w:rsidR="0075212E" w:rsidRDefault="0075212E" w:rsidP="0075212E">
      <w:pPr>
        <w:pStyle w:val="pf0"/>
        <w:widowControl w:val="0"/>
        <w:spacing w:before="0" w:beforeAutospacing="0" w:after="0" w:afterAutospacing="0"/>
        <w:ind w:left="360"/>
        <w:jc w:val="both"/>
      </w:pPr>
    </w:p>
    <w:tbl>
      <w:tblPr>
        <w:tblW w:w="7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5"/>
      </w:tblGrid>
      <w:tr w:rsidR="009C106E" w:rsidRPr="00F00029" w14:paraId="101C4A76" w14:textId="77777777" w:rsidTr="009F7893">
        <w:trPr>
          <w:trHeight w:val="300"/>
        </w:trPr>
        <w:tc>
          <w:tcPr>
            <w:tcW w:w="7755" w:type="dxa"/>
            <w:tcBorders>
              <w:top w:val="nil"/>
              <w:left w:val="nil"/>
              <w:bottom w:val="nil"/>
              <w:right w:val="nil"/>
            </w:tcBorders>
            <w:shd w:val="clear" w:color="auto" w:fill="auto"/>
            <w:hideMark/>
          </w:tcPr>
          <w:p w14:paraId="28BA5A05" w14:textId="77777777" w:rsidR="009C106E" w:rsidRPr="00F00029" w:rsidRDefault="009C106E" w:rsidP="009F7893">
            <w:pPr>
              <w:spacing w:after="0" w:line="240" w:lineRule="auto"/>
              <w:textAlignment w:val="baseline"/>
            </w:pPr>
            <w:r w:rsidRPr="00F00029">
              <w:rPr>
                <w:shd w:val="clear" w:color="auto" w:fill="C0C0C0"/>
              </w:rPr>
              <w:t>&lt;Uzņēmēja paraksttiesīgās vai pilnvarotās personas vārds, uzvārds, amats&gt;</w:t>
            </w:r>
            <w:r w:rsidRPr="00F00029">
              <w:rPr>
                <w:rFonts w:eastAsia="Times New Roman"/>
                <w:lang w:eastAsia="lv-LV"/>
              </w:rPr>
              <w:t> </w:t>
            </w:r>
          </w:p>
        </w:tc>
      </w:tr>
      <w:tr w:rsidR="009C106E" w:rsidRPr="00F00029" w14:paraId="35D85D88" w14:textId="77777777" w:rsidTr="009F7893">
        <w:trPr>
          <w:trHeight w:val="300"/>
        </w:trPr>
        <w:tc>
          <w:tcPr>
            <w:tcW w:w="7755" w:type="dxa"/>
            <w:tcBorders>
              <w:top w:val="nil"/>
              <w:left w:val="nil"/>
              <w:bottom w:val="nil"/>
              <w:right w:val="nil"/>
            </w:tcBorders>
            <w:shd w:val="clear" w:color="auto" w:fill="auto"/>
            <w:hideMark/>
          </w:tcPr>
          <w:p w14:paraId="28613FC6" w14:textId="77777777" w:rsidR="009C106E" w:rsidRPr="00F00029" w:rsidRDefault="009C106E" w:rsidP="009F7893">
            <w:pPr>
              <w:spacing w:after="0" w:line="240" w:lineRule="auto"/>
              <w:jc w:val="both"/>
              <w:textAlignment w:val="baseline"/>
            </w:pPr>
            <w:r w:rsidRPr="00F00029">
              <w:rPr>
                <w:shd w:val="clear" w:color="auto" w:fill="C0C0C0"/>
              </w:rPr>
              <w:t>&lt;Paraksts&gt;</w:t>
            </w:r>
            <w:r w:rsidRPr="00F00029">
              <w:rPr>
                <w:rFonts w:eastAsia="Times New Roman"/>
                <w:lang w:eastAsia="lv-LV"/>
              </w:rPr>
              <w:t> </w:t>
            </w:r>
          </w:p>
        </w:tc>
      </w:tr>
      <w:tr w:rsidR="009C106E" w:rsidRPr="00F00029" w14:paraId="48D134F3" w14:textId="77777777" w:rsidTr="009F7893">
        <w:trPr>
          <w:trHeight w:val="300"/>
        </w:trPr>
        <w:tc>
          <w:tcPr>
            <w:tcW w:w="7755" w:type="dxa"/>
            <w:tcBorders>
              <w:top w:val="nil"/>
              <w:left w:val="nil"/>
              <w:bottom w:val="nil"/>
              <w:right w:val="nil"/>
            </w:tcBorders>
            <w:shd w:val="clear" w:color="auto" w:fill="auto"/>
            <w:hideMark/>
          </w:tcPr>
          <w:p w14:paraId="4888F2A3" w14:textId="77777777" w:rsidR="009C106E" w:rsidRPr="00F00029" w:rsidRDefault="009C106E" w:rsidP="009F7893">
            <w:pPr>
              <w:spacing w:after="0" w:line="240" w:lineRule="auto"/>
              <w:jc w:val="both"/>
              <w:textAlignment w:val="baseline"/>
            </w:pPr>
            <w:r w:rsidRPr="00F00029">
              <w:rPr>
                <w:shd w:val="clear" w:color="auto" w:fill="C0C0C0"/>
              </w:rPr>
              <w:t>&lt;Datums, vieta&gt;</w:t>
            </w:r>
            <w:r w:rsidRPr="00F00029">
              <w:rPr>
                <w:rFonts w:eastAsia="Times New Roman"/>
                <w:lang w:eastAsia="lv-LV"/>
              </w:rPr>
              <w:t> </w:t>
            </w:r>
          </w:p>
        </w:tc>
      </w:tr>
    </w:tbl>
    <w:p w14:paraId="0014D9AF" w14:textId="77777777" w:rsidR="00627089" w:rsidRDefault="00627089" w:rsidP="00627089">
      <w:pPr>
        <w:pStyle w:val="Bodytext51"/>
        <w:shd w:val="clear" w:color="auto" w:fill="auto"/>
        <w:tabs>
          <w:tab w:val="left" w:pos="2760"/>
        </w:tabs>
        <w:spacing w:after="60" w:line="298" w:lineRule="exact"/>
        <w:ind w:right="43" w:firstLine="0"/>
        <w:rPr>
          <w:sz w:val="24"/>
          <w:szCs w:val="24"/>
        </w:rPr>
      </w:pPr>
    </w:p>
    <w:p w14:paraId="6166FB8F" w14:textId="77B0462E" w:rsidR="006D18E4" w:rsidRPr="00F92179" w:rsidRDefault="006D18E4" w:rsidP="00F92179">
      <w:pPr>
        <w:pStyle w:val="Bodytext51"/>
        <w:shd w:val="clear" w:color="auto" w:fill="auto"/>
        <w:spacing w:after="60" w:line="298" w:lineRule="exact"/>
        <w:ind w:right="43" w:firstLine="0"/>
        <w:rPr>
          <w:sz w:val="24"/>
          <w:szCs w:val="24"/>
        </w:rPr>
        <w:sectPr w:rsidR="006D18E4" w:rsidRPr="00F92179" w:rsidSect="00910547">
          <w:pgSz w:w="16838" w:h="11906" w:orient="landscape"/>
          <w:pgMar w:top="1134" w:right="1134" w:bottom="851" w:left="1134" w:header="709" w:footer="709" w:gutter="0"/>
          <w:cols w:space="708"/>
          <w:docGrid w:linePitch="360"/>
        </w:sectPr>
      </w:pPr>
    </w:p>
    <w:p w14:paraId="1348998B" w14:textId="7F202A54" w:rsidR="004B545B" w:rsidRPr="009310FD" w:rsidRDefault="004B545B" w:rsidP="009C106E">
      <w:pPr>
        <w:spacing w:after="0"/>
        <w:jc w:val="right"/>
        <w:rPr>
          <w:b/>
          <w:lang w:eastAsia="ar-SA"/>
        </w:rPr>
      </w:pPr>
      <w:r>
        <w:rPr>
          <w:b/>
          <w:lang w:eastAsia="ar-SA"/>
        </w:rPr>
        <w:lastRenderedPageBreak/>
        <w:t>2</w:t>
      </w:r>
      <w:r w:rsidRPr="009310FD">
        <w:rPr>
          <w:b/>
          <w:lang w:eastAsia="ar-SA"/>
        </w:rPr>
        <w:t>.pielikums</w:t>
      </w:r>
    </w:p>
    <w:p w14:paraId="15CAFF4A" w14:textId="17BAF55A" w:rsidR="00B747EA" w:rsidRPr="00E302D2" w:rsidRDefault="00B747EA" w:rsidP="00A038E4">
      <w:pPr>
        <w:spacing w:after="0"/>
        <w:jc w:val="center"/>
        <w:rPr>
          <w:bCs/>
        </w:rPr>
      </w:pPr>
      <w:r w:rsidRPr="00E302D2">
        <w:rPr>
          <w:bCs/>
        </w:rPr>
        <w:t>Pieteikuma dalībai tirgus izpētē veidne</w:t>
      </w:r>
    </w:p>
    <w:p w14:paraId="7B8DCFB3" w14:textId="716EB9DB" w:rsidR="00740DA4" w:rsidRDefault="00A92CAC" w:rsidP="00A92CAC">
      <w:pPr>
        <w:spacing w:before="120" w:after="120"/>
        <w:jc w:val="center"/>
        <w:rPr>
          <w:b/>
        </w:rPr>
      </w:pPr>
      <w:bookmarkStart w:id="0" w:name="_Hlk163463655"/>
      <w:r>
        <w:rPr>
          <w:b/>
        </w:rPr>
        <w:t>PIETEIKUMS</w:t>
      </w:r>
      <w:r w:rsidRPr="009310FD">
        <w:rPr>
          <w:b/>
        </w:rPr>
        <w:t xml:space="preserve"> </w:t>
      </w:r>
      <w:r>
        <w:rPr>
          <w:b/>
        </w:rPr>
        <w:t>TIRGUS IZPĒTEI</w:t>
      </w:r>
    </w:p>
    <w:p w14:paraId="39A08396" w14:textId="63BC329D" w:rsidR="004D5580" w:rsidRPr="005D0357" w:rsidRDefault="004D5580" w:rsidP="001673BC">
      <w:pPr>
        <w:pStyle w:val="Sarakstarindkopa"/>
        <w:numPr>
          <w:ilvl w:val="0"/>
          <w:numId w:val="7"/>
        </w:numPr>
        <w:spacing w:after="0"/>
        <w:ind w:left="283" w:hanging="357"/>
        <w:contextualSpacing w:val="0"/>
        <w:jc w:val="both"/>
        <w:rPr>
          <w:b/>
        </w:rPr>
      </w:pPr>
      <w:bookmarkStart w:id="1" w:name="_Hlk158211776"/>
      <w:bookmarkEnd w:id="0"/>
      <w:r w:rsidRPr="009144DE">
        <w:rPr>
          <w:spacing w:val="-4"/>
        </w:rPr>
        <w:t xml:space="preserve">Ar šo, </w:t>
      </w:r>
      <w:r w:rsidRPr="009144DE">
        <w:rPr>
          <w:spacing w:val="-4"/>
          <w:highlight w:val="lightGray"/>
        </w:rPr>
        <w:t>&lt;pretendenta nosaukums&gt;</w:t>
      </w:r>
      <w:r w:rsidRPr="009144DE">
        <w:rPr>
          <w:spacing w:val="-4"/>
        </w:rPr>
        <w:t xml:space="preserve">, </w:t>
      </w:r>
      <w:proofErr w:type="spellStart"/>
      <w:r w:rsidRPr="009144DE">
        <w:rPr>
          <w:spacing w:val="-4"/>
        </w:rPr>
        <w:t>reģ.Nr</w:t>
      </w:r>
      <w:proofErr w:type="spellEnd"/>
      <w:r w:rsidRPr="009144DE">
        <w:rPr>
          <w:spacing w:val="-4"/>
          <w:highlight w:val="lightGray"/>
        </w:rPr>
        <w:t>.&lt;reģistrācijas numurs&gt;</w:t>
      </w:r>
      <w:r w:rsidRPr="009144DE">
        <w:rPr>
          <w:spacing w:val="-4"/>
        </w:rPr>
        <w:t xml:space="preserve"> (turpmāk - Pretendents), iesniedz piedāvājumu tirgus izpētei </w:t>
      </w:r>
      <w:r w:rsidR="005D0357" w:rsidRPr="00627089">
        <w:rPr>
          <w:bCs/>
        </w:rPr>
        <w:t>“</w:t>
      </w:r>
      <w:r w:rsidR="00B747EA" w:rsidRPr="00627089">
        <w:rPr>
          <w:bCs/>
        </w:rPr>
        <w:t>Augstspiediena šļūteņu sprauslu un aprīkojuma piegāde</w:t>
      </w:r>
      <w:r w:rsidR="005D0357" w:rsidRPr="00627089">
        <w:rPr>
          <w:bCs/>
        </w:rPr>
        <w:t>”</w:t>
      </w:r>
      <w:r w:rsidR="005D0357">
        <w:rPr>
          <w:b/>
        </w:rPr>
        <w:t xml:space="preserve"> </w:t>
      </w:r>
      <w:r w:rsidR="005D0357" w:rsidRPr="005D0357">
        <w:rPr>
          <w:bCs/>
        </w:rPr>
        <w:t xml:space="preserve">(identifikācijas </w:t>
      </w:r>
      <w:r w:rsidR="005D0357" w:rsidRPr="00E302D2">
        <w:rPr>
          <w:bCs/>
        </w:rPr>
        <w:t>numurs T.I.2024/</w:t>
      </w:r>
      <w:r w:rsidR="00E302D2" w:rsidRPr="00E302D2">
        <w:rPr>
          <w:bCs/>
        </w:rPr>
        <w:t>30</w:t>
      </w:r>
      <w:r w:rsidR="005D0357" w:rsidRPr="00E302D2">
        <w:rPr>
          <w:bCs/>
        </w:rPr>
        <w:t>)</w:t>
      </w:r>
      <w:r w:rsidRPr="00E302D2">
        <w:rPr>
          <w:spacing w:val="-4"/>
        </w:rPr>
        <w:t xml:space="preserve"> (</w:t>
      </w:r>
      <w:r w:rsidRPr="005D0357">
        <w:rPr>
          <w:spacing w:val="-4"/>
        </w:rPr>
        <w:t xml:space="preserve">turpmāk - Tirgus izpēte) un </w:t>
      </w:r>
      <w:r w:rsidRPr="009144DE">
        <w:t xml:space="preserve">piedāvā nodrošināt </w:t>
      </w:r>
      <w:r w:rsidR="001673BC" w:rsidRPr="003076CE">
        <w:t>augstspiediena šļūteņu sprauslu un aprīkojuma</w:t>
      </w:r>
      <w:r w:rsidR="001673BC">
        <w:t xml:space="preserve"> (turpmāk – Preces)</w:t>
      </w:r>
      <w:r w:rsidR="001673BC" w:rsidRPr="003076CE">
        <w:t xml:space="preserve"> </w:t>
      </w:r>
      <w:r w:rsidR="005D0357">
        <w:t xml:space="preserve"> piegādi</w:t>
      </w:r>
      <w:r w:rsidRPr="009144DE">
        <w:t xml:space="preserve"> atbilstoši uzaicinājuma</w:t>
      </w:r>
      <w:r w:rsidR="00862E31">
        <w:t>m un tā pielikumiem, kā arī</w:t>
      </w:r>
      <w:r w:rsidRPr="009144DE">
        <w:t xml:space="preserve"> saistošo normatīvo aktu prasībām</w:t>
      </w:r>
      <w:r w:rsidR="001673BC">
        <w:t>.</w:t>
      </w:r>
      <w:r w:rsidRPr="009144DE">
        <w:t xml:space="preserve"> </w:t>
      </w:r>
    </w:p>
    <w:p w14:paraId="2497C85E" w14:textId="34B1151D" w:rsidR="005D0357" w:rsidRDefault="005D0357" w:rsidP="00627089">
      <w:pPr>
        <w:widowControl w:val="0"/>
        <w:numPr>
          <w:ilvl w:val="0"/>
          <w:numId w:val="7"/>
        </w:numPr>
        <w:spacing w:after="40" w:line="240" w:lineRule="auto"/>
        <w:ind w:left="284" w:hanging="426"/>
        <w:jc w:val="both"/>
      </w:pPr>
      <w:r>
        <w:t>Mēs piedāvājam</w:t>
      </w:r>
      <w:r w:rsidR="00627089">
        <w:t xml:space="preserve"> </w:t>
      </w:r>
      <w:r>
        <w:t xml:space="preserve">veikt Tirgus izpētes uzaicinājumā norādīto Preču piegādi </w:t>
      </w:r>
      <w:r w:rsidRPr="00627089">
        <w:rPr>
          <w:highlight w:val="lightGray"/>
        </w:rPr>
        <w:t>&lt;dienu skaits</w:t>
      </w:r>
      <w:r w:rsidR="00627089">
        <w:rPr>
          <w:highlight w:val="lightGray"/>
        </w:rPr>
        <w:t xml:space="preserve"> (dienu skaits vārdiem)&gt;</w:t>
      </w:r>
      <w:r w:rsidR="00627089">
        <w:t xml:space="preserve"> (</w:t>
      </w:r>
      <w:r w:rsidRPr="00627089">
        <w:t xml:space="preserve">bet ne ilgāk, kā </w:t>
      </w:r>
      <w:r w:rsidR="006D18E4" w:rsidRPr="00627089">
        <w:t>21</w:t>
      </w:r>
      <w:r w:rsidRPr="00627089">
        <w:t xml:space="preserve"> kalendār</w:t>
      </w:r>
      <w:r w:rsidR="006D18E4" w:rsidRPr="00627089">
        <w:t>ā</w:t>
      </w:r>
      <w:r w:rsidRPr="00627089">
        <w:t xml:space="preserve"> dien</w:t>
      </w:r>
      <w:r w:rsidR="006D18E4" w:rsidRPr="00627089">
        <w:t>a</w:t>
      </w:r>
      <w:r w:rsidR="00627089">
        <w:t>) kalendāra dienu</w:t>
      </w:r>
      <w:r>
        <w:t xml:space="preserve"> laikā no </w:t>
      </w:r>
      <w:r w:rsidR="009C106E">
        <w:t xml:space="preserve">atsevišķa </w:t>
      </w:r>
      <w:r>
        <w:t xml:space="preserve">Preču pasūtījuma </w:t>
      </w:r>
      <w:r w:rsidR="009C106E">
        <w:t>saņemšanas</w:t>
      </w:r>
      <w:r>
        <w:t xml:space="preserve"> dienas</w:t>
      </w:r>
      <w:r>
        <w:rPr>
          <w:lang w:eastAsia="ru-RU"/>
        </w:rPr>
        <w:t>.</w:t>
      </w:r>
    </w:p>
    <w:bookmarkEnd w:id="1"/>
    <w:p w14:paraId="38A27490" w14:textId="77777777" w:rsidR="006D18E4" w:rsidRPr="009310FD" w:rsidRDefault="006D18E4" w:rsidP="006D18E4">
      <w:pPr>
        <w:widowControl w:val="0"/>
        <w:numPr>
          <w:ilvl w:val="0"/>
          <w:numId w:val="7"/>
        </w:numPr>
        <w:spacing w:after="0" w:line="240" w:lineRule="auto"/>
        <w:ind w:left="284" w:hanging="426"/>
        <w:jc w:val="both"/>
      </w:pPr>
      <w:r w:rsidRPr="009310FD">
        <w:t>Apliecinām, ka:</w:t>
      </w:r>
    </w:p>
    <w:p w14:paraId="4B5E8111" w14:textId="77777777" w:rsidR="006D18E4" w:rsidRPr="009310FD" w:rsidRDefault="006D18E4" w:rsidP="006D18E4">
      <w:pPr>
        <w:widowControl w:val="0"/>
        <w:numPr>
          <w:ilvl w:val="1"/>
          <w:numId w:val="7"/>
        </w:numPr>
        <w:spacing w:after="0" w:line="240" w:lineRule="auto"/>
        <w:ind w:left="567" w:hanging="567"/>
        <w:jc w:val="both"/>
        <w:rPr>
          <w:spacing w:val="-4"/>
        </w:rPr>
      </w:pPr>
      <w:r w:rsidRPr="009310FD">
        <w:t>vi</w:t>
      </w:r>
      <w:r w:rsidRPr="009310FD">
        <w:rPr>
          <w:spacing w:val="-4"/>
        </w:rPr>
        <w:t>sa Tirgus izpētei iesniegtā informācija ir patiesa;</w:t>
      </w:r>
    </w:p>
    <w:p w14:paraId="038A5155" w14:textId="77777777" w:rsidR="006D18E4" w:rsidRDefault="006D18E4" w:rsidP="006D18E4">
      <w:pPr>
        <w:widowControl w:val="0"/>
        <w:numPr>
          <w:ilvl w:val="1"/>
          <w:numId w:val="7"/>
        </w:numPr>
        <w:spacing w:after="0" w:line="240" w:lineRule="auto"/>
        <w:ind w:left="567" w:hanging="567"/>
        <w:jc w:val="both"/>
      </w:pPr>
      <w:r>
        <w:t>Pretendentam Latvijā nav Valsts ieņēmumu dienesta vai valstī, kurā tas reģistrēts vai kurā atrodas tā pastāvīgā dzīvesvieta, nav ārvalsts kompetentas institūcijas administrēti nodokļu (nodevu) parādi, kas kopsummā kādā no valstīm pārsniedz 150 euro;</w:t>
      </w:r>
    </w:p>
    <w:p w14:paraId="6C5EC96C" w14:textId="77777777" w:rsidR="006D18E4" w:rsidRDefault="006D18E4" w:rsidP="006D18E4">
      <w:pPr>
        <w:widowControl w:val="0"/>
        <w:numPr>
          <w:ilvl w:val="1"/>
          <w:numId w:val="7"/>
        </w:numPr>
        <w:spacing w:after="0" w:line="240" w:lineRule="auto"/>
        <w:ind w:left="567" w:hanging="567"/>
        <w:jc w:val="both"/>
      </w:pPr>
      <w:r>
        <w:t xml:space="preserve">nav pasludināts Pretendenta maksātnespējas process, apturēta Pretendenta saimnieciskā </w:t>
      </w:r>
      <w:r>
        <w:t>darbība, Pretendents netiek likvidēts;</w:t>
      </w:r>
    </w:p>
    <w:p w14:paraId="0B622022" w14:textId="77777777" w:rsidR="006D18E4" w:rsidRDefault="006D18E4" w:rsidP="006D18E4">
      <w:pPr>
        <w:widowControl w:val="0"/>
        <w:numPr>
          <w:ilvl w:val="1"/>
          <w:numId w:val="7"/>
        </w:numPr>
        <w:spacing w:after="0" w:line="240" w:lineRule="auto"/>
        <w:ind w:left="567" w:hanging="567"/>
        <w:jc w:val="both"/>
      </w:pPr>
      <w:r>
        <w:t>uz Pretendentu neattiecas Starptautisko un Latvijas Republikas nacionālo sankciju likuma 11.</w:t>
      </w:r>
      <w:r w:rsidRPr="009C106E">
        <w:rPr>
          <w:vertAlign w:val="superscript"/>
        </w:rPr>
        <w:t>1</w:t>
      </w:r>
      <w:r>
        <w:t>panta pirmās daļas izslēgšanas nosacījumi;</w:t>
      </w:r>
    </w:p>
    <w:p w14:paraId="4E778168" w14:textId="77777777" w:rsidR="006D18E4" w:rsidRPr="009310FD" w:rsidRDefault="006D18E4" w:rsidP="006D18E4">
      <w:pPr>
        <w:widowControl w:val="0"/>
        <w:numPr>
          <w:ilvl w:val="1"/>
          <w:numId w:val="7"/>
        </w:numPr>
        <w:spacing w:after="0" w:line="240" w:lineRule="auto"/>
        <w:ind w:left="567" w:hanging="567"/>
        <w:jc w:val="both"/>
        <w:rPr>
          <w:bCs/>
        </w:rPr>
      </w:pPr>
      <w:r w:rsidRPr="009310FD">
        <w:rPr>
          <w:bCs/>
        </w:rPr>
        <w:t>Pretendents ir iepazinies ar informāciju, kas nepieciešama piedāvājuma sagatavošanai un Tirgus izpētes uzaicinājumā norādīt</w:t>
      </w:r>
      <w:r>
        <w:rPr>
          <w:bCs/>
        </w:rPr>
        <w:t>o pakalpojumu</w:t>
      </w:r>
      <w:r w:rsidRPr="009310FD">
        <w:rPr>
          <w:bCs/>
        </w:rPr>
        <w:t xml:space="preserve"> izpildei;</w:t>
      </w:r>
    </w:p>
    <w:p w14:paraId="59AC5071" w14:textId="77777777" w:rsidR="006D18E4" w:rsidRPr="009310FD" w:rsidRDefault="006D18E4" w:rsidP="006D18E4">
      <w:pPr>
        <w:widowControl w:val="0"/>
        <w:numPr>
          <w:ilvl w:val="1"/>
          <w:numId w:val="7"/>
        </w:numPr>
        <w:spacing w:after="0" w:line="240" w:lineRule="auto"/>
        <w:ind w:left="567" w:hanging="567"/>
        <w:jc w:val="both"/>
        <w:rPr>
          <w:bCs/>
        </w:rPr>
      </w:pPr>
      <w:r w:rsidRPr="009310FD">
        <w:rPr>
          <w:bCs/>
        </w:rPr>
        <w:t>Tirgus izpētes uzaicinājuma prasības un nosacījumi ir skaidri un saprotami;</w:t>
      </w:r>
    </w:p>
    <w:p w14:paraId="4296DAD7" w14:textId="77777777" w:rsidR="006D18E4" w:rsidRDefault="006D18E4" w:rsidP="006D18E4">
      <w:pPr>
        <w:widowControl w:val="0"/>
        <w:numPr>
          <w:ilvl w:val="1"/>
          <w:numId w:val="7"/>
        </w:numPr>
        <w:spacing w:after="0" w:line="240" w:lineRule="auto"/>
        <w:ind w:left="567" w:hanging="567"/>
        <w:jc w:val="both"/>
        <w:rPr>
          <w:bCs/>
        </w:rPr>
      </w:pPr>
      <w:r w:rsidRPr="00972668">
        <w:rPr>
          <w:bCs/>
        </w:rPr>
        <w:t xml:space="preserve">Pretendenta rīcībā ir visi nepieciešamie resursi </w:t>
      </w:r>
      <w:r>
        <w:rPr>
          <w:bCs/>
        </w:rPr>
        <w:t>Preces</w:t>
      </w:r>
      <w:r w:rsidRPr="00972668">
        <w:rPr>
          <w:bCs/>
        </w:rPr>
        <w:t xml:space="preserve"> </w:t>
      </w:r>
      <w:r>
        <w:rPr>
          <w:bCs/>
        </w:rPr>
        <w:t>piegādei</w:t>
      </w:r>
      <w:r w:rsidRPr="00972668">
        <w:rPr>
          <w:bCs/>
        </w:rPr>
        <w:t xml:space="preserve"> Tirgus izpētes</w:t>
      </w:r>
      <w:r w:rsidRPr="009310FD">
        <w:rPr>
          <w:bCs/>
        </w:rPr>
        <w:t xml:space="preserve"> </w:t>
      </w:r>
      <w:r w:rsidRPr="00857F68">
        <w:rPr>
          <w:bCs/>
        </w:rPr>
        <w:t>uzaicinājumā norādītajā</w:t>
      </w:r>
      <w:r w:rsidRPr="001F664E">
        <w:rPr>
          <w:bCs/>
        </w:rPr>
        <w:t xml:space="preserve"> </w:t>
      </w:r>
      <w:r w:rsidRPr="00857F68">
        <w:rPr>
          <w:bCs/>
        </w:rPr>
        <w:t>kārtībā</w:t>
      </w:r>
      <w:r w:rsidRPr="001F664E">
        <w:rPr>
          <w:bCs/>
        </w:rPr>
        <w:t>;</w:t>
      </w:r>
    </w:p>
    <w:p w14:paraId="30563124" w14:textId="77777777" w:rsidR="006D18E4" w:rsidRDefault="006D18E4" w:rsidP="006D18E4">
      <w:pPr>
        <w:widowControl w:val="0"/>
        <w:numPr>
          <w:ilvl w:val="1"/>
          <w:numId w:val="7"/>
        </w:numPr>
        <w:spacing w:after="0" w:line="240" w:lineRule="auto"/>
        <w:ind w:left="567" w:hanging="567"/>
        <w:jc w:val="both"/>
        <w:rPr>
          <w:bCs/>
        </w:rPr>
      </w:pPr>
      <w:r w:rsidRPr="002A5687">
        <w:t xml:space="preserve">Pretendents nav ieinteresēts nevienā citā piedāvājumā, kas iesniegts </w:t>
      </w:r>
      <w:r>
        <w:t>Tirgus izpētes</w:t>
      </w:r>
      <w:r w:rsidRPr="002A5687">
        <w:t xml:space="preserve"> ietvaros;</w:t>
      </w:r>
    </w:p>
    <w:p w14:paraId="75A7ED0B" w14:textId="77777777" w:rsidR="006D18E4" w:rsidRDefault="006D18E4" w:rsidP="006D18E4">
      <w:pPr>
        <w:widowControl w:val="0"/>
        <w:numPr>
          <w:ilvl w:val="1"/>
          <w:numId w:val="7"/>
        </w:numPr>
        <w:spacing w:after="0" w:line="240" w:lineRule="auto"/>
        <w:ind w:left="567" w:hanging="567"/>
        <w:jc w:val="both"/>
        <w:rPr>
          <w:bCs/>
        </w:rPr>
      </w:pPr>
      <w:r>
        <w:t>š</w:t>
      </w:r>
      <w:r w:rsidRPr="002A5687">
        <w:t>is piedāvājums ir izstrādāts un iesniegts neatkarīgi no konkurentiem</w:t>
      </w:r>
      <w:r w:rsidRPr="007D790F">
        <w:rPr>
          <w:vertAlign w:val="superscript"/>
        </w:rPr>
        <w:footnoteReference w:customMarkFollows="1" w:id="1"/>
        <w:t>[1]</w:t>
      </w:r>
      <w:r w:rsidRPr="002A5687">
        <w:t xml:space="preserve"> (turpmāk – konkurenti) un bez konsultācijām, līgumiem vai vienošanām vai cita veida saziņas ar konkurentiem;</w:t>
      </w:r>
    </w:p>
    <w:p w14:paraId="463DBD53" w14:textId="5E65EA6F" w:rsidR="006D18E4" w:rsidRDefault="006D18E4" w:rsidP="006D18E4">
      <w:pPr>
        <w:widowControl w:val="0"/>
        <w:numPr>
          <w:ilvl w:val="1"/>
          <w:numId w:val="7"/>
        </w:numPr>
        <w:spacing w:after="0" w:line="240" w:lineRule="auto"/>
        <w:ind w:left="567" w:hanging="567"/>
        <w:jc w:val="both"/>
        <w:rPr>
          <w:bCs/>
        </w:rPr>
      </w:pPr>
      <w:r>
        <w:t>n</w:t>
      </w:r>
      <w:r w:rsidRPr="002A5687">
        <w:t xml:space="preserve">av bijusi saziņa ar konkurentiem attiecībā uz cenām, cenas aprēķināšanas metodēm, faktoriem (apstākļiem) vai formulām, kā arī par konkurentu nodomu vai lēmumu piedalīties vai nepiedalīties </w:t>
      </w:r>
      <w:r w:rsidR="001673BC">
        <w:t>tirgus izpētē</w:t>
      </w:r>
      <w:r w:rsidRPr="002A5687">
        <w:t xml:space="preserve"> vai par tādu piedāvājumu iesniegšanu, kas neatbilst </w:t>
      </w:r>
      <w:r w:rsidR="001673BC">
        <w:t>tirgus izpētes</w:t>
      </w:r>
      <w:r w:rsidRPr="002A5687">
        <w:t xml:space="preserve"> prasībām, vai attiecībā uz kvalitāti, apjomu, specifikāciju, izpildes vai citiem nosacījumiem, kas risināmi neatkarīgi no konkurentiem, tiem produktiem vai pakalpojumiem, kas attiecas uz </w:t>
      </w:r>
      <w:r w:rsidR="001673BC">
        <w:t>tirgus izpēti</w:t>
      </w:r>
      <w:r w:rsidRPr="002A5687">
        <w:t>;</w:t>
      </w:r>
    </w:p>
    <w:p w14:paraId="4994FC95" w14:textId="77777777" w:rsidR="006D18E4" w:rsidRDefault="006D18E4" w:rsidP="006D18E4">
      <w:pPr>
        <w:widowControl w:val="0"/>
        <w:numPr>
          <w:ilvl w:val="1"/>
          <w:numId w:val="7"/>
        </w:numPr>
        <w:spacing w:after="0" w:line="240" w:lineRule="auto"/>
        <w:ind w:left="567" w:hanging="567"/>
        <w:jc w:val="both"/>
        <w:rPr>
          <w:bCs/>
        </w:rPr>
      </w:pPr>
      <w:r w:rsidRPr="002A5687">
        <w:t>Pretendents nav apzināti, tieši vai netieši atklājis vai neatklās piedāvājuma noteikumus nevienam konkurentam pirms oficiālā piedāvājumu atvēršanas datuma un laika vai līguma slēgšanas tiesību piešķiršanas;</w:t>
      </w:r>
    </w:p>
    <w:p w14:paraId="73AABB64" w14:textId="465CA9EA" w:rsidR="006D18E4" w:rsidRDefault="006D18E4" w:rsidP="006D18E4">
      <w:pPr>
        <w:widowControl w:val="0"/>
        <w:numPr>
          <w:ilvl w:val="1"/>
          <w:numId w:val="7"/>
        </w:numPr>
        <w:spacing w:after="0" w:line="240" w:lineRule="auto"/>
        <w:ind w:left="567" w:hanging="567"/>
        <w:jc w:val="both"/>
        <w:rPr>
          <w:bCs/>
        </w:rPr>
      </w:pPr>
      <w:r>
        <w:rPr>
          <w:bCs/>
        </w:rPr>
        <w:t>P</w:t>
      </w:r>
      <w:r w:rsidRPr="002A5687">
        <w:t xml:space="preserve">retendentam nav konkurenci ierobežojošas priekšrocības </w:t>
      </w:r>
      <w:r w:rsidR="001673BC">
        <w:t>tirgus izpētē</w:t>
      </w:r>
      <w:r w:rsidRPr="002A5687">
        <w:t xml:space="preserve">, jo tas vai ar to saistīta juridiska persona nav bijusi iesaistīta </w:t>
      </w:r>
      <w:r w:rsidR="001673BC">
        <w:t>tirgus izpētes</w:t>
      </w:r>
      <w:r w:rsidRPr="002A5687">
        <w:t xml:space="preserve"> sagatavošanā saskaņā ar Sabiedrisko pakalpojumu sniedzēju iepirkumu likuma 22.panta ceturto </w:t>
      </w:r>
      <w:r w:rsidRPr="002A5687">
        <w:t>daļu</w:t>
      </w:r>
      <w:r>
        <w:t>.</w:t>
      </w:r>
    </w:p>
    <w:p w14:paraId="007D6037" w14:textId="4A5BE9CA" w:rsidR="00652784" w:rsidRPr="006D18E4" w:rsidRDefault="006D18E4" w:rsidP="00A038E4">
      <w:pPr>
        <w:widowControl w:val="0"/>
        <w:numPr>
          <w:ilvl w:val="0"/>
          <w:numId w:val="7"/>
        </w:numPr>
        <w:tabs>
          <w:tab w:val="left" w:pos="284"/>
        </w:tabs>
        <w:spacing w:after="0" w:line="240" w:lineRule="auto"/>
        <w:ind w:left="284" w:hanging="426"/>
        <w:jc w:val="both"/>
      </w:pPr>
      <w:r w:rsidRPr="002A5687">
        <w:t>Pretendenta kontaktpersona</w:t>
      </w:r>
      <w:r w:rsidRPr="003B777F">
        <w:rPr>
          <w:highlight w:val="lightGray"/>
        </w:rPr>
        <w:t>: &lt;vārds, uzvārds, amats, tālrunis, e-pasta adrese&gt;.</w:t>
      </w:r>
    </w:p>
    <w:p w14:paraId="57F7D52A" w14:textId="77777777" w:rsidR="00A92CAC" w:rsidRDefault="00A92CAC" w:rsidP="00A038E4">
      <w:pPr>
        <w:widowControl w:val="0"/>
        <w:tabs>
          <w:tab w:val="left" w:pos="284"/>
        </w:tabs>
        <w:spacing w:after="0" w:line="240" w:lineRule="auto"/>
        <w:jc w:val="both"/>
        <w:rPr>
          <w:highlight w:val="yellow"/>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tblGrid>
      <w:tr w:rsidR="009C106E" w:rsidRPr="00EC1CE3" w14:paraId="4CDC3019" w14:textId="77777777" w:rsidTr="009F7893">
        <w:trPr>
          <w:trHeight w:val="300"/>
        </w:trPr>
        <w:tc>
          <w:tcPr>
            <w:tcW w:w="7620" w:type="dxa"/>
            <w:tcBorders>
              <w:top w:val="nil"/>
              <w:left w:val="nil"/>
              <w:bottom w:val="nil"/>
              <w:right w:val="nil"/>
            </w:tcBorders>
            <w:shd w:val="clear" w:color="auto" w:fill="auto"/>
            <w:vAlign w:val="bottom"/>
            <w:hideMark/>
          </w:tcPr>
          <w:p w14:paraId="440D49FC" w14:textId="77777777" w:rsidR="009C106E" w:rsidRPr="007B5DFA" w:rsidRDefault="009C106E" w:rsidP="009F7893">
            <w:pPr>
              <w:spacing w:after="0" w:line="240" w:lineRule="auto"/>
              <w:ind w:left="284" w:hanging="284"/>
              <w:textAlignment w:val="baseline"/>
            </w:pPr>
            <w:r w:rsidRPr="007B5DFA">
              <w:rPr>
                <w:shd w:val="clear" w:color="auto" w:fill="C0C0C0"/>
              </w:rPr>
              <w:t>&lt;Pretendenta nosaukums un reģistrācijas numurs&gt;</w:t>
            </w:r>
            <w:r w:rsidRPr="00A94F89">
              <w:rPr>
                <w:rFonts w:eastAsia="Times New Roman"/>
                <w:lang w:eastAsia="lv-LV"/>
              </w:rPr>
              <w:t> </w:t>
            </w:r>
          </w:p>
        </w:tc>
      </w:tr>
      <w:tr w:rsidR="009C106E" w:rsidRPr="00EC1CE3" w14:paraId="1F415599" w14:textId="77777777" w:rsidTr="009F7893">
        <w:trPr>
          <w:trHeight w:val="300"/>
        </w:trPr>
        <w:tc>
          <w:tcPr>
            <w:tcW w:w="7620" w:type="dxa"/>
            <w:tcBorders>
              <w:top w:val="nil"/>
              <w:left w:val="nil"/>
              <w:bottom w:val="nil"/>
              <w:right w:val="nil"/>
            </w:tcBorders>
            <w:shd w:val="clear" w:color="auto" w:fill="auto"/>
            <w:vAlign w:val="bottom"/>
            <w:hideMark/>
          </w:tcPr>
          <w:p w14:paraId="362E09F9" w14:textId="77777777" w:rsidR="009C106E" w:rsidRPr="007B5DFA" w:rsidRDefault="009C106E" w:rsidP="009F7893">
            <w:pPr>
              <w:spacing w:after="0" w:line="240" w:lineRule="auto"/>
              <w:ind w:left="284" w:hanging="284"/>
              <w:textAlignment w:val="baseline"/>
            </w:pPr>
            <w:r w:rsidRPr="007B5DFA">
              <w:rPr>
                <w:shd w:val="clear" w:color="auto" w:fill="C0C0C0"/>
              </w:rPr>
              <w:t>&lt;Pretendenta bankas rekvizīti&gt;</w:t>
            </w:r>
            <w:r w:rsidRPr="00A94F89">
              <w:rPr>
                <w:rFonts w:eastAsia="Times New Roman"/>
                <w:lang w:eastAsia="lv-LV"/>
              </w:rPr>
              <w:t> </w:t>
            </w:r>
          </w:p>
        </w:tc>
      </w:tr>
      <w:tr w:rsidR="009C106E" w:rsidRPr="00EC1CE3" w14:paraId="74BC2B0C" w14:textId="77777777" w:rsidTr="009F7893">
        <w:trPr>
          <w:trHeight w:val="300"/>
        </w:trPr>
        <w:tc>
          <w:tcPr>
            <w:tcW w:w="7620" w:type="dxa"/>
            <w:tcBorders>
              <w:top w:val="nil"/>
              <w:left w:val="nil"/>
              <w:bottom w:val="nil"/>
              <w:right w:val="nil"/>
            </w:tcBorders>
            <w:shd w:val="clear" w:color="auto" w:fill="auto"/>
            <w:vAlign w:val="bottom"/>
            <w:hideMark/>
          </w:tcPr>
          <w:p w14:paraId="287D94A4" w14:textId="77777777" w:rsidR="009C106E" w:rsidRPr="007B5DFA" w:rsidRDefault="009C106E" w:rsidP="009F7893">
            <w:pPr>
              <w:spacing w:after="0" w:line="240" w:lineRule="auto"/>
              <w:ind w:left="284" w:hanging="284"/>
              <w:textAlignment w:val="baseline"/>
            </w:pPr>
            <w:r w:rsidRPr="007B5DFA">
              <w:rPr>
                <w:shd w:val="clear" w:color="auto" w:fill="C0C0C0"/>
              </w:rPr>
              <w:t>&lt;Juridiskā un pasta adreses, tālruņu un faksa numuri, e-pasta adrese &gt;</w:t>
            </w:r>
            <w:r w:rsidRPr="00A94F89">
              <w:rPr>
                <w:rFonts w:eastAsia="Times New Roman"/>
                <w:lang w:eastAsia="lv-LV"/>
              </w:rPr>
              <w:t> </w:t>
            </w:r>
          </w:p>
        </w:tc>
      </w:tr>
      <w:tr w:rsidR="009C106E" w:rsidRPr="00EC1CE3" w14:paraId="46873041" w14:textId="77777777" w:rsidTr="009F7893">
        <w:trPr>
          <w:trHeight w:val="300"/>
        </w:trPr>
        <w:tc>
          <w:tcPr>
            <w:tcW w:w="7620" w:type="dxa"/>
            <w:tcBorders>
              <w:top w:val="nil"/>
              <w:left w:val="nil"/>
              <w:bottom w:val="nil"/>
              <w:right w:val="nil"/>
            </w:tcBorders>
            <w:shd w:val="clear" w:color="auto" w:fill="auto"/>
            <w:vAlign w:val="bottom"/>
            <w:hideMark/>
          </w:tcPr>
          <w:p w14:paraId="71CC5288" w14:textId="77777777" w:rsidR="009C106E" w:rsidRPr="007B5DFA" w:rsidRDefault="009C106E" w:rsidP="009F7893">
            <w:pPr>
              <w:spacing w:after="0" w:line="240" w:lineRule="auto"/>
              <w:ind w:left="284" w:hanging="284"/>
              <w:textAlignment w:val="baseline"/>
            </w:pPr>
            <w:r w:rsidRPr="007B5DFA">
              <w:rPr>
                <w:shd w:val="clear" w:color="auto" w:fill="C0C0C0"/>
              </w:rPr>
              <w:t>&lt;Pretendenta paraksttiesīgās vai pilnvarotās personas vārds, uzvārds, amats&gt;</w:t>
            </w:r>
            <w:r w:rsidRPr="00A94F89">
              <w:rPr>
                <w:rFonts w:eastAsia="Times New Roman"/>
                <w:lang w:eastAsia="lv-LV"/>
              </w:rPr>
              <w:t> </w:t>
            </w:r>
          </w:p>
        </w:tc>
      </w:tr>
      <w:tr w:rsidR="009C106E" w:rsidRPr="00EC1CE3" w14:paraId="4B9C7B73" w14:textId="77777777" w:rsidTr="009F7893">
        <w:trPr>
          <w:trHeight w:val="60"/>
        </w:trPr>
        <w:tc>
          <w:tcPr>
            <w:tcW w:w="7620" w:type="dxa"/>
            <w:tcBorders>
              <w:top w:val="nil"/>
              <w:left w:val="nil"/>
              <w:bottom w:val="nil"/>
              <w:right w:val="nil"/>
            </w:tcBorders>
            <w:shd w:val="clear" w:color="auto" w:fill="auto"/>
            <w:vAlign w:val="center"/>
            <w:hideMark/>
          </w:tcPr>
          <w:p w14:paraId="4B530966" w14:textId="77777777" w:rsidR="009C106E" w:rsidRPr="007B5DFA" w:rsidRDefault="009C106E" w:rsidP="009F7893">
            <w:pPr>
              <w:spacing w:after="0" w:line="240" w:lineRule="auto"/>
              <w:ind w:left="284" w:hanging="284"/>
              <w:jc w:val="both"/>
              <w:textAlignment w:val="baseline"/>
            </w:pPr>
            <w:r w:rsidRPr="007B5DFA">
              <w:rPr>
                <w:shd w:val="clear" w:color="auto" w:fill="C0C0C0"/>
              </w:rPr>
              <w:t>&lt;Paraksts&gt;</w:t>
            </w:r>
            <w:r w:rsidRPr="00A94F89">
              <w:rPr>
                <w:rFonts w:eastAsia="Times New Roman"/>
                <w:lang w:eastAsia="lv-LV"/>
              </w:rPr>
              <w:t> </w:t>
            </w:r>
          </w:p>
        </w:tc>
      </w:tr>
      <w:tr w:rsidR="009C106E" w:rsidRPr="00EC1CE3" w14:paraId="16FB2624" w14:textId="77777777" w:rsidTr="009F7893">
        <w:trPr>
          <w:trHeight w:val="480"/>
        </w:trPr>
        <w:tc>
          <w:tcPr>
            <w:tcW w:w="7620" w:type="dxa"/>
            <w:tcBorders>
              <w:top w:val="nil"/>
              <w:left w:val="nil"/>
              <w:bottom w:val="nil"/>
              <w:right w:val="nil"/>
            </w:tcBorders>
            <w:shd w:val="clear" w:color="auto" w:fill="auto"/>
            <w:hideMark/>
          </w:tcPr>
          <w:p w14:paraId="4D38CC1C" w14:textId="77777777" w:rsidR="009C106E" w:rsidRPr="007B5DFA" w:rsidRDefault="009C106E" w:rsidP="009F7893">
            <w:pPr>
              <w:spacing w:after="0" w:line="240" w:lineRule="auto"/>
              <w:ind w:left="284" w:hanging="284"/>
              <w:jc w:val="both"/>
              <w:textAlignment w:val="baseline"/>
            </w:pPr>
            <w:r w:rsidRPr="007B5DFA">
              <w:rPr>
                <w:shd w:val="clear" w:color="auto" w:fill="C0C0C0"/>
              </w:rPr>
              <w:t>&lt;Datums, vieta&gt;</w:t>
            </w:r>
            <w:r w:rsidRPr="00A94F89">
              <w:rPr>
                <w:rFonts w:eastAsia="Times New Roman"/>
                <w:lang w:eastAsia="lv-LV"/>
              </w:rPr>
              <w:t> </w:t>
            </w:r>
          </w:p>
        </w:tc>
      </w:tr>
    </w:tbl>
    <w:p w14:paraId="06F893F0" w14:textId="77777777" w:rsidR="004B545B" w:rsidRDefault="004B545B" w:rsidP="004B545B">
      <w:pPr>
        <w:rPr>
          <w:b/>
        </w:rPr>
        <w:sectPr w:rsidR="004B545B" w:rsidSect="009C106E">
          <w:endnotePr>
            <w:numStart w:val="2"/>
          </w:endnotePr>
          <w:pgSz w:w="11906" w:h="16838"/>
          <w:pgMar w:top="851" w:right="851" w:bottom="568" w:left="1418" w:header="567" w:footer="567" w:gutter="0"/>
          <w:cols w:space="708"/>
          <w:titlePg/>
          <w:docGrid w:linePitch="360"/>
        </w:sectPr>
      </w:pPr>
    </w:p>
    <w:p w14:paraId="37F154E4" w14:textId="6A51077F" w:rsidR="00A92CAC" w:rsidRPr="00DA053B" w:rsidRDefault="00A92CAC" w:rsidP="009C106E">
      <w:pPr>
        <w:spacing w:after="0"/>
        <w:jc w:val="right"/>
        <w:rPr>
          <w:b/>
          <w:lang w:eastAsia="ar-SA"/>
        </w:rPr>
      </w:pPr>
      <w:r>
        <w:rPr>
          <w:b/>
          <w:lang w:eastAsia="ar-SA"/>
        </w:rPr>
        <w:lastRenderedPageBreak/>
        <w:t>4</w:t>
      </w:r>
      <w:r w:rsidRPr="009310FD">
        <w:rPr>
          <w:b/>
          <w:lang w:eastAsia="ar-SA"/>
        </w:rPr>
        <w:t>.pielikums</w:t>
      </w:r>
    </w:p>
    <w:p w14:paraId="405285AC" w14:textId="0904308A" w:rsidR="00A92CAC" w:rsidRDefault="009C106E" w:rsidP="00A92CAC">
      <w:pPr>
        <w:spacing w:after="0"/>
        <w:jc w:val="center"/>
        <w:rPr>
          <w:b/>
        </w:rPr>
      </w:pPr>
      <w:r>
        <w:rPr>
          <w:b/>
        </w:rPr>
        <w:t>Līguma projekts</w:t>
      </w:r>
    </w:p>
    <w:p w14:paraId="3CAB8249" w14:textId="77777777" w:rsidR="009C106E" w:rsidRDefault="009C106E" w:rsidP="00A92CAC">
      <w:pPr>
        <w:spacing w:after="0"/>
        <w:jc w:val="center"/>
        <w:rPr>
          <w:b/>
        </w:rPr>
      </w:pPr>
    </w:p>
    <w:p w14:paraId="38DEDEF7" w14:textId="77777777" w:rsidR="00A92CAC" w:rsidRPr="00D924BE" w:rsidRDefault="00A92CAC" w:rsidP="00A92CAC">
      <w:pPr>
        <w:spacing w:after="0"/>
        <w:jc w:val="center"/>
        <w:rPr>
          <w:b/>
        </w:rPr>
      </w:pPr>
      <w:r w:rsidRPr="00D924BE">
        <w:rPr>
          <w:b/>
        </w:rPr>
        <w:t>Līgums Nr.</w:t>
      </w:r>
      <w:r w:rsidRPr="00D924BE">
        <w:rPr>
          <w:bCs/>
          <w:u w:val="single"/>
        </w:rPr>
        <w:t xml:space="preserve"> skatīt e-</w:t>
      </w:r>
      <w:proofErr w:type="spellStart"/>
      <w:r w:rsidRPr="00D924BE">
        <w:rPr>
          <w:bCs/>
          <w:u w:val="single"/>
        </w:rPr>
        <w:t>doc</w:t>
      </w:r>
      <w:proofErr w:type="spellEnd"/>
      <w:r w:rsidRPr="00D924BE">
        <w:rPr>
          <w:bCs/>
          <w:u w:val="single"/>
        </w:rPr>
        <w:t xml:space="preserve"> faila nosaukumā</w:t>
      </w:r>
    </w:p>
    <w:p w14:paraId="591C8E82" w14:textId="61A3CBB3" w:rsidR="00A92CAC" w:rsidRPr="00F52306" w:rsidRDefault="00A92CAC" w:rsidP="00A92CAC">
      <w:pPr>
        <w:spacing w:after="0"/>
        <w:jc w:val="center"/>
        <w:rPr>
          <w:b/>
          <w:highlight w:val="yellow"/>
        </w:rPr>
      </w:pPr>
      <w:r w:rsidRPr="00D924BE">
        <w:rPr>
          <w:b/>
        </w:rPr>
        <w:t xml:space="preserve">par </w:t>
      </w:r>
      <w:r w:rsidRPr="00A92CAC">
        <w:rPr>
          <w:b/>
        </w:rPr>
        <w:t>augstspiediena šļūteņu sprauslu un aprīkojuma piegādi</w:t>
      </w:r>
    </w:p>
    <w:p w14:paraId="3793F6D5" w14:textId="0976F99F" w:rsidR="00A92CAC" w:rsidRDefault="00A92CAC" w:rsidP="00A92CAC">
      <w:pPr>
        <w:spacing w:after="0"/>
        <w:jc w:val="center"/>
      </w:pPr>
      <w:r w:rsidRPr="00E302D2">
        <w:t>(tirgus izpēte Nr.T.I.2024/</w:t>
      </w:r>
      <w:r w:rsidR="00E302D2" w:rsidRPr="00E302D2">
        <w:t>30</w:t>
      </w:r>
      <w:r w:rsidRPr="00E302D2">
        <w:t>)</w:t>
      </w:r>
    </w:p>
    <w:p w14:paraId="75AA87EC" w14:textId="77777777" w:rsidR="0034352A" w:rsidRPr="00454DEE" w:rsidRDefault="0034352A" w:rsidP="00A92CAC">
      <w:pPr>
        <w:spacing w:after="0"/>
        <w:jc w:val="center"/>
      </w:pPr>
    </w:p>
    <w:p w14:paraId="34FF0B7B" w14:textId="57E589C5" w:rsidR="00A92CAC" w:rsidRPr="0034352A" w:rsidRDefault="0034352A" w:rsidP="0034352A">
      <w:pPr>
        <w:tabs>
          <w:tab w:val="left" w:pos="360"/>
          <w:tab w:val="left" w:pos="720"/>
        </w:tabs>
        <w:jc w:val="both"/>
      </w:pPr>
      <w:r w:rsidRPr="00127957">
        <w:rPr>
          <w:sz w:val="20"/>
          <w:szCs w:val="20"/>
        </w:rPr>
        <w:t>PARAKSTĪŠANAS DATUMS IR PĒDĒJĀ PIEVIENOTĀ DROŠĀ ELEKTRONISKĀ PARAKSTA UN TĀ LAIKA ZĪMOGA DATUMS</w:t>
      </w:r>
      <w:r w:rsidRPr="00127957" w:rsidDel="00283988">
        <w:t xml:space="preserve"> </w:t>
      </w:r>
    </w:p>
    <w:p w14:paraId="37683910" w14:textId="77777777" w:rsidR="00A92CAC" w:rsidRPr="00A67D4D" w:rsidRDefault="00A92CAC" w:rsidP="00A92CAC">
      <w:pPr>
        <w:tabs>
          <w:tab w:val="left" w:pos="360"/>
          <w:tab w:val="left" w:pos="720"/>
        </w:tabs>
        <w:jc w:val="both"/>
      </w:pPr>
      <w:r w:rsidRPr="00A67D4D">
        <w:rPr>
          <w:b/>
        </w:rPr>
        <w:t>SIA “Rīgas ūdens”</w:t>
      </w:r>
      <w:r w:rsidRPr="00A67D4D">
        <w:t>, reģ.Nr.</w:t>
      </w:r>
      <w:r w:rsidRPr="00A67D4D">
        <w:rPr>
          <w:b/>
        </w:rPr>
        <w:t>40103023035</w:t>
      </w:r>
      <w:r w:rsidRPr="00A67D4D">
        <w:t xml:space="preserve">, tās ____ personā, kur_ darbojas uz SIA “Rīgas ūdens” valdes 202_.gada __.________ lēmuma (protokols Nr.2.4.1/202_/__) pamata, turpmāk </w:t>
      </w:r>
      <w:r>
        <w:t xml:space="preserve">– </w:t>
      </w:r>
      <w:r w:rsidRPr="00A92CAC">
        <w:rPr>
          <w:b/>
          <w:bCs/>
        </w:rPr>
        <w:t>Pircējs</w:t>
      </w:r>
      <w:r w:rsidRPr="00A67D4D">
        <w:t>, no vienas puses, un</w:t>
      </w:r>
    </w:p>
    <w:p w14:paraId="3461EA50" w14:textId="77777777" w:rsidR="00A92CAC" w:rsidRPr="00A67D4D" w:rsidRDefault="00A92CAC" w:rsidP="00A92CAC">
      <w:pPr>
        <w:tabs>
          <w:tab w:val="left" w:pos="360"/>
          <w:tab w:val="left" w:pos="720"/>
        </w:tabs>
        <w:jc w:val="both"/>
      </w:pPr>
      <w:r w:rsidRPr="00A67D4D">
        <w:rPr>
          <w:b/>
        </w:rPr>
        <w:t>________________</w:t>
      </w:r>
      <w:r w:rsidRPr="00A67D4D">
        <w:t xml:space="preserve">, </w:t>
      </w:r>
      <w:proofErr w:type="spellStart"/>
      <w:r w:rsidRPr="00A67D4D">
        <w:t>reģ</w:t>
      </w:r>
      <w:proofErr w:type="spellEnd"/>
      <w:r w:rsidRPr="00A67D4D">
        <w:t>. Nr.</w:t>
      </w:r>
      <w:r w:rsidRPr="00A67D4D">
        <w:rPr>
          <w:b/>
        </w:rPr>
        <w:t>___________</w:t>
      </w:r>
      <w:r w:rsidRPr="00A67D4D">
        <w:t xml:space="preserve">, tās ______________ personā, kurš darbojas uz _____________ pamata, turpmāk </w:t>
      </w:r>
      <w:r>
        <w:t xml:space="preserve">– </w:t>
      </w:r>
      <w:r w:rsidRPr="00A92CAC">
        <w:rPr>
          <w:b/>
          <w:bCs/>
        </w:rPr>
        <w:t>Piegādātājs</w:t>
      </w:r>
      <w:r w:rsidRPr="00A67D4D">
        <w:t>, no otras puses,</w:t>
      </w:r>
    </w:p>
    <w:p w14:paraId="2200DA16" w14:textId="10605152" w:rsidR="00A92CAC" w:rsidRPr="005C50FD" w:rsidRDefault="00A92CAC" w:rsidP="00C56898">
      <w:pPr>
        <w:tabs>
          <w:tab w:val="left" w:pos="360"/>
          <w:tab w:val="left" w:pos="720"/>
        </w:tabs>
        <w:spacing w:after="0"/>
        <w:jc w:val="both"/>
      </w:pPr>
      <w:r w:rsidRPr="00A67D4D">
        <w:t xml:space="preserve">turpmāk abas kopā sauktas Puses, atsevišķi Puse, noslēdz šādu līgumu, turpmāk </w:t>
      </w:r>
      <w:r>
        <w:t xml:space="preserve">– </w:t>
      </w:r>
      <w:r w:rsidRPr="00A67D4D">
        <w:t xml:space="preserve">Līgums: </w:t>
      </w:r>
    </w:p>
    <w:p w14:paraId="15BB3EE2" w14:textId="77777777" w:rsidR="00A92CAC" w:rsidRPr="005C50FD" w:rsidRDefault="00A92CAC" w:rsidP="00C56898">
      <w:pPr>
        <w:spacing w:before="120" w:after="120"/>
        <w:jc w:val="center"/>
        <w:rPr>
          <w:b/>
        </w:rPr>
      </w:pPr>
      <w:r w:rsidRPr="005C50FD">
        <w:rPr>
          <w:b/>
        </w:rPr>
        <w:t>I Līgumā lietotie termini</w:t>
      </w:r>
    </w:p>
    <w:p w14:paraId="73909900" w14:textId="5F897465" w:rsidR="00346102" w:rsidRPr="005C50FD" w:rsidRDefault="00A92CAC" w:rsidP="00981389">
      <w:pPr>
        <w:spacing w:after="0"/>
        <w:jc w:val="both"/>
      </w:pPr>
      <w:r w:rsidRPr="005C50FD">
        <w:t xml:space="preserve">1.1. Preces – </w:t>
      </w:r>
      <w:r w:rsidRPr="00A146E7">
        <w:t>Līguma Pielikumā Nr.1 esošajā</w:t>
      </w:r>
      <w:r w:rsidRPr="005C50FD">
        <w:t xml:space="preserve"> </w:t>
      </w:r>
      <w:r>
        <w:t>tehniskajā</w:t>
      </w:r>
      <w:r w:rsidR="00346102">
        <w:t>-finanšu piedāvājumā</w:t>
      </w:r>
      <w:r w:rsidRPr="005C50FD">
        <w:t xml:space="preserve"> </w:t>
      </w:r>
      <w:r w:rsidRPr="006157D9">
        <w:t>norādīt</w:t>
      </w:r>
      <w:r w:rsidR="00346102">
        <w:t>ās</w:t>
      </w:r>
      <w:r w:rsidRPr="006157D9">
        <w:t xml:space="preserve"> </w:t>
      </w:r>
      <w:r>
        <w:rPr>
          <w:bCs/>
        </w:rPr>
        <w:t>a</w:t>
      </w:r>
      <w:r w:rsidRPr="00A67D4D">
        <w:rPr>
          <w:bCs/>
        </w:rPr>
        <w:t>ugstspiediena šļūteņu sprausl</w:t>
      </w:r>
      <w:r>
        <w:rPr>
          <w:bCs/>
        </w:rPr>
        <w:t>as</w:t>
      </w:r>
      <w:r w:rsidRPr="00A67D4D">
        <w:rPr>
          <w:bCs/>
        </w:rPr>
        <w:t xml:space="preserve"> un aprīkojum</w:t>
      </w:r>
      <w:r>
        <w:rPr>
          <w:bCs/>
        </w:rPr>
        <w:t>s</w:t>
      </w:r>
      <w:r w:rsidRPr="006157D9">
        <w:t>.</w:t>
      </w:r>
    </w:p>
    <w:p w14:paraId="75180685" w14:textId="5E4C6E58" w:rsidR="00A92CAC" w:rsidRPr="00FA11B1" w:rsidRDefault="00A92CAC" w:rsidP="00981389">
      <w:pPr>
        <w:spacing w:after="0"/>
        <w:jc w:val="both"/>
      </w:pPr>
      <w:r w:rsidRPr="005C50FD">
        <w:t xml:space="preserve">1.2. Pirkuma maksa – summa, ko Pircējs samaksā Piegādātājam par Precēm Līgumā noteiktajā kārtībā. Pirkuma maksa atbilst īstai Preču vērtībai, ietver sevī visus Piegādātāja </w:t>
      </w:r>
      <w:r w:rsidRPr="00FA11B1">
        <w:t>izdevumus un Piegādātāja peļņu. Pirkuma maksa katrai konkrētai Precei noteikta Līguma Pielikumā Nr.</w:t>
      </w:r>
      <w:r w:rsidR="008537FB">
        <w:t>1</w:t>
      </w:r>
      <w:r w:rsidRPr="00FA11B1">
        <w:t xml:space="preserve">. </w:t>
      </w:r>
      <w:r w:rsidR="00AE1EE5" w:rsidRPr="00452455">
        <w:t xml:space="preserve">Precēm, kuras nav iekļautas Pielikumā Nr.1, </w:t>
      </w:r>
      <w:r w:rsidR="00AE1EE5">
        <w:t>Piegādātājs</w:t>
      </w:r>
      <w:r w:rsidR="00AE1EE5" w:rsidRPr="00452455">
        <w:t xml:space="preserve"> piemēro </w:t>
      </w:r>
      <w:r w:rsidR="00AE1EE5" w:rsidRPr="0016733B">
        <w:t>atlaidi &lt;atlaides apjoms&gt;% (vārdiem</w:t>
      </w:r>
      <w:r w:rsidR="00AE1EE5" w:rsidRPr="00452455">
        <w:t xml:space="preserve"> procenti) apmērā no mazumtirdzniecības cenām</w:t>
      </w:r>
      <w:r w:rsidR="00AE1EE5">
        <w:t>.</w:t>
      </w:r>
    </w:p>
    <w:p w14:paraId="35BF073D" w14:textId="77777777" w:rsidR="00A92CAC" w:rsidRPr="00FA11B1" w:rsidRDefault="00A92CAC" w:rsidP="00981389">
      <w:pPr>
        <w:spacing w:after="0"/>
        <w:jc w:val="both"/>
      </w:pPr>
      <w:r w:rsidRPr="0043157D">
        <w:t xml:space="preserve">1.3. Piegāde – Preču nodošana Pircējam saskaņā ar </w:t>
      </w:r>
      <w:proofErr w:type="spellStart"/>
      <w:r w:rsidRPr="0043157D">
        <w:t>DDP</w:t>
      </w:r>
      <w:proofErr w:type="spellEnd"/>
      <w:r w:rsidRPr="0043157D">
        <w:t xml:space="preserve"> (</w:t>
      </w:r>
      <w:proofErr w:type="spellStart"/>
      <w:r w:rsidRPr="0043157D">
        <w:rPr>
          <w:i/>
        </w:rPr>
        <w:t>Incoterms</w:t>
      </w:r>
      <w:proofErr w:type="spellEnd"/>
      <w:r w:rsidRPr="0043157D">
        <w:rPr>
          <w:i/>
        </w:rPr>
        <w:t xml:space="preserve"> 20</w:t>
      </w:r>
      <w:r>
        <w:rPr>
          <w:i/>
        </w:rPr>
        <w:t>2</w:t>
      </w:r>
      <w:r w:rsidRPr="0043157D">
        <w:rPr>
          <w:i/>
        </w:rPr>
        <w:t>0</w:t>
      </w:r>
      <w:r w:rsidRPr="0043157D">
        <w:t xml:space="preserve">) noteikumiem </w:t>
      </w:r>
      <w:r>
        <w:t xml:space="preserve">Pircēja objektā </w:t>
      </w:r>
      <w:r w:rsidRPr="00CA0F02">
        <w:rPr>
          <w:szCs w:val="28"/>
        </w:rPr>
        <w:t>Rīgā, Ziepniekkalna ielā 70</w:t>
      </w:r>
      <w:r w:rsidRPr="0043157D">
        <w:t>.</w:t>
      </w:r>
    </w:p>
    <w:p w14:paraId="7C8590CA" w14:textId="26E1C075" w:rsidR="00A92CAC" w:rsidRPr="005C50FD" w:rsidRDefault="00A92CAC" w:rsidP="00981389">
      <w:pPr>
        <w:spacing w:after="0"/>
        <w:jc w:val="both"/>
      </w:pPr>
      <w:r w:rsidRPr="004B763F">
        <w:t>1.4. Pasūtījums – Pircēja attiecīg</w:t>
      </w:r>
      <w:r w:rsidR="00232FC1">
        <w:t>ais</w:t>
      </w:r>
      <w:r w:rsidRPr="004B763F">
        <w:t xml:space="preserve"> Preču pasūtījums, kas </w:t>
      </w:r>
      <w:r w:rsidRPr="004B763F">
        <w:t xml:space="preserve">nosūtīts uz </w:t>
      </w:r>
      <w:r w:rsidRPr="004B763F">
        <w:rPr>
          <w:bCs/>
        </w:rPr>
        <w:t>Piegādātāja kontaktpersonas e–pasta adresi</w:t>
      </w:r>
      <w:r w:rsidRPr="004B763F">
        <w:t xml:space="preserve">. Pasūtījumā Pircēja pārstāvis norāda Preču nosaukumu, daudzumu, Piegādes adresi un </w:t>
      </w:r>
      <w:r w:rsidRPr="004B763F">
        <w:t>Piegādes termiņu. Preču Pasūtījumu no Pircēja puses veic Līguma 9.6.punktā norādītās personas.</w:t>
      </w:r>
    </w:p>
    <w:p w14:paraId="2B108939" w14:textId="77777777" w:rsidR="00A92CAC" w:rsidRPr="005C50FD" w:rsidRDefault="00A92CAC" w:rsidP="00981389">
      <w:pPr>
        <w:spacing w:after="0"/>
        <w:jc w:val="both"/>
      </w:pPr>
      <w:r w:rsidRPr="005C50FD">
        <w:t>1.5. Attaisnojuma dokuments – Pušu pilnvaroto personu (Pircēja pilnvaroto personu saraksts norādīts Pielikumā Nr.</w:t>
      </w:r>
      <w:r>
        <w:t>3</w:t>
      </w:r>
      <w:r w:rsidRPr="005C50FD">
        <w:t>) parakstīts Preču Piegādi apliecinošs dokuments, kurā Puses ietver:</w:t>
      </w:r>
    </w:p>
    <w:p w14:paraId="346D22A7" w14:textId="77777777" w:rsidR="00A92CAC" w:rsidRPr="005C50FD" w:rsidRDefault="00A92CAC" w:rsidP="00981389">
      <w:pPr>
        <w:spacing w:after="0"/>
        <w:ind w:firstLine="284"/>
        <w:jc w:val="both"/>
      </w:pPr>
      <w:r w:rsidRPr="005C50FD">
        <w:t>1.5.1. Līguma numuru un datumu;</w:t>
      </w:r>
    </w:p>
    <w:p w14:paraId="59D73D6E" w14:textId="77777777" w:rsidR="00A92CAC" w:rsidRPr="005C50FD" w:rsidRDefault="00A92CAC" w:rsidP="00981389">
      <w:pPr>
        <w:spacing w:after="0"/>
        <w:ind w:firstLine="284"/>
        <w:jc w:val="both"/>
      </w:pPr>
      <w:r w:rsidRPr="005C50FD">
        <w:t>1.5.2. Nododamo Preču nosaukumu un daudzumu;</w:t>
      </w:r>
    </w:p>
    <w:p w14:paraId="315C79DB" w14:textId="77777777" w:rsidR="00A92CAC" w:rsidRPr="005C50FD" w:rsidRDefault="00A92CAC" w:rsidP="00981389">
      <w:pPr>
        <w:spacing w:after="0"/>
        <w:ind w:firstLine="284"/>
        <w:jc w:val="both"/>
      </w:pPr>
      <w:r w:rsidRPr="005C50FD">
        <w:t>1.5.3. Pievienotās vērtības nodokļa likuma 125.pantā minēto informāciju.</w:t>
      </w:r>
    </w:p>
    <w:p w14:paraId="0EDD280D" w14:textId="1C4C0FF4" w:rsidR="00A92CAC" w:rsidRDefault="00A92CAC" w:rsidP="00346102">
      <w:pPr>
        <w:spacing w:after="0"/>
        <w:jc w:val="both"/>
      </w:pPr>
      <w:r w:rsidRPr="004B763F">
        <w:t>1.6. Paziņojums – Pircēja sastādīts rakstisks paziņojums, kurā norāda Preču trūkumus un neatbilstību Līguma noteikumiem. Paziņojumu no Pircēja puses sastāda Līguma 9.6.punktā minētās personas.</w:t>
      </w:r>
    </w:p>
    <w:p w14:paraId="50EA4973" w14:textId="77777777" w:rsidR="00232FC1" w:rsidRPr="005C50FD" w:rsidRDefault="00232FC1" w:rsidP="00981389">
      <w:pPr>
        <w:spacing w:after="0"/>
        <w:jc w:val="both"/>
      </w:pPr>
    </w:p>
    <w:p w14:paraId="55563038" w14:textId="77777777" w:rsidR="00A92CAC" w:rsidRPr="005C50FD" w:rsidRDefault="00A92CAC" w:rsidP="00A92CAC">
      <w:pPr>
        <w:jc w:val="center"/>
        <w:rPr>
          <w:b/>
        </w:rPr>
      </w:pPr>
      <w:r w:rsidRPr="005C50FD">
        <w:t xml:space="preserve"> </w:t>
      </w:r>
      <w:r w:rsidRPr="005C50FD">
        <w:rPr>
          <w:b/>
        </w:rPr>
        <w:t>II Līguma priekšmets</w:t>
      </w:r>
    </w:p>
    <w:p w14:paraId="6684C8B5" w14:textId="77777777" w:rsidR="00A92CAC" w:rsidRPr="005C50FD" w:rsidRDefault="00A92CAC" w:rsidP="00981389">
      <w:pPr>
        <w:spacing w:after="0"/>
        <w:jc w:val="both"/>
      </w:pPr>
      <w:r w:rsidRPr="005C50FD">
        <w:t>2.1. Piegādātājs apņemas piegādāt Pircējam, un Pircējs apņemas pieņemt īpašumā Preces Līgumā noteiktajā kārtībā.</w:t>
      </w:r>
    </w:p>
    <w:p w14:paraId="0F14A4F8" w14:textId="77777777" w:rsidR="00A92CAC" w:rsidRPr="005C50FD" w:rsidRDefault="00A92CAC" w:rsidP="00981389">
      <w:pPr>
        <w:widowControl w:val="0"/>
        <w:spacing w:after="0"/>
        <w:jc w:val="both"/>
      </w:pPr>
      <w:r w:rsidRPr="005C50FD">
        <w:t>2.2. Pircējs apņemas samaksāt Preču Pirkuma maksu Līgumā noteiktajā kārtībā.</w:t>
      </w:r>
    </w:p>
    <w:p w14:paraId="26097013" w14:textId="77777777" w:rsidR="00A92CAC" w:rsidRPr="005C50FD" w:rsidRDefault="00A92CAC" w:rsidP="00981389">
      <w:pPr>
        <w:widowControl w:val="0"/>
        <w:spacing w:after="0"/>
        <w:jc w:val="both"/>
      </w:pPr>
      <w:r w:rsidRPr="005C50FD">
        <w:t>2.3. Puses, noslēdzot Līgumu, apliecina, ka:</w:t>
      </w:r>
    </w:p>
    <w:p w14:paraId="531D424C" w14:textId="77777777" w:rsidR="00A92CAC" w:rsidRPr="005C50FD" w:rsidRDefault="00A92CAC" w:rsidP="00981389">
      <w:pPr>
        <w:widowControl w:val="0"/>
        <w:spacing w:after="0"/>
        <w:ind w:left="426"/>
        <w:jc w:val="both"/>
      </w:pPr>
      <w:r w:rsidRPr="005C50FD">
        <w:t>2.3.1. ir pilnībā apspriedušas Līguma noteikumus, atzīst tos par abpusēji izdevīgiem, un apņemas pildīt tos pilnā apmērā;</w:t>
      </w:r>
    </w:p>
    <w:p w14:paraId="24853CB2" w14:textId="77777777" w:rsidR="00A92CAC" w:rsidRPr="005C50FD" w:rsidRDefault="00A92CAC" w:rsidP="00981389">
      <w:pPr>
        <w:widowControl w:val="0"/>
        <w:spacing w:after="0"/>
        <w:ind w:left="426"/>
        <w:jc w:val="both"/>
      </w:pPr>
      <w:r w:rsidRPr="005C50FD">
        <w:t xml:space="preserve">2.3.2. Pusēm ir tiesības nodarboties ar to uzņēmējdarbību, ko tās šobrīd veic, tām ir tiesības būt par sava īpašuma un aktīvu īpašnieku, tās ir izpildījušas visas normatīvo aktu prasības attiecībā </w:t>
      </w:r>
      <w:r w:rsidRPr="005C50FD">
        <w:lastRenderedPageBreak/>
        <w:t>uz savu uzņēmējdarbību;</w:t>
      </w:r>
    </w:p>
    <w:p w14:paraId="26763F66" w14:textId="77777777" w:rsidR="00A92CAC" w:rsidRPr="00BA3403" w:rsidRDefault="00A92CAC" w:rsidP="00981389">
      <w:pPr>
        <w:widowControl w:val="0"/>
        <w:spacing w:after="0"/>
        <w:ind w:left="426"/>
        <w:jc w:val="both"/>
      </w:pPr>
      <w:r w:rsidRPr="00BA3403">
        <w:t>2.3.3. Līguma noslēgšana, pienākumu izpilde un noteikumu ievērošana:</w:t>
      </w:r>
    </w:p>
    <w:p w14:paraId="216AF184" w14:textId="77777777" w:rsidR="00A92CAC" w:rsidRPr="00BA3403" w:rsidRDefault="00A92CAC" w:rsidP="00981389">
      <w:pPr>
        <w:widowControl w:val="0"/>
        <w:spacing w:after="0"/>
        <w:ind w:left="709"/>
        <w:jc w:val="both"/>
      </w:pPr>
      <w:r w:rsidRPr="00BA3403">
        <w:t>2.3.3.1. nav un nebūs pretrunā ne ar vienu spēkā esošu likumu, noteikumu vai norādījumu, spriedumu, lēmumu vai atļauju, kas ir saistoši Pusēm, vai kas attiecas uz to īpašumu vai aktīviem;</w:t>
      </w:r>
    </w:p>
    <w:p w14:paraId="1EC0170B" w14:textId="77777777" w:rsidR="00A92CAC" w:rsidRPr="00BA3403" w:rsidRDefault="00A92CAC" w:rsidP="00981389">
      <w:pPr>
        <w:widowControl w:val="0"/>
        <w:spacing w:after="0"/>
        <w:ind w:left="709"/>
        <w:jc w:val="both"/>
      </w:pPr>
      <w:r w:rsidRPr="00BA3403">
        <w:t>2.3.3.2. nav un nebūs pretrunā ne ar vienu līgumu, kas attiecas uz to īpašumu vai aktīviem, neradīs jebkādu šāda līguma noteikumu laušanu vai neizpildi;</w:t>
      </w:r>
    </w:p>
    <w:p w14:paraId="308909EC" w14:textId="2D0CD65D" w:rsidR="00A92CAC" w:rsidRDefault="00A92CAC" w:rsidP="00981389">
      <w:pPr>
        <w:widowControl w:val="0"/>
        <w:spacing w:after="0"/>
        <w:ind w:left="709"/>
        <w:jc w:val="both"/>
      </w:pPr>
      <w:r w:rsidRPr="00BA3403">
        <w:t>2.3.3.3. nebūs pretrunā ne ar vienu Pušu statūtu noteikumu.</w:t>
      </w:r>
    </w:p>
    <w:p w14:paraId="27EC58C8" w14:textId="77777777" w:rsidR="00232FC1" w:rsidRPr="005C50FD" w:rsidRDefault="00232FC1" w:rsidP="00981389">
      <w:pPr>
        <w:spacing w:after="0"/>
        <w:ind w:left="709"/>
        <w:jc w:val="both"/>
      </w:pPr>
    </w:p>
    <w:p w14:paraId="144E6D4B" w14:textId="77777777" w:rsidR="00A92CAC" w:rsidRPr="005C50FD" w:rsidRDefault="00A92CAC" w:rsidP="00A92CAC">
      <w:pPr>
        <w:keepNext/>
        <w:jc w:val="center"/>
        <w:rPr>
          <w:b/>
        </w:rPr>
      </w:pPr>
      <w:r w:rsidRPr="005C50FD">
        <w:rPr>
          <w:b/>
        </w:rPr>
        <w:t>III Piegādes noteikumi, Preču kvalitātes apliecinājumi un Garantijas nosacījumi</w:t>
      </w:r>
    </w:p>
    <w:p w14:paraId="1FC37F75" w14:textId="3DE14F91" w:rsidR="00A92CAC" w:rsidRDefault="00A92CAC" w:rsidP="00981389">
      <w:pPr>
        <w:keepNext/>
        <w:spacing w:after="0"/>
        <w:jc w:val="both"/>
      </w:pPr>
      <w:r w:rsidRPr="0034352A">
        <w:t xml:space="preserve">3.1. Piegādātājs veic Preču Piegādi saskaņā ar Līguma noteikumiem </w:t>
      </w:r>
      <w:r w:rsidRPr="0034352A">
        <w:rPr>
          <w:b/>
          <w:bCs/>
        </w:rPr>
        <w:t xml:space="preserve">___ (____) </w:t>
      </w:r>
      <w:r w:rsidR="0034352A" w:rsidRPr="0034352A">
        <w:t>kalendāra dienu laikā no Līguma spēkā stāšanās dienas</w:t>
      </w:r>
      <w:r w:rsidRPr="0034352A">
        <w:t>.</w:t>
      </w:r>
    </w:p>
    <w:p w14:paraId="7D61991A" w14:textId="77777777" w:rsidR="00A92CAC" w:rsidRPr="005C50FD" w:rsidRDefault="00A92CAC" w:rsidP="00981389">
      <w:pPr>
        <w:spacing w:after="0"/>
        <w:jc w:val="both"/>
      </w:pPr>
      <w:r w:rsidRPr="005C50FD">
        <w:t>3.</w:t>
      </w:r>
      <w:r>
        <w:t>3</w:t>
      </w:r>
      <w:r w:rsidRPr="005C50FD">
        <w:t>. Piegādātājs nodod Preces pilnā komplektācijā, nebojātā iepakojumā un nekavējošai lietošanai derīgā stāvoklī.</w:t>
      </w:r>
    </w:p>
    <w:p w14:paraId="243B8870" w14:textId="77777777" w:rsidR="00A92CAC" w:rsidRPr="005C50FD" w:rsidRDefault="00A92CAC" w:rsidP="00981389">
      <w:pPr>
        <w:spacing w:after="0"/>
        <w:jc w:val="both"/>
      </w:pPr>
      <w:r w:rsidRPr="005C50FD">
        <w:t>3.</w:t>
      </w:r>
      <w:r>
        <w:t>4</w:t>
      </w:r>
      <w:r w:rsidRPr="005C50FD">
        <w:t xml:space="preserve">. Pircējam ir tiesības veikt Preču pārbaudi uz vietas un atteikties pieņemt Līgumam neatbilstošās Preces, neparakstot Attaisnojuma dokumentu, kā tas norādīts Līguma 4.2.punktā. </w:t>
      </w:r>
    </w:p>
    <w:p w14:paraId="1AEDEC42" w14:textId="77777777" w:rsidR="00A92CAC" w:rsidRPr="005C50FD" w:rsidRDefault="00A92CAC" w:rsidP="00981389">
      <w:pPr>
        <w:spacing w:after="0"/>
        <w:jc w:val="both"/>
      </w:pPr>
      <w:r w:rsidRPr="005C50FD">
        <w:t>3.</w:t>
      </w:r>
      <w:r>
        <w:t>5</w:t>
      </w:r>
      <w:r w:rsidRPr="005C50FD">
        <w:t xml:space="preserve">. Pircējs pieņem Preces tikai pēc ārēja izskata un ir tiesīgs celt iebildumus par Preču atbilstību Līgumam un/vai acīmredzamiem bojājumiem/kvalitātes trūkumiem 10 (desmit) dienu laikā no Preču pieņemšanas un Attaisnojuma dokumenta parakstīšanas dienas. Ja tiek konstatēti kādi pārkāpumi, defekti vai neatbilstība Līguma noteikumiem, tas tiek norādīts Paziņojumā. Pircējs patur tiesības celt iebildumus par Preču apslēptiem trūkumiem un Preču kvalitāti un </w:t>
      </w:r>
      <w:r w:rsidRPr="00BA3403">
        <w:t>atbilstību Līgumam arī pēc augstākminētā termiņa notecēšanas.</w:t>
      </w:r>
    </w:p>
    <w:p w14:paraId="348D62F7" w14:textId="77777777" w:rsidR="00A92CAC" w:rsidRPr="007A3E26" w:rsidRDefault="00A92CAC" w:rsidP="00981389">
      <w:pPr>
        <w:spacing w:after="0"/>
        <w:jc w:val="both"/>
      </w:pPr>
      <w:r w:rsidRPr="005C50FD">
        <w:t>3.</w:t>
      </w:r>
      <w:r>
        <w:t>6</w:t>
      </w:r>
      <w:r w:rsidRPr="005C50FD">
        <w:t>. Līguma 3.</w:t>
      </w:r>
      <w:r>
        <w:t>5</w:t>
      </w:r>
      <w:r w:rsidRPr="005C50FD">
        <w:t xml:space="preserve">.punktā noteiktajos </w:t>
      </w:r>
      <w:r w:rsidRPr="002009C3">
        <w:t>gadījumos Piegādātājs apņemas uz sava rēķina aizvietot Līgumam neatbilstošās, bojātās vai iztrūksto</w:t>
      </w:r>
      <w:r w:rsidRPr="005C50FD">
        <w:t xml:space="preserve">šās </w:t>
      </w:r>
      <w:r w:rsidRPr="007A3E26">
        <w:t>Preces 3 (trīs) darba dienu laikā no Paziņojuma saņemšanas dienas.</w:t>
      </w:r>
    </w:p>
    <w:p w14:paraId="2F1A600B" w14:textId="77777777" w:rsidR="00A92CAC" w:rsidRPr="005C50FD" w:rsidRDefault="00A92CAC" w:rsidP="00981389">
      <w:pPr>
        <w:spacing w:after="0"/>
        <w:jc w:val="both"/>
      </w:pPr>
      <w:r w:rsidRPr="007A3E26">
        <w:t>3.7. Piegādātājs garantē un apliecina, ka Preces pieder vienīgi</w:t>
      </w:r>
      <w:r w:rsidRPr="005C50FD">
        <w:t xml:space="preserve"> viņam, nav jebkādā veidā atsavinātas, ieķīlātas, apgrūtinātas, par Precēm nav reģistrēts aizliegums un nepastāv strīds.</w:t>
      </w:r>
    </w:p>
    <w:p w14:paraId="21E35652" w14:textId="77777777" w:rsidR="00A92CAC" w:rsidRPr="005C50FD" w:rsidRDefault="00A92CAC" w:rsidP="00981389">
      <w:pPr>
        <w:spacing w:after="0"/>
        <w:jc w:val="both"/>
      </w:pPr>
      <w:r w:rsidRPr="005C50FD">
        <w:t>3.</w:t>
      </w:r>
      <w:r>
        <w:t>8</w:t>
      </w:r>
      <w:r w:rsidRPr="005C50FD">
        <w:t>. Piegādātājs apliecina, ka Preces piegādes brīdī būs jaunas, nelietotas un līdz Piegādei Pircējam tika glabātas tām piemērotos apstākļos ar krietna un kārtīga saimnieka rūpību.</w:t>
      </w:r>
    </w:p>
    <w:p w14:paraId="297356D7" w14:textId="77777777" w:rsidR="00A92CAC" w:rsidRPr="005C50FD" w:rsidRDefault="00A92CAC" w:rsidP="00981389">
      <w:pPr>
        <w:spacing w:after="0"/>
        <w:jc w:val="both"/>
      </w:pPr>
      <w:r w:rsidRPr="005C50FD">
        <w:t>3.</w:t>
      </w:r>
      <w:r>
        <w:t>9</w:t>
      </w:r>
      <w:r w:rsidRPr="005C50FD">
        <w:t>. Puses konstatē Piegādes faktu, Līgumā noteiktajā kārtībā parakstot Attaisnojuma dokumentu.</w:t>
      </w:r>
    </w:p>
    <w:p w14:paraId="48D741C8" w14:textId="77777777" w:rsidR="00A92CAC" w:rsidRPr="005C50FD" w:rsidRDefault="00A92CAC" w:rsidP="00981389">
      <w:pPr>
        <w:spacing w:after="0"/>
        <w:jc w:val="both"/>
      </w:pPr>
      <w:r w:rsidRPr="005C50FD">
        <w:t>3.</w:t>
      </w:r>
      <w:r>
        <w:t>10</w:t>
      </w:r>
      <w:r w:rsidRPr="005C50FD">
        <w:t>. Puses vienojas, ka visi uz Precēm attiecināmie riski pāriet uz Pircēju pēc Attaisnojuma dokumenta parakstīšanas.</w:t>
      </w:r>
    </w:p>
    <w:p w14:paraId="05038108" w14:textId="77777777" w:rsidR="00A92CAC" w:rsidRPr="0043157D" w:rsidRDefault="00A92CAC" w:rsidP="00981389">
      <w:pPr>
        <w:spacing w:after="0"/>
        <w:jc w:val="both"/>
      </w:pPr>
      <w:r w:rsidRPr="00450BB0">
        <w:t>3.1</w:t>
      </w:r>
      <w:r>
        <w:t>1</w:t>
      </w:r>
      <w:r w:rsidRPr="00450BB0">
        <w:t>. Piegādātājs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Piegādātājs garantē, ka par Precēm ir samaksāti visi ievedmuitas nodokļi un nodevas.</w:t>
      </w:r>
    </w:p>
    <w:p w14:paraId="7279CE8B" w14:textId="77777777" w:rsidR="00A92CAC" w:rsidRPr="005C50FD" w:rsidRDefault="00A92CAC" w:rsidP="00981389">
      <w:pPr>
        <w:spacing w:after="0"/>
        <w:jc w:val="both"/>
      </w:pPr>
      <w:r w:rsidRPr="0043157D">
        <w:t>3.1</w:t>
      </w:r>
      <w:r>
        <w:t>2</w:t>
      </w:r>
      <w:r w:rsidRPr="0043157D">
        <w:t>. Attiecībā uz Preču piegādi ir spēkā šādi Garantijas noteikumi</w:t>
      </w:r>
      <w:r w:rsidRPr="005C50FD">
        <w:t>:</w:t>
      </w:r>
    </w:p>
    <w:p w14:paraId="45F5A501" w14:textId="77777777" w:rsidR="00A92CAC" w:rsidRPr="005C50FD" w:rsidRDefault="00A92CAC" w:rsidP="00981389">
      <w:pPr>
        <w:spacing w:after="0"/>
        <w:ind w:left="426"/>
        <w:jc w:val="both"/>
      </w:pPr>
      <w:r w:rsidRPr="005C50FD">
        <w:t>3.1</w:t>
      </w:r>
      <w:r>
        <w:t>2</w:t>
      </w:r>
      <w:r w:rsidRPr="005C50FD">
        <w:t xml:space="preserve">.1. Garantija šī Līguma izpratnē ir Piegādātāja saistības Garantijas termiņa laikā veikt Preču remontu un nomaiņu pret līdzvērtīgām. Piegādātājs veic Garantijas saistību izpildi ne vēlāk kā </w:t>
      </w:r>
      <w:r>
        <w:t>20</w:t>
      </w:r>
      <w:r w:rsidRPr="005C50FD">
        <w:t xml:space="preserve"> (</w:t>
      </w:r>
      <w:r>
        <w:t>div</w:t>
      </w:r>
      <w:r w:rsidRPr="005C50FD">
        <w:t>desmit) dienu laikā no konkrēta Pircēja pieprasījuma (turpmāk – Pieprasījums) saņemšanas dienas.</w:t>
      </w:r>
    </w:p>
    <w:p w14:paraId="7BC7F099" w14:textId="7FDE3B88" w:rsidR="00A92CAC" w:rsidRDefault="00A92CAC" w:rsidP="00981389">
      <w:pPr>
        <w:spacing w:after="0"/>
        <w:ind w:left="426"/>
        <w:jc w:val="both"/>
      </w:pPr>
      <w:r w:rsidRPr="005C50FD">
        <w:t>3.1</w:t>
      </w:r>
      <w:r>
        <w:t>2</w:t>
      </w:r>
      <w:r w:rsidRPr="005C50FD">
        <w:t xml:space="preserve">.2. Puses vienojas, ka </w:t>
      </w:r>
      <w:r w:rsidRPr="004A5875">
        <w:t>Preču</w:t>
      </w:r>
      <w:r w:rsidRPr="005C50FD">
        <w:t xml:space="preserve"> Garantijas termiņš </w:t>
      </w:r>
      <w:r w:rsidRPr="007A3E26">
        <w:t xml:space="preserve">ir </w:t>
      </w:r>
      <w:r w:rsidR="00981389">
        <w:t>12</w:t>
      </w:r>
      <w:r w:rsidRPr="007A3E26">
        <w:t xml:space="preserve"> (</w:t>
      </w:r>
      <w:r w:rsidR="00981389">
        <w:t>divpadsmit</w:t>
      </w:r>
      <w:r w:rsidRPr="007A3E26">
        <w:t>) mēneši, skaitot</w:t>
      </w:r>
      <w:r>
        <w:t xml:space="preserve"> no Attaisnojuma dokumenta parakstīšanas dienas</w:t>
      </w:r>
      <w:r w:rsidRPr="005C50FD">
        <w:t>.</w:t>
      </w:r>
    </w:p>
    <w:p w14:paraId="2A7D03BA" w14:textId="05EAE929" w:rsidR="00A92CAC" w:rsidRDefault="00A92CAC" w:rsidP="00981389">
      <w:pPr>
        <w:spacing w:after="0"/>
        <w:ind w:left="426"/>
        <w:jc w:val="both"/>
      </w:pPr>
      <w:r w:rsidRPr="004B763F">
        <w:t>3.12.3. Piegādātājs, pamatojoties uz Pieprasījumu, par saviem līdzekļiem un ar savu darbaspēku veic Garantijas gadījuma apsekošanu, defektācijas akta sastādīšanu, ko no Pircēja puses paraksta kāda no Līguma 9.6.punktā minētajām personām, kā</w:t>
      </w:r>
      <w:r w:rsidRPr="005C50FD">
        <w:t xml:space="preserve"> arī Līguma 3.1</w:t>
      </w:r>
      <w:r>
        <w:t>2</w:t>
      </w:r>
      <w:r w:rsidRPr="005C50FD">
        <w:t xml:space="preserve">.1.punktā minēto saistību </w:t>
      </w:r>
      <w:r w:rsidRPr="005C50FD">
        <w:t>izpildi.</w:t>
      </w:r>
    </w:p>
    <w:p w14:paraId="4D5B2289" w14:textId="77777777" w:rsidR="00981389" w:rsidRPr="002B7EDC" w:rsidRDefault="00981389" w:rsidP="00981389">
      <w:pPr>
        <w:spacing w:after="0"/>
        <w:ind w:left="426"/>
        <w:jc w:val="both"/>
      </w:pPr>
    </w:p>
    <w:p w14:paraId="1904CFBD" w14:textId="77777777" w:rsidR="00A92CAC" w:rsidRPr="005C50FD" w:rsidRDefault="00A92CAC" w:rsidP="00A92CAC">
      <w:pPr>
        <w:jc w:val="center"/>
        <w:rPr>
          <w:b/>
        </w:rPr>
      </w:pPr>
      <w:r w:rsidRPr="005C50FD">
        <w:rPr>
          <w:b/>
        </w:rPr>
        <w:lastRenderedPageBreak/>
        <w:t>IV Preču pieņemšanas noteikumi</w:t>
      </w:r>
    </w:p>
    <w:p w14:paraId="68A23EFA" w14:textId="77777777" w:rsidR="00A92CAC" w:rsidRPr="005C50FD" w:rsidRDefault="00A92CAC" w:rsidP="00981389">
      <w:pPr>
        <w:spacing w:after="0"/>
        <w:jc w:val="both"/>
      </w:pPr>
      <w:r w:rsidRPr="005C50FD">
        <w:t>4.1. Pēc Preču Piegādes veikšanas, Piegādātājs iesniedz Pircējam parakstīšanai Attaisnojuma dokumentu.</w:t>
      </w:r>
    </w:p>
    <w:p w14:paraId="3356FB4D" w14:textId="77777777" w:rsidR="00A92CAC" w:rsidRPr="005C50FD" w:rsidRDefault="00A92CAC" w:rsidP="00981389">
      <w:pPr>
        <w:spacing w:after="0"/>
        <w:jc w:val="both"/>
      </w:pPr>
      <w:r w:rsidRPr="005C50FD">
        <w:t>4.2. Pircējs veic Preču pārbaudi uz vietas, novērtējot to kvalitāti, atbilstību Līguma noteikumiem un atbilstību informācijai, kas norādīta Attaisnojuma dokumentā un pēc tam paraksta attiecīgo Attaisnojuma dokumentu vai arī sniedz Piegādātājam pamatotu atteikumu parakstīt Attaisnojuma dokumentu.</w:t>
      </w:r>
    </w:p>
    <w:p w14:paraId="2AF383D4" w14:textId="77777777" w:rsidR="00A92CAC" w:rsidRPr="005C50FD" w:rsidRDefault="00A92CAC" w:rsidP="00981389">
      <w:pPr>
        <w:spacing w:after="0"/>
        <w:jc w:val="both"/>
      </w:pPr>
      <w:r w:rsidRPr="005C50FD">
        <w:t>4.3. Atteikuma parakstīt Attaisnojuma dokumentu saņemšanas gadījumā, Piegādātājs novērš visus trūkumus Attaisnojuma dokumentā, Preču piegādē</w:t>
      </w:r>
      <w:r>
        <w:t>,</w:t>
      </w:r>
      <w:r w:rsidRPr="005C50FD">
        <w:t xml:space="preserve"> Preču kvalitātē un atbilstībā Līguma noteikumiem, un atkārtoti iesniedz Pircējam parakstīšanai Attaisnojuma dokumentu.</w:t>
      </w:r>
    </w:p>
    <w:p w14:paraId="54A3A80E" w14:textId="1FFF7714" w:rsidR="00A92CAC" w:rsidRDefault="00A92CAC" w:rsidP="00AE1EE5">
      <w:pPr>
        <w:spacing w:after="0"/>
        <w:jc w:val="both"/>
      </w:pPr>
      <w:r w:rsidRPr="005C50FD">
        <w:t xml:space="preserve">4.4. Attaisnojuma dokumenta abpusēja parakstīšana ir pamats </w:t>
      </w:r>
      <w:r w:rsidRPr="00524D75">
        <w:t>Pirkuma maksas samaksai.</w:t>
      </w:r>
    </w:p>
    <w:p w14:paraId="174D7CF9" w14:textId="77777777" w:rsidR="00AE1EE5" w:rsidRPr="002B7EDC" w:rsidRDefault="00AE1EE5" w:rsidP="00981389">
      <w:pPr>
        <w:spacing w:after="0"/>
        <w:jc w:val="both"/>
      </w:pPr>
    </w:p>
    <w:p w14:paraId="2572F11C" w14:textId="77777777" w:rsidR="00A92CAC" w:rsidRPr="005C50FD" w:rsidRDefault="00A92CAC" w:rsidP="00A92CAC">
      <w:pPr>
        <w:keepNext/>
        <w:jc w:val="center"/>
        <w:rPr>
          <w:b/>
        </w:rPr>
      </w:pPr>
      <w:r w:rsidRPr="005C50FD">
        <w:rPr>
          <w:b/>
        </w:rPr>
        <w:t>V Norēķinu kārtība</w:t>
      </w:r>
    </w:p>
    <w:p w14:paraId="459898B6" w14:textId="13CB6F9A" w:rsidR="00A92CAC" w:rsidRDefault="00A92CAC" w:rsidP="00981389">
      <w:pPr>
        <w:keepNext/>
        <w:spacing w:after="0"/>
        <w:jc w:val="both"/>
      </w:pPr>
      <w:r w:rsidRPr="005C50FD">
        <w:t xml:space="preserve">5.1. Puses vienojas, ka Līguma darbības laikā Līguma summa nedrīkst </w:t>
      </w:r>
      <w:r w:rsidRPr="00732025">
        <w:t xml:space="preserve">pārsniegt </w:t>
      </w:r>
      <w:r w:rsidRPr="00732025">
        <w:rPr>
          <w:b/>
          <w:bCs/>
        </w:rPr>
        <w:t>EUR </w:t>
      </w:r>
      <w:r w:rsidR="00C56E2E">
        <w:rPr>
          <w:b/>
          <w:bCs/>
        </w:rPr>
        <w:t>8000</w:t>
      </w:r>
      <w:r w:rsidRPr="00732025">
        <w:rPr>
          <w:b/>
          <w:bCs/>
        </w:rPr>
        <w:t>,00 (</w:t>
      </w:r>
      <w:r w:rsidR="00C56E2E">
        <w:rPr>
          <w:b/>
          <w:bCs/>
        </w:rPr>
        <w:t>astoņi</w:t>
      </w:r>
      <w:r>
        <w:rPr>
          <w:b/>
          <w:bCs/>
        </w:rPr>
        <w:t xml:space="preserve"> tūkstoši </w:t>
      </w:r>
      <w:r w:rsidRPr="00612594">
        <w:rPr>
          <w:b/>
          <w:bCs/>
          <w:i/>
        </w:rPr>
        <w:t xml:space="preserve">euro </w:t>
      </w:r>
      <w:r w:rsidRPr="00612594">
        <w:rPr>
          <w:b/>
          <w:bCs/>
        </w:rPr>
        <w:t>un 00 centi)</w:t>
      </w:r>
      <w:r w:rsidRPr="00B10B0D">
        <w:t xml:space="preserve"> bez pievienotās vērtības</w:t>
      </w:r>
      <w:r w:rsidRPr="005C50FD">
        <w:t xml:space="preserve"> nodokļa (</w:t>
      </w:r>
      <w:r>
        <w:t xml:space="preserve">turpmāk – </w:t>
      </w:r>
      <w:r w:rsidRPr="005C50FD">
        <w:t>PVN)</w:t>
      </w:r>
      <w:r w:rsidR="00426AAA">
        <w:t>.</w:t>
      </w:r>
      <w:r w:rsidRPr="005C50FD">
        <w:t xml:space="preserve"> </w:t>
      </w:r>
    </w:p>
    <w:p w14:paraId="26D611AC" w14:textId="77777777" w:rsidR="00A92CAC" w:rsidRPr="005C50FD" w:rsidRDefault="00A92CAC" w:rsidP="00981389">
      <w:pPr>
        <w:keepNext/>
        <w:spacing w:after="0"/>
        <w:jc w:val="both"/>
      </w:pPr>
      <w:r>
        <w:t xml:space="preserve">5.3. </w:t>
      </w:r>
      <w:r w:rsidRPr="005C50FD">
        <w:t xml:space="preserve">PVN tiek aprēķināts normatīvajos aktos noteiktajā kārtībā. </w:t>
      </w:r>
    </w:p>
    <w:p w14:paraId="7D70C527" w14:textId="5F1BE2D7" w:rsidR="00A92CAC" w:rsidRPr="003C63FE" w:rsidRDefault="00A92CAC" w:rsidP="00981389">
      <w:pPr>
        <w:spacing w:after="0"/>
        <w:jc w:val="both"/>
      </w:pPr>
      <w:r w:rsidRPr="00C56898">
        <w:t>5.4. Pircējs Līguma 5.</w:t>
      </w:r>
      <w:r w:rsidR="0034352A" w:rsidRPr="00C56898">
        <w:t>1</w:t>
      </w:r>
      <w:r w:rsidRPr="00C56898">
        <w:t xml:space="preserve">.punktā noteiktās </w:t>
      </w:r>
      <w:r w:rsidR="00981389">
        <w:t>Līguma summas</w:t>
      </w:r>
      <w:r w:rsidRPr="00C56898">
        <w:t xml:space="preserve"> ietvaros var iegādāties citas, </w:t>
      </w:r>
      <w:r w:rsidR="00426AAA">
        <w:t>Pielikumā Nr.1</w:t>
      </w:r>
      <w:r w:rsidRPr="00C56898">
        <w:t xml:space="preserve"> neminētas Preces par summu EUR </w:t>
      </w:r>
      <w:r w:rsidR="008537FB" w:rsidRPr="00C56898">
        <w:rPr>
          <w:color w:val="000000"/>
        </w:rPr>
        <w:t>40</w:t>
      </w:r>
      <w:r w:rsidRPr="00C56898">
        <w:rPr>
          <w:color w:val="000000"/>
        </w:rPr>
        <w:t>00,00 (</w:t>
      </w:r>
      <w:r w:rsidR="008537FB" w:rsidRPr="00C56898">
        <w:rPr>
          <w:color w:val="000000"/>
        </w:rPr>
        <w:t>četri</w:t>
      </w:r>
      <w:r w:rsidRPr="00C56898">
        <w:rPr>
          <w:color w:val="000000"/>
        </w:rPr>
        <w:t xml:space="preserve"> tūkstoši </w:t>
      </w:r>
      <w:r w:rsidRPr="00C56898">
        <w:rPr>
          <w:i/>
          <w:color w:val="000000"/>
        </w:rPr>
        <w:t xml:space="preserve">euro </w:t>
      </w:r>
      <w:r w:rsidRPr="00C56898">
        <w:rPr>
          <w:color w:val="000000"/>
        </w:rPr>
        <w:t xml:space="preserve">un 00 centi) </w:t>
      </w:r>
      <w:r w:rsidRPr="00C56898">
        <w:t>bez PVN.</w:t>
      </w:r>
    </w:p>
    <w:p w14:paraId="6A4868EB" w14:textId="4A79F305" w:rsidR="00A92CAC" w:rsidRPr="005C50FD" w:rsidRDefault="00A92CAC" w:rsidP="00981389">
      <w:pPr>
        <w:spacing w:after="0"/>
        <w:jc w:val="both"/>
      </w:pPr>
      <w:r>
        <w:t xml:space="preserve">5.5. </w:t>
      </w:r>
      <w:r w:rsidRPr="005C50FD">
        <w:t xml:space="preserve">Puses vienojas, ka </w:t>
      </w:r>
      <w:r w:rsidR="00426AAA">
        <w:t xml:space="preserve">piegādāto </w:t>
      </w:r>
      <w:r>
        <w:t xml:space="preserve">Preču </w:t>
      </w:r>
      <w:r w:rsidRPr="005C50FD">
        <w:t>Pirkuma maksa tiek aprēķināta, pamatojoties uz konkrēto Preču Pasūtījumu un cenu, kas noteikta Pielikumā Nr.</w:t>
      </w:r>
      <w:r w:rsidR="008537FB">
        <w:t>1</w:t>
      </w:r>
      <w:r w:rsidRPr="005C50FD">
        <w:t xml:space="preserve">. </w:t>
      </w:r>
    </w:p>
    <w:p w14:paraId="76EDF408" w14:textId="77777777" w:rsidR="00A92CAC" w:rsidRPr="005C50FD" w:rsidRDefault="00A92CAC" w:rsidP="00981389">
      <w:pPr>
        <w:spacing w:after="0"/>
        <w:jc w:val="both"/>
      </w:pPr>
      <w:r w:rsidRPr="005C50FD">
        <w:t>5.</w:t>
      </w:r>
      <w:r>
        <w:t>6</w:t>
      </w:r>
      <w:r w:rsidRPr="005C50FD">
        <w:t>. Pircējs veic samaksu par Precēm šādā kārtībā:</w:t>
      </w:r>
    </w:p>
    <w:p w14:paraId="21B7CFFE" w14:textId="77777777" w:rsidR="00A92CAC" w:rsidRPr="005C50FD" w:rsidRDefault="00A92CAC" w:rsidP="00981389">
      <w:pPr>
        <w:spacing w:after="0"/>
        <w:ind w:left="426"/>
        <w:jc w:val="both"/>
      </w:pPr>
      <w:r w:rsidRPr="005C50FD">
        <w:t>5.</w:t>
      </w:r>
      <w:r>
        <w:t>6</w:t>
      </w:r>
      <w:r w:rsidRPr="005C50FD">
        <w:t xml:space="preserve">.1. Pirkuma maksu Pircējs </w:t>
      </w:r>
      <w:r w:rsidRPr="00FC76E8">
        <w:t xml:space="preserve">samaksā </w:t>
      </w:r>
      <w:r w:rsidRPr="000E573B">
        <w:t>20 (divdesmit)</w:t>
      </w:r>
      <w:r w:rsidRPr="00FC76E8">
        <w:t xml:space="preserve"> dienu laikā no Attaisnojuma dokumenta parakstīšanas dienas.</w:t>
      </w:r>
    </w:p>
    <w:p w14:paraId="23B30B22" w14:textId="77777777" w:rsidR="00A92CAC" w:rsidRDefault="00A92CAC" w:rsidP="00426AAA">
      <w:pPr>
        <w:spacing w:after="0"/>
        <w:ind w:left="426"/>
        <w:jc w:val="both"/>
      </w:pPr>
      <w:r w:rsidRPr="005C50FD">
        <w:t>5.</w:t>
      </w:r>
      <w:r>
        <w:t>6</w:t>
      </w:r>
      <w:r w:rsidRPr="005C50FD">
        <w:t>.2. Pircējs veic Pirkuma maksas samaksu ar pārskaitījumu uz Attaisnojuma dokumentā norādīto bankas kontu.</w:t>
      </w:r>
    </w:p>
    <w:p w14:paraId="4917B3A9" w14:textId="77777777" w:rsidR="007F6110" w:rsidRDefault="007F6110" w:rsidP="00426AAA">
      <w:pPr>
        <w:spacing w:after="0"/>
        <w:ind w:left="426"/>
        <w:jc w:val="both"/>
      </w:pPr>
    </w:p>
    <w:p w14:paraId="01948BE3" w14:textId="77777777" w:rsidR="00A92CAC" w:rsidRPr="005C50FD" w:rsidRDefault="00A92CAC" w:rsidP="00A92CAC">
      <w:pPr>
        <w:jc w:val="center"/>
        <w:rPr>
          <w:b/>
        </w:rPr>
      </w:pPr>
      <w:r w:rsidRPr="005C50FD">
        <w:rPr>
          <w:b/>
        </w:rPr>
        <w:t>VI Strīdu risināšana un Pušu atbildība</w:t>
      </w:r>
    </w:p>
    <w:p w14:paraId="3AC74481" w14:textId="77777777" w:rsidR="00A92CAC" w:rsidRPr="005C50FD" w:rsidRDefault="00A92CAC" w:rsidP="005527BF">
      <w:pPr>
        <w:spacing w:after="0"/>
        <w:jc w:val="both"/>
        <w:rPr>
          <w:b/>
        </w:rPr>
      </w:pPr>
      <w:r w:rsidRPr="005C50FD">
        <w:t>6.1. Šis Līgums ir izskatāms saskaņā ar Latvijas Republikā spēkā esošajiem normatīvajiem aktiem.</w:t>
      </w:r>
    </w:p>
    <w:p w14:paraId="099BD5D2" w14:textId="77777777" w:rsidR="00A92CAC" w:rsidRPr="005C50FD" w:rsidRDefault="00A92CAC" w:rsidP="005527BF">
      <w:pPr>
        <w:spacing w:after="0"/>
        <w:jc w:val="both"/>
      </w:pPr>
      <w:r w:rsidRPr="005C50FD">
        <w:t xml:space="preserve">6.2. Visus strīdus un nesaskaņas, kas izriet no šī Līguma, </w:t>
      </w:r>
      <w:r w:rsidRPr="00C74C51">
        <w:t>vai</w:t>
      </w:r>
      <w:r w:rsidRPr="005C50FD">
        <w:t xml:space="preserve">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3A6686C5" w14:textId="77777777" w:rsidR="00A92CAC" w:rsidRDefault="00A92CAC" w:rsidP="005527BF">
      <w:pPr>
        <w:spacing w:after="0"/>
        <w:jc w:val="both"/>
      </w:pPr>
      <w:r>
        <w:t xml:space="preserve">6.3. </w:t>
      </w:r>
      <w:r w:rsidRPr="005C50FD">
        <w:t>Gadījumā, ja Piegādātājs nokavē Garantijas saistību izpildi vai Preču Piegādes termiņu, tas maksā Pircējam līgumsodu 0,1% (nulle komats viena procenta) apmērā par attiecīgo Preču Pirkuma maksas, bet ne vairāk kā 10% (desmit procentus) no attiecīgās Preces Pirkuma maksas.</w:t>
      </w:r>
      <w:r>
        <w:t xml:space="preserve"> </w:t>
      </w:r>
      <w:r w:rsidRPr="007C6681">
        <w:t>Pircējam ir tiesības attiecīgās līgumsoda summas ieturēt, veicot norēķinus ar Piegādātāju par Precēm.</w:t>
      </w:r>
    </w:p>
    <w:p w14:paraId="4A80AF83" w14:textId="2688020C" w:rsidR="00A92CAC" w:rsidRDefault="00A92CAC" w:rsidP="00426AAA">
      <w:pPr>
        <w:spacing w:after="0"/>
        <w:jc w:val="both"/>
      </w:pPr>
      <w:r>
        <w:t>6.4. Līgumsoda samaksa neatbrīvo Piegādātāju no saistību izpildes.</w:t>
      </w:r>
    </w:p>
    <w:p w14:paraId="5B9E2220" w14:textId="77777777" w:rsidR="00426AAA" w:rsidRPr="005C50FD" w:rsidRDefault="00426AAA" w:rsidP="005527BF">
      <w:pPr>
        <w:spacing w:after="0"/>
        <w:jc w:val="both"/>
      </w:pPr>
    </w:p>
    <w:p w14:paraId="45DA0B35" w14:textId="77777777" w:rsidR="00A92CAC" w:rsidRPr="005C50FD" w:rsidRDefault="00A92CAC" w:rsidP="005527BF">
      <w:pPr>
        <w:widowControl w:val="0"/>
        <w:spacing w:after="0"/>
        <w:jc w:val="center"/>
        <w:rPr>
          <w:b/>
        </w:rPr>
      </w:pPr>
      <w:r w:rsidRPr="005C50FD">
        <w:rPr>
          <w:b/>
        </w:rPr>
        <w:t>VII Līguma termiņš</w:t>
      </w:r>
    </w:p>
    <w:p w14:paraId="58ECC931" w14:textId="099C0B48" w:rsidR="00A92CAC" w:rsidRPr="007F6110" w:rsidRDefault="00A92CAC" w:rsidP="005527BF">
      <w:pPr>
        <w:widowControl w:val="0"/>
        <w:spacing w:after="0"/>
        <w:jc w:val="both"/>
      </w:pPr>
      <w:r w:rsidRPr="005C50FD">
        <w:t xml:space="preserve">7.1. Līgums stājas spēkā tā </w:t>
      </w:r>
      <w:r w:rsidRPr="00732025">
        <w:t xml:space="preserve">abpusējas parakstīšanas dienā un ir spēkā līdz Pušu saistību pilnīgai izpildei. Pircējs veic Preču Pasūtījumus </w:t>
      </w:r>
      <w:r w:rsidRPr="005527BF">
        <w:t>līdz Līguma 5.</w:t>
      </w:r>
      <w:r w:rsidR="0034352A" w:rsidRPr="005527BF">
        <w:t>1</w:t>
      </w:r>
      <w:r w:rsidRPr="005527BF">
        <w:t>.punktā minētā Līguma summas sasniegšanai vai 12 (divpadsmit) mēnešus no Līguma spēkā stāšanās dienas, atkarībā no tā, kurš apstāklis iestājas pirmais</w:t>
      </w:r>
      <w:r w:rsidRPr="007F6110">
        <w:t>.</w:t>
      </w:r>
    </w:p>
    <w:p w14:paraId="0EEF4DF2" w14:textId="77777777" w:rsidR="00A92CAC" w:rsidRPr="005C50FD" w:rsidRDefault="00A92CAC" w:rsidP="005527BF">
      <w:pPr>
        <w:widowControl w:val="0"/>
        <w:spacing w:after="0"/>
        <w:jc w:val="both"/>
      </w:pPr>
      <w:r w:rsidRPr="005C50FD">
        <w:t>7.2. Pusēm ir tiesības grozīt Līguma termiņu vai lauzt to, savstarpēji vienojoties.</w:t>
      </w:r>
    </w:p>
    <w:p w14:paraId="0D8DFB08" w14:textId="77777777" w:rsidR="00A92CAC" w:rsidRPr="005C50FD" w:rsidRDefault="00A92CAC" w:rsidP="005527BF">
      <w:pPr>
        <w:widowControl w:val="0"/>
        <w:spacing w:after="0"/>
        <w:jc w:val="both"/>
      </w:pPr>
      <w:r w:rsidRPr="005C50FD">
        <w:t xml:space="preserve">7.3. Gadījumā, ja Piegādātājs nokavē Piegādes termiņu vairāk nekā </w:t>
      </w:r>
      <w:r>
        <w:t>1</w:t>
      </w:r>
      <w:r w:rsidRPr="005C50FD">
        <w:t>5 (</w:t>
      </w:r>
      <w:r>
        <w:t>piecpadsmit</w:t>
      </w:r>
      <w:r w:rsidRPr="005C50FD">
        <w:t>) dienas, Pircējam ir tiesības vienpusēji atkāpties no Līguma.</w:t>
      </w:r>
    </w:p>
    <w:p w14:paraId="1AE42BA3" w14:textId="77777777" w:rsidR="00A92CAC" w:rsidRPr="005C50FD" w:rsidRDefault="00A92CAC" w:rsidP="005527BF">
      <w:pPr>
        <w:widowControl w:val="0"/>
        <w:spacing w:after="0"/>
        <w:ind w:left="426"/>
      </w:pPr>
      <w:r w:rsidRPr="005C50FD">
        <w:lastRenderedPageBreak/>
        <w:t>7.4. Pusēm ir tiesības vienpusēji izbeigt Līgumu, gadījumos, ja:</w:t>
      </w:r>
      <w:r w:rsidRPr="005C50FD">
        <w:br/>
        <w:t>7.4.1. Tiesā ir iesniegts pieteikums par otras Puses atzīšanu par maksātnespējīgu;</w:t>
      </w:r>
    </w:p>
    <w:p w14:paraId="3E6ADBDD" w14:textId="77777777" w:rsidR="00A92CAC" w:rsidRPr="005C50FD" w:rsidRDefault="00A92CAC" w:rsidP="005527BF">
      <w:pPr>
        <w:widowControl w:val="0"/>
        <w:spacing w:after="0"/>
        <w:ind w:left="426"/>
        <w:jc w:val="both"/>
      </w:pPr>
      <w:r w:rsidRPr="005C50FD">
        <w:t>7.4.2. Jebkurš otras Puses Līgumā minētais paziņojums, apliecinājums vai garantija izrādās nepatiesa, neprecīza vai maldinoša jebkurā būtiskā aspektā;</w:t>
      </w:r>
    </w:p>
    <w:p w14:paraId="24818A59" w14:textId="77777777" w:rsidR="00A92CAC" w:rsidRPr="005C50FD" w:rsidRDefault="00A92CAC" w:rsidP="005527BF">
      <w:pPr>
        <w:widowControl w:val="0"/>
        <w:spacing w:after="0"/>
        <w:ind w:left="426"/>
        <w:jc w:val="both"/>
      </w:pPr>
      <w:r w:rsidRPr="005C50FD">
        <w:t>7.4.3. Otra Puse pārdod vai citādi atbrīvojas no saviem aktīviem vai īpašuma, kas ir būtisks tās uzņēmējdarbības veikšanai;</w:t>
      </w:r>
    </w:p>
    <w:p w14:paraId="18A542BD" w14:textId="77777777" w:rsidR="00A92CAC" w:rsidRPr="00EB22F4" w:rsidRDefault="00A92CAC" w:rsidP="005527BF">
      <w:pPr>
        <w:widowControl w:val="0"/>
        <w:spacing w:after="0"/>
        <w:ind w:left="426"/>
        <w:jc w:val="both"/>
      </w:pPr>
      <w:r w:rsidRPr="005C50FD">
        <w:t xml:space="preserve">7.4.4. Tiek atsaukta vai netiek uzturēta spēkā jebkura valsts vai cita licence, atļauja, reģistrācijas apliecība, piekrišana, vai pilnvara, </w:t>
      </w:r>
      <w:r w:rsidRPr="00EB22F4">
        <w:t>kas Pusei ir nepieciešama šajā vai citos līgumos, kuriem ir saistība ar šo Līgumu, minēto saistību izpildei.</w:t>
      </w:r>
    </w:p>
    <w:p w14:paraId="16FE0E4D" w14:textId="77777777" w:rsidR="00A92CAC" w:rsidRDefault="00A92CAC" w:rsidP="005527BF">
      <w:pPr>
        <w:widowControl w:val="0"/>
        <w:spacing w:after="0"/>
        <w:ind w:left="426"/>
        <w:jc w:val="both"/>
      </w:pPr>
      <w:r w:rsidRPr="00EB22F4">
        <w:t>7.4.5. Puse rakstiski brīdina otru Pusi vismaz 30 (trīsdesmit) dienas iepriekš un starp Pusēm ir veikti galīgie norēķini.</w:t>
      </w:r>
    </w:p>
    <w:p w14:paraId="1C75ACB1" w14:textId="445F956C" w:rsidR="00A92CAC" w:rsidRPr="005C50FD" w:rsidRDefault="00A92CAC" w:rsidP="005527BF">
      <w:pPr>
        <w:widowControl w:val="0"/>
        <w:spacing w:after="0"/>
        <w:jc w:val="both"/>
      </w:pPr>
      <w:r>
        <w:t xml:space="preserve">7.5. </w:t>
      </w:r>
      <w:r w:rsidRPr="008E0B20">
        <w:t>P</w:t>
      </w:r>
      <w:r>
        <w:t>ircējam</w:t>
      </w:r>
      <w:r w:rsidRPr="008E0B20">
        <w:t xml:space="preserve"> ir tiesības vienpusēji atkāpties no Līguma izpildes, ja Līgumu nav iespējams izpildīt tādēļ, ka </w:t>
      </w:r>
      <w:r>
        <w:t>Piegādātājam</w:t>
      </w:r>
      <w:r w:rsidRPr="008E0B20">
        <w:t xml:space="preserve">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696ECA9B" w14:textId="77777777" w:rsidR="00A92CAC" w:rsidRPr="005C50FD" w:rsidRDefault="00A92CAC" w:rsidP="00A92CAC">
      <w:pPr>
        <w:jc w:val="center"/>
        <w:rPr>
          <w:b/>
        </w:rPr>
      </w:pPr>
      <w:r w:rsidRPr="005C50FD">
        <w:rPr>
          <w:b/>
        </w:rPr>
        <w:t xml:space="preserve">VIII Nepārvaramā vara </w:t>
      </w:r>
    </w:p>
    <w:p w14:paraId="5A5F8103" w14:textId="77777777" w:rsidR="00A92CAC" w:rsidRPr="005C50FD" w:rsidRDefault="00A92CAC" w:rsidP="005527BF">
      <w:pPr>
        <w:spacing w:after="0"/>
        <w:jc w:val="both"/>
      </w:pPr>
      <w:r w:rsidRPr="005C50FD">
        <w:t>8.1. 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Preču ražotāju vai pārvadātāju rīcību.</w:t>
      </w:r>
    </w:p>
    <w:p w14:paraId="1F3E58DC" w14:textId="21F43743" w:rsidR="00A92CAC" w:rsidRDefault="00A92CAC" w:rsidP="007F6110">
      <w:pPr>
        <w:spacing w:after="0"/>
        <w:jc w:val="both"/>
      </w:pPr>
      <w:r w:rsidRPr="005C50FD">
        <w:t>8.2. Ja izceļas nepārvaramas varas situācija, Puses nekavējoties, bet ne vēlāk kā 10 (desmit) dienu laikā paziņo otrai Pusei par šādiem apstākļiem un to cēloņiem.</w:t>
      </w:r>
    </w:p>
    <w:p w14:paraId="04AA954E" w14:textId="77777777" w:rsidR="007F6110" w:rsidRPr="002B7EDC" w:rsidRDefault="007F6110" w:rsidP="005527BF">
      <w:pPr>
        <w:spacing w:after="0"/>
        <w:jc w:val="both"/>
      </w:pPr>
    </w:p>
    <w:p w14:paraId="35E3A7BF" w14:textId="77777777" w:rsidR="00A92CAC" w:rsidRPr="00F46A6E" w:rsidRDefault="00A92CAC" w:rsidP="00A92CAC">
      <w:pPr>
        <w:jc w:val="center"/>
        <w:rPr>
          <w:b/>
        </w:rPr>
      </w:pPr>
      <w:r w:rsidRPr="00F46A6E">
        <w:rPr>
          <w:b/>
        </w:rPr>
        <w:t>IX Citi noteikumi</w:t>
      </w:r>
    </w:p>
    <w:p w14:paraId="79A70A39" w14:textId="77777777" w:rsidR="00A92CAC" w:rsidRPr="00F46A6E" w:rsidRDefault="00A92CAC" w:rsidP="005527BF">
      <w:pPr>
        <w:spacing w:after="0"/>
        <w:jc w:val="both"/>
      </w:pPr>
      <w:r w:rsidRPr="00F46A6E">
        <w:t xml:space="preserve">9.1. Puses apņemas nekavējoties paziņot otrai Pusei par savu rekvizītu un pārstāvju izmaiņām. </w:t>
      </w:r>
    </w:p>
    <w:p w14:paraId="1840239F" w14:textId="77777777" w:rsidR="00A92CAC" w:rsidRPr="005C50FD" w:rsidRDefault="00A92CAC" w:rsidP="005527BF">
      <w:pPr>
        <w:spacing w:after="0"/>
        <w:jc w:val="both"/>
      </w:pPr>
      <w:r w:rsidRPr="001757E4">
        <w:t>9.2. Puses vienojas, ka tām nav tiesību cedēt vai citādi nodot trešajām personām jebkuras</w:t>
      </w:r>
      <w:r w:rsidRPr="005C50FD">
        <w:t xml:space="preserve"> no šajā Līgumā minētājām tiesībām vai saistībām bez otras Puses iepriekšējas rakstveida piekrišanas.</w:t>
      </w:r>
    </w:p>
    <w:p w14:paraId="6FA3486D" w14:textId="77777777" w:rsidR="00A92CAC" w:rsidRPr="005C50FD" w:rsidRDefault="00A92CAC" w:rsidP="005527BF">
      <w:pPr>
        <w:spacing w:after="0"/>
        <w:jc w:val="both"/>
      </w:pPr>
      <w:r w:rsidRPr="005C50FD">
        <w:rPr>
          <w:bCs/>
        </w:rPr>
        <w:t xml:space="preserve">9.3. Informācija, ko satur šis Līgums vai arī,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5C50FD">
        <w:t xml:space="preserve">Latvijas Republikas likumi. Ja kāda no Pusēm ir prettiesiski izpaudusi informāciju, kas uzskatāma par komercnoslēpumu saskaņā ar šo Līgumu, tādējādi nodarot otrai Pusei zaudējumus, beidzamā ir tiesīga </w:t>
      </w:r>
      <w:r w:rsidRPr="005C50FD">
        <w:rPr>
          <w:bCs/>
        </w:rPr>
        <w:t>pieprasīt tai atlīdzināt tiešos zaudējumus, kam par iemeslu bijusi šādas informācijas prettiesiska izpaušana.</w:t>
      </w:r>
    </w:p>
    <w:p w14:paraId="661E6A3E" w14:textId="77777777" w:rsidR="00A92CAC" w:rsidRPr="005C50FD" w:rsidRDefault="00A92CAC" w:rsidP="005527BF">
      <w:pPr>
        <w:spacing w:after="0"/>
        <w:jc w:val="both"/>
      </w:pPr>
      <w:r w:rsidRPr="005C50FD">
        <w:t>9.4. Līguma izbeigšanās jebkādu iemeslu dēļ neatbrīvo Puses no uzņemto saistību izpildes. Līgums ir saistošs Pušu tiesību pārņēmējiem.</w:t>
      </w:r>
    </w:p>
    <w:p w14:paraId="37DEB50D" w14:textId="77777777" w:rsidR="00A92CAC" w:rsidRPr="007622CF" w:rsidRDefault="00A92CAC" w:rsidP="005527BF">
      <w:pPr>
        <w:spacing w:after="0"/>
        <w:jc w:val="both"/>
      </w:pPr>
      <w:r w:rsidRPr="005C50FD">
        <w:t>9.5. Pircēja kontaktpersona Līg</w:t>
      </w:r>
      <w:r w:rsidRPr="007622CF">
        <w:t xml:space="preserve">uma izpildē ir </w:t>
      </w:r>
      <w:r>
        <w:t>_______</w:t>
      </w:r>
      <w:r w:rsidRPr="007622CF">
        <w:t>.</w:t>
      </w:r>
    </w:p>
    <w:p w14:paraId="75D4761B" w14:textId="77777777" w:rsidR="00A92CAC" w:rsidRPr="002C54F6" w:rsidRDefault="00A92CAC" w:rsidP="005527BF">
      <w:pPr>
        <w:spacing w:after="0"/>
        <w:jc w:val="both"/>
      </w:pPr>
      <w:r w:rsidRPr="004B763F">
        <w:t>9.6. Pircēja pilnvarotās personas veikt Preču pasūtījumus, pieņemt Preces, parakstot Attaisnojuma dokumentus, sagatavot Paziņojumus un parakstīt defektācijas aktus: ______________.</w:t>
      </w:r>
    </w:p>
    <w:p w14:paraId="72C3E776" w14:textId="77777777" w:rsidR="00A92CAC" w:rsidRPr="006E4D33" w:rsidRDefault="00A92CAC" w:rsidP="005527BF">
      <w:pPr>
        <w:spacing w:after="0"/>
        <w:jc w:val="both"/>
      </w:pPr>
      <w:r w:rsidRPr="006E4D33">
        <w:t xml:space="preserve">9.7. Piegādātāja kontaktpersona Līguma izpildes ietvaros ir </w:t>
      </w:r>
      <w:r>
        <w:t>_____</w:t>
      </w:r>
      <w:r w:rsidRPr="006E4D33">
        <w:t>, mob.</w:t>
      </w:r>
      <w:r>
        <w:t>____</w:t>
      </w:r>
      <w:r w:rsidRPr="006E4D33">
        <w:t xml:space="preserve">, e-pasta adrese </w:t>
      </w:r>
      <w:hyperlink r:id="rId12" w:history="1">
        <w:r>
          <w:rPr>
            <w:rStyle w:val="Hipersaite"/>
          </w:rPr>
          <w:t>______</w:t>
        </w:r>
      </w:hyperlink>
      <w:r w:rsidRPr="006E4D33">
        <w:t>.</w:t>
      </w:r>
    </w:p>
    <w:p w14:paraId="0B07C9EE" w14:textId="77777777" w:rsidR="007F6110" w:rsidRPr="00E27187" w:rsidRDefault="00A92CAC" w:rsidP="005527BF">
      <w:pPr>
        <w:widowControl w:val="0"/>
        <w:spacing w:after="0" w:line="240" w:lineRule="auto"/>
        <w:jc w:val="both"/>
      </w:pPr>
      <w:r w:rsidRPr="005A1FB0">
        <w:t xml:space="preserve">9.8. </w:t>
      </w:r>
      <w:r w:rsidR="007F6110" w:rsidRPr="00E27187">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2572C887" w14:textId="3DF9B657" w:rsidR="00A92CAC" w:rsidRDefault="007F6110" w:rsidP="005527BF">
      <w:pPr>
        <w:spacing w:after="0"/>
        <w:jc w:val="both"/>
        <w:rPr>
          <w:spacing w:val="-4"/>
        </w:rPr>
      </w:pPr>
      <w:r>
        <w:rPr>
          <w:spacing w:val="-4"/>
        </w:rPr>
        <w:lastRenderedPageBreak/>
        <w:t xml:space="preserve">9.9. </w:t>
      </w:r>
      <w:r w:rsidR="00A92CAC" w:rsidRPr="005A1FB0">
        <w:rPr>
          <w:spacing w:val="-4"/>
        </w:rPr>
        <w:t xml:space="preserve">Līgums ir sagatavots un parakstīts elektroniski uz </w:t>
      </w:r>
      <w:r w:rsidR="005B7D5F">
        <w:rPr>
          <w:spacing w:val="-4"/>
        </w:rPr>
        <w:t>__</w:t>
      </w:r>
      <w:r w:rsidR="00A92CAC" w:rsidRPr="005A1FB0">
        <w:rPr>
          <w:spacing w:val="-4"/>
        </w:rPr>
        <w:t xml:space="preserve"> (</w:t>
      </w:r>
      <w:r w:rsidR="005B7D5F">
        <w:rPr>
          <w:spacing w:val="-4"/>
        </w:rPr>
        <w:t>_____</w:t>
      </w:r>
      <w:r w:rsidR="00A92CAC" w:rsidRPr="005A1FB0">
        <w:rPr>
          <w:spacing w:val="-4"/>
        </w:rPr>
        <w:t>) lapām ar Pielikumu Nr.1 “Tehnisk</w:t>
      </w:r>
      <w:r>
        <w:rPr>
          <w:spacing w:val="-4"/>
        </w:rPr>
        <w:t>ais-finanšu piedāvājums</w:t>
      </w:r>
      <w:r w:rsidR="00A92CAC" w:rsidRPr="005A1FB0">
        <w:rPr>
          <w:spacing w:val="-4"/>
        </w:rPr>
        <w:t xml:space="preserve">” uz </w:t>
      </w:r>
      <w:r w:rsidR="00A92CAC">
        <w:rPr>
          <w:spacing w:val="-4"/>
        </w:rPr>
        <w:t>___</w:t>
      </w:r>
      <w:r w:rsidR="00A92CAC" w:rsidRPr="005A1FB0">
        <w:rPr>
          <w:spacing w:val="-4"/>
        </w:rPr>
        <w:t xml:space="preserve"> (</w:t>
      </w:r>
      <w:r w:rsidR="00A92CAC">
        <w:rPr>
          <w:spacing w:val="-4"/>
        </w:rPr>
        <w:t>_____</w:t>
      </w:r>
      <w:r w:rsidR="00A92CAC" w:rsidRPr="005A1FB0">
        <w:rPr>
          <w:spacing w:val="-4"/>
        </w:rPr>
        <w:t>) lapām</w:t>
      </w:r>
      <w:r w:rsidR="00A92CAC" w:rsidRPr="004B763F">
        <w:rPr>
          <w:spacing w:val="-4"/>
        </w:rPr>
        <w:t>, kas ir Līguma neatņemamas sastāvdaļas</w:t>
      </w:r>
      <w:r w:rsidR="00A92CAC" w:rsidRPr="004B763F">
        <w:rPr>
          <w:i/>
          <w:spacing w:val="-4"/>
        </w:rPr>
        <w:t>.</w:t>
      </w:r>
      <w:r w:rsidR="00A92CAC" w:rsidRPr="00B54FB0">
        <w:rPr>
          <w:spacing w:val="-4"/>
        </w:rPr>
        <w:t xml:space="preserve"> </w:t>
      </w:r>
    </w:p>
    <w:p w14:paraId="1B48F135" w14:textId="77777777" w:rsidR="005527BF" w:rsidRPr="002B7EDC" w:rsidRDefault="005527BF" w:rsidP="005527BF">
      <w:pPr>
        <w:spacing w:after="0"/>
        <w:jc w:val="both"/>
      </w:pPr>
    </w:p>
    <w:p w14:paraId="3F83AFB2" w14:textId="77777777" w:rsidR="00A92CAC" w:rsidRDefault="00A92CAC" w:rsidP="00A92CAC">
      <w:pPr>
        <w:jc w:val="center"/>
        <w:rPr>
          <w:b/>
        </w:rPr>
      </w:pPr>
      <w:r w:rsidRPr="009F6CFC">
        <w:rPr>
          <w:b/>
        </w:rPr>
        <w:t>X Pušu rekvizīti</w:t>
      </w:r>
    </w:p>
    <w:p w14:paraId="18F3106F" w14:textId="77777777" w:rsidR="005527BF" w:rsidRDefault="005527BF" w:rsidP="00A92CAC">
      <w:pPr>
        <w:jc w:val="center"/>
        <w:rPr>
          <w:b/>
        </w:rPr>
      </w:pPr>
    </w:p>
    <w:p w14:paraId="7CEBE78F" w14:textId="77777777" w:rsidR="00A92CAC" w:rsidRPr="003967C8" w:rsidRDefault="00A92CAC" w:rsidP="00A92CAC">
      <w:pPr>
        <w:tabs>
          <w:tab w:val="left" w:pos="360"/>
          <w:tab w:val="left" w:pos="720"/>
        </w:tabs>
        <w:jc w:val="both"/>
        <w:rPr>
          <w:caps/>
          <w:sz w:val="20"/>
          <w:szCs w:val="20"/>
        </w:rPr>
      </w:pPr>
      <w:r w:rsidRPr="003967C8">
        <w:rPr>
          <w:caps/>
          <w:sz w:val="20"/>
          <w:szCs w:val="20"/>
        </w:rPr>
        <w:t>Dokumentu līgumslēdzējpuses ir elektroniski parakstījušas ar drošu elektronisko parakstu un  laika zīmogu</w:t>
      </w:r>
    </w:p>
    <w:p w14:paraId="3D49B7F3" w14:textId="77777777" w:rsidR="00870585" w:rsidRPr="00895F44" w:rsidRDefault="00870585" w:rsidP="007A0726"/>
    <w:sectPr w:rsidR="00870585" w:rsidRPr="00895F44" w:rsidSect="00B952C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E65C" w14:textId="77777777" w:rsidR="00645C43" w:rsidRDefault="00645C43" w:rsidP="004B545B">
      <w:pPr>
        <w:spacing w:after="0" w:line="240" w:lineRule="auto"/>
      </w:pPr>
      <w:r>
        <w:separator/>
      </w:r>
    </w:p>
  </w:endnote>
  <w:endnote w:type="continuationSeparator" w:id="0">
    <w:p w14:paraId="718713B0" w14:textId="77777777" w:rsidR="00645C43" w:rsidRDefault="00645C43" w:rsidP="004B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191135"/>
      <w:docPartObj>
        <w:docPartGallery w:val="Page Numbers (Bottom of Page)"/>
        <w:docPartUnique/>
      </w:docPartObj>
    </w:sdtPr>
    <w:sdtEndPr>
      <w:rPr>
        <w:noProof/>
      </w:rPr>
    </w:sdtEndPr>
    <w:sdtContent>
      <w:p w14:paraId="72EF037A" w14:textId="219B8E0E" w:rsidR="00EA0E5B" w:rsidRDefault="00EA0E5B">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A6D3BB4" w14:textId="77777777" w:rsidR="00E56351" w:rsidRDefault="00E563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8E32" w14:textId="77777777" w:rsidR="00645C43" w:rsidRDefault="00645C43" w:rsidP="004B545B">
      <w:pPr>
        <w:spacing w:after="0" w:line="240" w:lineRule="auto"/>
      </w:pPr>
      <w:r>
        <w:separator/>
      </w:r>
    </w:p>
  </w:footnote>
  <w:footnote w:type="continuationSeparator" w:id="0">
    <w:p w14:paraId="27EE5A53" w14:textId="77777777" w:rsidR="00645C43" w:rsidRDefault="00645C43" w:rsidP="004B545B">
      <w:pPr>
        <w:spacing w:after="0" w:line="240" w:lineRule="auto"/>
      </w:pPr>
      <w:r>
        <w:continuationSeparator/>
      </w:r>
    </w:p>
  </w:footnote>
  <w:footnote w:id="1">
    <w:p w14:paraId="796E8496" w14:textId="77777777" w:rsidR="006D18E4" w:rsidRDefault="006D18E4" w:rsidP="006D18E4">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566B"/>
    <w:multiLevelType w:val="multilevel"/>
    <w:tmpl w:val="60F29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045900"/>
    <w:multiLevelType w:val="multilevel"/>
    <w:tmpl w:val="793C7872"/>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117D00"/>
    <w:multiLevelType w:val="multilevel"/>
    <w:tmpl w:val="60F29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103998"/>
    <w:multiLevelType w:val="multilevel"/>
    <w:tmpl w:val="C882A94C"/>
    <w:lvl w:ilvl="0">
      <w:start w:val="1"/>
      <w:numFmt w:val="decimal"/>
      <w:lvlText w:val="%1."/>
      <w:lvlJc w:val="left"/>
      <w:pPr>
        <w:ind w:left="720" w:hanging="360"/>
      </w:pPr>
      <w:rPr>
        <w:rFonts w:hint="default"/>
        <w:b w:val="0"/>
        <w:bCs/>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A550DB"/>
    <w:multiLevelType w:val="multilevel"/>
    <w:tmpl w:val="B424714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0E0301"/>
    <w:multiLevelType w:val="hybridMultilevel"/>
    <w:tmpl w:val="7D1ACD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502797F"/>
    <w:multiLevelType w:val="multilevel"/>
    <w:tmpl w:val="E5EAF1F0"/>
    <w:lvl w:ilvl="0">
      <w:start w:val="1"/>
      <w:numFmt w:val="decimal"/>
      <w:lvlText w:val="%1."/>
      <w:lvlJc w:val="left"/>
      <w:pPr>
        <w:ind w:left="1211" w:hanging="360"/>
      </w:pPr>
      <w:rPr>
        <w:b/>
        <w:bCs/>
      </w:rPr>
    </w:lvl>
    <w:lvl w:ilvl="1">
      <w:start w:val="1"/>
      <w:numFmt w:val="decimal"/>
      <w:isLgl/>
      <w:lvlText w:val="%1.%2."/>
      <w:lvlJc w:val="left"/>
      <w:pPr>
        <w:ind w:left="1070" w:hanging="360"/>
      </w:pPr>
      <w:rPr>
        <w:b w:val="0"/>
        <w:bCs w:val="0"/>
      </w:rPr>
    </w:lvl>
    <w:lvl w:ilvl="2">
      <w:start w:val="1"/>
      <w:numFmt w:val="decimal"/>
      <w:isLgl/>
      <w:lvlText w:val="%1.%2.%3."/>
      <w:lvlJc w:val="left"/>
      <w:pPr>
        <w:ind w:left="1571" w:hanging="720"/>
      </w:pPr>
      <w:rPr>
        <w:b w:val="0"/>
        <w:bCs/>
      </w:r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7" w15:restartNumberingAfterBreak="0">
    <w:nsid w:val="26DF6F0D"/>
    <w:multiLevelType w:val="multilevel"/>
    <w:tmpl w:val="CEA4EF2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1A298F"/>
    <w:multiLevelType w:val="multilevel"/>
    <w:tmpl w:val="F4E8014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B223EE"/>
    <w:multiLevelType w:val="multilevel"/>
    <w:tmpl w:val="011C07F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555A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3C714C"/>
    <w:multiLevelType w:val="multilevel"/>
    <w:tmpl w:val="5FF4AAE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4052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62C82"/>
    <w:multiLevelType w:val="multilevel"/>
    <w:tmpl w:val="F1829CA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9B85324"/>
    <w:multiLevelType w:val="multilevel"/>
    <w:tmpl w:val="C4CC3DCA"/>
    <w:lvl w:ilvl="0">
      <w:start w:val="5"/>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A915300"/>
    <w:multiLevelType w:val="multilevel"/>
    <w:tmpl w:val="EA9AD47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6D1C2F"/>
    <w:multiLevelType w:val="multilevel"/>
    <w:tmpl w:val="A9A49E2A"/>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3C16DA"/>
    <w:multiLevelType w:val="multilevel"/>
    <w:tmpl w:val="AE5EC5D0"/>
    <w:lvl w:ilvl="0">
      <w:start w:val="1"/>
      <w:numFmt w:val="decimal"/>
      <w:lvlText w:val="%1."/>
      <w:lvlJc w:val="left"/>
      <w:pPr>
        <w:tabs>
          <w:tab w:val="num" w:pos="720"/>
        </w:tabs>
        <w:ind w:left="720" w:hanging="360"/>
      </w:pPr>
      <w:rPr>
        <w:rFonts w:hint="default"/>
        <w:i w:val="0"/>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4C76D70"/>
    <w:multiLevelType w:val="hybridMultilevel"/>
    <w:tmpl w:val="66F2D3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F833371"/>
    <w:multiLevelType w:val="hybridMultilevel"/>
    <w:tmpl w:val="EC8C53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903D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BE0D78"/>
    <w:multiLevelType w:val="multilevel"/>
    <w:tmpl w:val="DF5EA75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95234790">
    <w:abstractNumId w:val="11"/>
  </w:num>
  <w:num w:numId="2" w16cid:durableId="1922987360">
    <w:abstractNumId w:val="15"/>
  </w:num>
  <w:num w:numId="3" w16cid:durableId="798185923">
    <w:abstractNumId w:val="5"/>
  </w:num>
  <w:num w:numId="4" w16cid:durableId="1287003833">
    <w:abstractNumId w:val="20"/>
  </w:num>
  <w:num w:numId="5" w16cid:durableId="1203328807">
    <w:abstractNumId w:val="7"/>
  </w:num>
  <w:num w:numId="6" w16cid:durableId="2107648106">
    <w:abstractNumId w:val="22"/>
  </w:num>
  <w:num w:numId="7" w16cid:durableId="703560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5450566">
    <w:abstractNumId w:val="23"/>
  </w:num>
  <w:num w:numId="9" w16cid:durableId="1578662876">
    <w:abstractNumId w:val="0"/>
  </w:num>
  <w:num w:numId="10" w16cid:durableId="925528631">
    <w:abstractNumId w:val="2"/>
  </w:num>
  <w:num w:numId="11" w16cid:durableId="1041829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0589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2056644">
    <w:abstractNumId w:val="10"/>
  </w:num>
  <w:num w:numId="14" w16cid:durableId="1407453607">
    <w:abstractNumId w:val="21"/>
  </w:num>
  <w:num w:numId="15" w16cid:durableId="7984525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9464679">
    <w:abstractNumId w:val="1"/>
  </w:num>
  <w:num w:numId="17" w16cid:durableId="126623555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0290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8990573">
    <w:abstractNumId w:val="4"/>
  </w:num>
  <w:num w:numId="20" w16cid:durableId="1555850935">
    <w:abstractNumId w:val="9"/>
  </w:num>
  <w:num w:numId="21" w16cid:durableId="1390765335">
    <w:abstractNumId w:val="19"/>
  </w:num>
  <w:num w:numId="22" w16cid:durableId="2087878038">
    <w:abstractNumId w:val="12"/>
  </w:num>
  <w:num w:numId="23" w16cid:durableId="2048286532">
    <w:abstractNumId w:val="8"/>
  </w:num>
  <w:num w:numId="24" w16cid:durableId="199126595">
    <w:abstractNumId w:val="17"/>
  </w:num>
  <w:num w:numId="25" w16cid:durableId="27530313">
    <w:abstractNumId w:val="14"/>
  </w:num>
  <w:num w:numId="26" w16cid:durableId="7353184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5C"/>
    <w:rsid w:val="00023D94"/>
    <w:rsid w:val="00034396"/>
    <w:rsid w:val="00037B9E"/>
    <w:rsid w:val="00044BA2"/>
    <w:rsid w:val="0008355D"/>
    <w:rsid w:val="000E0E52"/>
    <w:rsid w:val="000E1B41"/>
    <w:rsid w:val="000E7D52"/>
    <w:rsid w:val="00100F5C"/>
    <w:rsid w:val="0011064B"/>
    <w:rsid w:val="0016733B"/>
    <w:rsid w:val="001673BC"/>
    <w:rsid w:val="00180E8B"/>
    <w:rsid w:val="00191E7E"/>
    <w:rsid w:val="001B63B6"/>
    <w:rsid w:val="001E1B80"/>
    <w:rsid w:val="001E5F67"/>
    <w:rsid w:val="00232FC1"/>
    <w:rsid w:val="00265B13"/>
    <w:rsid w:val="00290DB4"/>
    <w:rsid w:val="002B5C97"/>
    <w:rsid w:val="002B7EDC"/>
    <w:rsid w:val="002C0A17"/>
    <w:rsid w:val="003076CE"/>
    <w:rsid w:val="00333BC3"/>
    <w:rsid w:val="0034352A"/>
    <w:rsid w:val="00346102"/>
    <w:rsid w:val="003463A7"/>
    <w:rsid w:val="00356217"/>
    <w:rsid w:val="00385DFF"/>
    <w:rsid w:val="003B6563"/>
    <w:rsid w:val="003B777F"/>
    <w:rsid w:val="00407CEE"/>
    <w:rsid w:val="00426AAA"/>
    <w:rsid w:val="004539CE"/>
    <w:rsid w:val="00482E2B"/>
    <w:rsid w:val="004B1C76"/>
    <w:rsid w:val="004B2019"/>
    <w:rsid w:val="004B3A24"/>
    <w:rsid w:val="004B545B"/>
    <w:rsid w:val="004D5580"/>
    <w:rsid w:val="00501265"/>
    <w:rsid w:val="00544AAB"/>
    <w:rsid w:val="005527BF"/>
    <w:rsid w:val="0057273F"/>
    <w:rsid w:val="005940B7"/>
    <w:rsid w:val="005962AD"/>
    <w:rsid w:val="005B7D5F"/>
    <w:rsid w:val="005D0357"/>
    <w:rsid w:val="00626241"/>
    <w:rsid w:val="00627089"/>
    <w:rsid w:val="00645C43"/>
    <w:rsid w:val="00652784"/>
    <w:rsid w:val="00653D7A"/>
    <w:rsid w:val="006D18E4"/>
    <w:rsid w:val="007060FB"/>
    <w:rsid w:val="007140F1"/>
    <w:rsid w:val="00740DA4"/>
    <w:rsid w:val="0075212E"/>
    <w:rsid w:val="007613E9"/>
    <w:rsid w:val="0077139A"/>
    <w:rsid w:val="00771D3D"/>
    <w:rsid w:val="0078628E"/>
    <w:rsid w:val="007A0726"/>
    <w:rsid w:val="007D5484"/>
    <w:rsid w:val="007F6110"/>
    <w:rsid w:val="00804466"/>
    <w:rsid w:val="008233B7"/>
    <w:rsid w:val="00845958"/>
    <w:rsid w:val="008537FB"/>
    <w:rsid w:val="00862E31"/>
    <w:rsid w:val="00870585"/>
    <w:rsid w:val="00871C4E"/>
    <w:rsid w:val="00895F44"/>
    <w:rsid w:val="008B000E"/>
    <w:rsid w:val="008D5EC5"/>
    <w:rsid w:val="008E63ED"/>
    <w:rsid w:val="00910547"/>
    <w:rsid w:val="0092572F"/>
    <w:rsid w:val="00926113"/>
    <w:rsid w:val="00947F6C"/>
    <w:rsid w:val="00961058"/>
    <w:rsid w:val="00965646"/>
    <w:rsid w:val="00981389"/>
    <w:rsid w:val="0099433B"/>
    <w:rsid w:val="009A1BEE"/>
    <w:rsid w:val="009B461A"/>
    <w:rsid w:val="009C106E"/>
    <w:rsid w:val="009F27FB"/>
    <w:rsid w:val="009F40FB"/>
    <w:rsid w:val="00A038E4"/>
    <w:rsid w:val="00A15515"/>
    <w:rsid w:val="00A2025D"/>
    <w:rsid w:val="00A6170C"/>
    <w:rsid w:val="00A66402"/>
    <w:rsid w:val="00A71BB7"/>
    <w:rsid w:val="00A92CAC"/>
    <w:rsid w:val="00AB4F4F"/>
    <w:rsid w:val="00AD3DA3"/>
    <w:rsid w:val="00AE1EE5"/>
    <w:rsid w:val="00B06995"/>
    <w:rsid w:val="00B222A2"/>
    <w:rsid w:val="00B57893"/>
    <w:rsid w:val="00B63C1B"/>
    <w:rsid w:val="00B747EA"/>
    <w:rsid w:val="00B75EF6"/>
    <w:rsid w:val="00B952C1"/>
    <w:rsid w:val="00BE3716"/>
    <w:rsid w:val="00C05FDA"/>
    <w:rsid w:val="00C20C10"/>
    <w:rsid w:val="00C329C3"/>
    <w:rsid w:val="00C56898"/>
    <w:rsid w:val="00C56E2E"/>
    <w:rsid w:val="00C861E3"/>
    <w:rsid w:val="00CB6FD5"/>
    <w:rsid w:val="00D141F4"/>
    <w:rsid w:val="00D23211"/>
    <w:rsid w:val="00D87E36"/>
    <w:rsid w:val="00DA053B"/>
    <w:rsid w:val="00DD04BB"/>
    <w:rsid w:val="00DD12A8"/>
    <w:rsid w:val="00E11F4A"/>
    <w:rsid w:val="00E2496C"/>
    <w:rsid w:val="00E302D2"/>
    <w:rsid w:val="00E40CB9"/>
    <w:rsid w:val="00E553E7"/>
    <w:rsid w:val="00E56351"/>
    <w:rsid w:val="00E70246"/>
    <w:rsid w:val="00E853F1"/>
    <w:rsid w:val="00EA0E5B"/>
    <w:rsid w:val="00EE5666"/>
    <w:rsid w:val="00F62EA5"/>
    <w:rsid w:val="00F67EC8"/>
    <w:rsid w:val="00F76BBF"/>
    <w:rsid w:val="00F92179"/>
    <w:rsid w:val="00F92202"/>
    <w:rsid w:val="00FB44E6"/>
    <w:rsid w:val="00FD0BD1"/>
    <w:rsid w:val="00FF008F"/>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3051"/>
  <w15:chartTrackingRefBased/>
  <w15:docId w15:val="{6E26E727-6155-45D8-A65C-04A03F48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106E"/>
  </w:style>
  <w:style w:type="paragraph" w:styleId="Virsraksts1">
    <w:name w:val="heading 1"/>
    <w:basedOn w:val="Parasts"/>
    <w:next w:val="Parasts"/>
    <w:link w:val="Virsraksts1Rakstz"/>
    <w:uiPriority w:val="9"/>
    <w:qFormat/>
    <w:rsid w:val="000343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034396"/>
    <w:pPr>
      <w:keepNext/>
      <w:numPr>
        <w:ilvl w:val="1"/>
        <w:numId w:val="8"/>
      </w:numPr>
      <w:spacing w:before="120" w:after="0" w:line="240" w:lineRule="auto"/>
      <w:jc w:val="both"/>
      <w:outlineLvl w:val="1"/>
    </w:pPr>
    <w:rPr>
      <w:rFonts w:eastAsia="Times New Roman"/>
      <w:b/>
      <w:kern w:val="22"/>
      <w:lang w:val="en-GB"/>
    </w:rPr>
  </w:style>
  <w:style w:type="paragraph" w:styleId="Virsraksts3">
    <w:name w:val="heading 3"/>
    <w:aliases w:val="Heading 3 Char1,Heading 3 Char Char,Heading 3 Char1 Char Char,Heading 3 Char Char Char Char,Char Char Char Char Char,Heading 3 Char1 Char,Heading 3 Char Char Char,Char Char Char Char, Char Char Char Char Char"/>
    <w:basedOn w:val="Pamatteksts"/>
    <w:next w:val="Pamatteksts"/>
    <w:link w:val="Virsraksts3Rakstz"/>
    <w:uiPriority w:val="9"/>
    <w:qFormat/>
    <w:rsid w:val="00034396"/>
    <w:pPr>
      <w:keepNext/>
      <w:widowControl w:val="0"/>
      <w:numPr>
        <w:ilvl w:val="2"/>
        <w:numId w:val="8"/>
      </w:numPr>
      <w:tabs>
        <w:tab w:val="left" w:pos="0"/>
        <w:tab w:val="left" w:pos="624"/>
      </w:tabs>
      <w:spacing w:before="120" w:after="0" w:line="240" w:lineRule="auto"/>
      <w:jc w:val="both"/>
      <w:outlineLvl w:val="2"/>
    </w:pPr>
    <w:rPr>
      <w:rFonts w:eastAsia="Times New Roman"/>
      <w:lang w:val="en-GB"/>
    </w:rPr>
  </w:style>
  <w:style w:type="paragraph" w:styleId="Virsraksts4">
    <w:name w:val="heading 4"/>
    <w:basedOn w:val="Parasts"/>
    <w:next w:val="Parasts"/>
    <w:link w:val="Virsraksts4Rakstz"/>
    <w:uiPriority w:val="9"/>
    <w:qFormat/>
    <w:rsid w:val="00034396"/>
    <w:pPr>
      <w:keepNext/>
      <w:numPr>
        <w:ilvl w:val="3"/>
        <w:numId w:val="8"/>
      </w:numPr>
      <w:tabs>
        <w:tab w:val="clear" w:pos="1044"/>
        <w:tab w:val="num" w:pos="864"/>
      </w:tabs>
      <w:spacing w:before="100" w:beforeAutospacing="1" w:after="0" w:line="240" w:lineRule="auto"/>
      <w:ind w:left="864"/>
      <w:outlineLvl w:val="3"/>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04466"/>
    <w:rPr>
      <w:color w:val="0563C1" w:themeColor="hyperlink"/>
      <w:u w:val="single"/>
    </w:rPr>
  </w:style>
  <w:style w:type="paragraph" w:styleId="Sarakstarindkopa">
    <w:name w:val="List Paragraph"/>
    <w:aliases w:val="No Spacing,Text,Virsraksts,Normal bullet 2,Bullet list,Strip,H&amp;P List Paragraph,Virsraksti,2,Syle 1,Colorful List - Accent 12,Saistīto dokumentu saraksts,Numurets,PPS_Bullet,List Paragraph1,Colorful List - Accent 11,Numbered Para 1"/>
    <w:basedOn w:val="Parasts"/>
    <w:link w:val="SarakstarindkopaRakstz"/>
    <w:qFormat/>
    <w:rsid w:val="00804466"/>
    <w:pPr>
      <w:ind w:left="720"/>
      <w:contextualSpacing/>
    </w:pPr>
  </w:style>
  <w:style w:type="paragraph" w:customStyle="1" w:styleId="Default">
    <w:name w:val="Default"/>
    <w:rsid w:val="00804466"/>
    <w:pPr>
      <w:autoSpaceDE w:val="0"/>
      <w:autoSpaceDN w:val="0"/>
      <w:adjustRightInd w:val="0"/>
      <w:spacing w:after="0" w:line="240" w:lineRule="auto"/>
    </w:pPr>
    <w:rPr>
      <w:rFonts w:eastAsia="Calibri"/>
      <w:color w:val="000000"/>
      <w:lang w:val="en-US"/>
    </w:rPr>
  </w:style>
  <w:style w:type="character" w:customStyle="1" w:styleId="SarakstarindkopaRakstz">
    <w:name w:val="Saraksta rindkopa Rakstz."/>
    <w:aliases w:val="No Spacing Rakstz.,Text Rakstz.,Virsraksts Rakstz.,Normal bullet 2 Rakstz.,Bullet list Rakstz.,Strip Rakstz.,H&amp;P List Paragraph Rakstz.,Virsraksti Rakstz.,2 Rakstz.,Syle 1 Rakstz.,Colorful List - Accent 12 Rakstz."/>
    <w:link w:val="Sarakstarindkopa"/>
    <w:qFormat/>
    <w:rsid w:val="00804466"/>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4B545B"/>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B545B"/>
    <w:pPr>
      <w:spacing w:line="240" w:lineRule="exact"/>
      <w:jc w:val="both"/>
    </w:pPr>
    <w:rPr>
      <w:vertAlign w:val="superscript"/>
    </w:rPr>
  </w:style>
  <w:style w:type="character" w:customStyle="1" w:styleId="Virsraksts2Rakstz">
    <w:name w:val="Virsraksts 2 Rakstz."/>
    <w:aliases w:val="Second subtitle Rakstz.,Char Rakstz.,1.1.not Rakstz."/>
    <w:basedOn w:val="Noklusjumarindkopasfonts"/>
    <w:link w:val="Virsraksts2"/>
    <w:uiPriority w:val="9"/>
    <w:rsid w:val="00034396"/>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1 Char Rakstz.,Heading 3 Char Char Char Rakstz."/>
    <w:basedOn w:val="Noklusjumarindkopasfonts"/>
    <w:link w:val="Virsraksts3"/>
    <w:uiPriority w:val="9"/>
    <w:rsid w:val="00034396"/>
    <w:rPr>
      <w:rFonts w:eastAsia="Times New Roman"/>
      <w:lang w:val="en-GB"/>
    </w:rPr>
  </w:style>
  <w:style w:type="character" w:customStyle="1" w:styleId="Virsraksts4Rakstz">
    <w:name w:val="Virsraksts 4 Rakstz."/>
    <w:basedOn w:val="Noklusjumarindkopasfonts"/>
    <w:link w:val="Virsraksts4"/>
    <w:uiPriority w:val="9"/>
    <w:rsid w:val="00034396"/>
    <w:rPr>
      <w:rFonts w:eastAsia="Times New Roman"/>
      <w:szCs w:val="20"/>
    </w:rPr>
  </w:style>
  <w:style w:type="paragraph" w:customStyle="1" w:styleId="Stils1">
    <w:name w:val="Stils1"/>
    <w:basedOn w:val="Virsraksts1"/>
    <w:link w:val="Stils1Rakstz"/>
    <w:rsid w:val="00034396"/>
    <w:pPr>
      <w:keepNext w:val="0"/>
      <w:keepLines w:val="0"/>
      <w:widowControl w:val="0"/>
      <w:numPr>
        <w:numId w:val="8"/>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034396"/>
    <w:rPr>
      <w:rFonts w:eastAsia="Times New Roman"/>
      <w:b/>
      <w:bCs/>
      <w:kern w:val="32"/>
      <w:sz w:val="28"/>
      <w:szCs w:val="32"/>
      <w:lang w:eastAsia="lv-LV"/>
    </w:rPr>
  </w:style>
  <w:style w:type="paragraph" w:styleId="Pamatteksts">
    <w:name w:val="Body Text"/>
    <w:basedOn w:val="Parasts"/>
    <w:link w:val="PamattekstsRakstz"/>
    <w:uiPriority w:val="99"/>
    <w:semiHidden/>
    <w:unhideWhenUsed/>
    <w:rsid w:val="00034396"/>
    <w:pPr>
      <w:spacing w:after="120"/>
    </w:pPr>
  </w:style>
  <w:style w:type="character" w:customStyle="1" w:styleId="PamattekstsRakstz">
    <w:name w:val="Pamatteksts Rakstz."/>
    <w:basedOn w:val="Noklusjumarindkopasfonts"/>
    <w:link w:val="Pamatteksts"/>
    <w:uiPriority w:val="99"/>
    <w:semiHidden/>
    <w:rsid w:val="00034396"/>
  </w:style>
  <w:style w:type="character" w:customStyle="1" w:styleId="Virsraksts1Rakstz">
    <w:name w:val="Virsraksts 1 Rakstz."/>
    <w:basedOn w:val="Noklusjumarindkopasfonts"/>
    <w:link w:val="Virsraksts1"/>
    <w:uiPriority w:val="9"/>
    <w:rsid w:val="00034396"/>
    <w:rPr>
      <w:rFonts w:asciiTheme="majorHAnsi" w:eastAsiaTheme="majorEastAsia" w:hAnsiTheme="majorHAnsi" w:cstheme="majorBidi"/>
      <w:color w:val="2F5496" w:themeColor="accent1" w:themeShade="BF"/>
      <w:sz w:val="32"/>
      <w:szCs w:val="32"/>
    </w:rPr>
  </w:style>
  <w:style w:type="paragraph" w:styleId="Kjene">
    <w:name w:val="footer"/>
    <w:basedOn w:val="Parasts"/>
    <w:link w:val="KjeneRakstz"/>
    <w:uiPriority w:val="99"/>
    <w:rsid w:val="002C0A17"/>
    <w:pPr>
      <w:tabs>
        <w:tab w:val="center" w:pos="4153"/>
        <w:tab w:val="right" w:pos="8306"/>
      </w:tabs>
      <w:spacing w:after="0" w:line="240" w:lineRule="auto"/>
    </w:pPr>
    <w:rPr>
      <w:rFonts w:eastAsia="Times New Roman"/>
      <w:lang w:eastAsia="lv-LV"/>
    </w:rPr>
  </w:style>
  <w:style w:type="character" w:customStyle="1" w:styleId="KjeneRakstz">
    <w:name w:val="Kājene Rakstz."/>
    <w:basedOn w:val="Noklusjumarindkopasfonts"/>
    <w:link w:val="Kjene"/>
    <w:uiPriority w:val="99"/>
    <w:rsid w:val="002C0A17"/>
    <w:rPr>
      <w:rFonts w:eastAsia="Times New Roman"/>
      <w:lang w:eastAsia="lv-LV"/>
    </w:rPr>
  </w:style>
  <w:style w:type="paragraph" w:styleId="Galvene">
    <w:name w:val="header"/>
    <w:basedOn w:val="Parasts"/>
    <w:link w:val="GalveneRakstz"/>
    <w:uiPriority w:val="99"/>
    <w:unhideWhenUsed/>
    <w:rsid w:val="00E5635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56351"/>
  </w:style>
  <w:style w:type="table" w:styleId="Reatabula">
    <w:name w:val="Table Grid"/>
    <w:basedOn w:val="Parastatabula"/>
    <w:uiPriority w:val="39"/>
    <w:rsid w:val="0065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basedOn w:val="Noklusjumarindkopasfonts"/>
    <w:link w:val="Bodytext51"/>
    <w:uiPriority w:val="99"/>
    <w:locked/>
    <w:rsid w:val="00F92179"/>
    <w:rPr>
      <w:sz w:val="25"/>
      <w:szCs w:val="25"/>
      <w:shd w:val="clear" w:color="auto" w:fill="FFFFFF"/>
    </w:rPr>
  </w:style>
  <w:style w:type="paragraph" w:customStyle="1" w:styleId="Bodytext51">
    <w:name w:val="Body text (5)1"/>
    <w:basedOn w:val="Parasts"/>
    <w:link w:val="Bodytext5"/>
    <w:uiPriority w:val="99"/>
    <w:rsid w:val="00F92179"/>
    <w:pPr>
      <w:shd w:val="clear" w:color="auto" w:fill="FFFFFF"/>
      <w:spacing w:after="0" w:line="418" w:lineRule="exact"/>
      <w:ind w:hanging="1140"/>
      <w:jc w:val="both"/>
    </w:pPr>
    <w:rPr>
      <w:sz w:val="25"/>
      <w:szCs w:val="25"/>
    </w:rPr>
  </w:style>
  <w:style w:type="character" w:styleId="Komentraatsauce">
    <w:name w:val="annotation reference"/>
    <w:basedOn w:val="Noklusjumarindkopasfonts"/>
    <w:uiPriority w:val="99"/>
    <w:semiHidden/>
    <w:unhideWhenUsed/>
    <w:rsid w:val="00F92179"/>
    <w:rPr>
      <w:sz w:val="16"/>
      <w:szCs w:val="16"/>
    </w:rPr>
  </w:style>
  <w:style w:type="paragraph" w:styleId="Komentrateksts">
    <w:name w:val="annotation text"/>
    <w:basedOn w:val="Parasts"/>
    <w:link w:val="KomentratekstsRakstz"/>
    <w:uiPriority w:val="99"/>
    <w:unhideWhenUsed/>
    <w:rsid w:val="00F92179"/>
    <w:pPr>
      <w:spacing w:line="240" w:lineRule="auto"/>
    </w:pPr>
    <w:rPr>
      <w:sz w:val="20"/>
      <w:szCs w:val="20"/>
    </w:rPr>
  </w:style>
  <w:style w:type="character" w:customStyle="1" w:styleId="KomentratekstsRakstz">
    <w:name w:val="Komentāra teksts Rakstz."/>
    <w:basedOn w:val="Noklusjumarindkopasfonts"/>
    <w:link w:val="Komentrateksts"/>
    <w:uiPriority w:val="99"/>
    <w:rsid w:val="00F92179"/>
    <w:rPr>
      <w:sz w:val="20"/>
      <w:szCs w:val="20"/>
    </w:rPr>
  </w:style>
  <w:style w:type="paragraph" w:styleId="Komentratma">
    <w:name w:val="annotation subject"/>
    <w:basedOn w:val="Komentrateksts"/>
    <w:next w:val="Komentrateksts"/>
    <w:link w:val="KomentratmaRakstz"/>
    <w:uiPriority w:val="99"/>
    <w:semiHidden/>
    <w:unhideWhenUsed/>
    <w:rsid w:val="00F92179"/>
    <w:rPr>
      <w:b/>
      <w:bCs/>
    </w:rPr>
  </w:style>
  <w:style w:type="character" w:customStyle="1" w:styleId="KomentratmaRakstz">
    <w:name w:val="Komentāra tēma Rakstz."/>
    <w:basedOn w:val="KomentratekstsRakstz"/>
    <w:link w:val="Komentratma"/>
    <w:uiPriority w:val="99"/>
    <w:semiHidden/>
    <w:rsid w:val="00F92179"/>
    <w:rPr>
      <w:b/>
      <w:bCs/>
      <w:sz w:val="20"/>
      <w:szCs w:val="20"/>
    </w:rPr>
  </w:style>
  <w:style w:type="paragraph" w:customStyle="1" w:styleId="pf0">
    <w:name w:val="pf0"/>
    <w:basedOn w:val="Parasts"/>
    <w:rsid w:val="006D18E4"/>
    <w:pPr>
      <w:spacing w:before="100" w:beforeAutospacing="1" w:after="100" w:afterAutospacing="1" w:line="240" w:lineRule="auto"/>
    </w:pPr>
    <w:rPr>
      <w:rFonts w:eastAsia="Times New Roman"/>
      <w:lang w:eastAsia="lv-LV"/>
    </w:rPr>
  </w:style>
  <w:style w:type="paragraph" w:styleId="Prskatjums">
    <w:name w:val="Revision"/>
    <w:hidden/>
    <w:uiPriority w:val="99"/>
    <w:semiHidden/>
    <w:rsid w:val="00910547"/>
    <w:pPr>
      <w:spacing w:after="0" w:line="240" w:lineRule="auto"/>
    </w:pPr>
  </w:style>
  <w:style w:type="character" w:styleId="Neatrisintapieminana">
    <w:name w:val="Unresolved Mention"/>
    <w:basedOn w:val="Noklusjumarindkopasfonts"/>
    <w:uiPriority w:val="99"/>
    <w:semiHidden/>
    <w:unhideWhenUsed/>
    <w:rsid w:val="002B5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146">
      <w:bodyDiv w:val="1"/>
      <w:marLeft w:val="0"/>
      <w:marRight w:val="0"/>
      <w:marTop w:val="0"/>
      <w:marBottom w:val="0"/>
      <w:divBdr>
        <w:top w:val="none" w:sz="0" w:space="0" w:color="auto"/>
        <w:left w:val="none" w:sz="0" w:space="0" w:color="auto"/>
        <w:bottom w:val="none" w:sz="0" w:space="0" w:color="auto"/>
        <w:right w:val="none" w:sz="0" w:space="0" w:color="auto"/>
      </w:divBdr>
    </w:div>
    <w:div w:id="79757773">
      <w:bodyDiv w:val="1"/>
      <w:marLeft w:val="0"/>
      <w:marRight w:val="0"/>
      <w:marTop w:val="0"/>
      <w:marBottom w:val="0"/>
      <w:divBdr>
        <w:top w:val="none" w:sz="0" w:space="0" w:color="auto"/>
        <w:left w:val="none" w:sz="0" w:space="0" w:color="auto"/>
        <w:bottom w:val="none" w:sz="0" w:space="0" w:color="auto"/>
        <w:right w:val="none" w:sz="0" w:space="0" w:color="auto"/>
      </w:divBdr>
    </w:div>
    <w:div w:id="108092015">
      <w:bodyDiv w:val="1"/>
      <w:marLeft w:val="0"/>
      <w:marRight w:val="0"/>
      <w:marTop w:val="0"/>
      <w:marBottom w:val="0"/>
      <w:divBdr>
        <w:top w:val="none" w:sz="0" w:space="0" w:color="auto"/>
        <w:left w:val="none" w:sz="0" w:space="0" w:color="auto"/>
        <w:bottom w:val="none" w:sz="0" w:space="0" w:color="auto"/>
        <w:right w:val="none" w:sz="0" w:space="0" w:color="auto"/>
      </w:divBdr>
    </w:div>
    <w:div w:id="207422599">
      <w:bodyDiv w:val="1"/>
      <w:marLeft w:val="0"/>
      <w:marRight w:val="0"/>
      <w:marTop w:val="0"/>
      <w:marBottom w:val="0"/>
      <w:divBdr>
        <w:top w:val="none" w:sz="0" w:space="0" w:color="auto"/>
        <w:left w:val="none" w:sz="0" w:space="0" w:color="auto"/>
        <w:bottom w:val="none" w:sz="0" w:space="0" w:color="auto"/>
        <w:right w:val="none" w:sz="0" w:space="0" w:color="auto"/>
      </w:divBdr>
    </w:div>
    <w:div w:id="836844977">
      <w:bodyDiv w:val="1"/>
      <w:marLeft w:val="0"/>
      <w:marRight w:val="0"/>
      <w:marTop w:val="0"/>
      <w:marBottom w:val="0"/>
      <w:divBdr>
        <w:top w:val="none" w:sz="0" w:space="0" w:color="auto"/>
        <w:left w:val="none" w:sz="0" w:space="0" w:color="auto"/>
        <w:bottom w:val="none" w:sz="0" w:space="0" w:color="auto"/>
        <w:right w:val="none" w:sz="0" w:space="0" w:color="auto"/>
      </w:divBdr>
    </w:div>
    <w:div w:id="1137187090">
      <w:bodyDiv w:val="1"/>
      <w:marLeft w:val="0"/>
      <w:marRight w:val="0"/>
      <w:marTop w:val="0"/>
      <w:marBottom w:val="0"/>
      <w:divBdr>
        <w:top w:val="none" w:sz="0" w:space="0" w:color="auto"/>
        <w:left w:val="none" w:sz="0" w:space="0" w:color="auto"/>
        <w:bottom w:val="none" w:sz="0" w:space="0" w:color="auto"/>
        <w:right w:val="none" w:sz="0" w:space="0" w:color="auto"/>
      </w:divBdr>
    </w:div>
    <w:div w:id="1312251531">
      <w:bodyDiv w:val="1"/>
      <w:marLeft w:val="0"/>
      <w:marRight w:val="0"/>
      <w:marTop w:val="0"/>
      <w:marBottom w:val="0"/>
      <w:divBdr>
        <w:top w:val="none" w:sz="0" w:space="0" w:color="auto"/>
        <w:left w:val="none" w:sz="0" w:space="0" w:color="auto"/>
        <w:bottom w:val="none" w:sz="0" w:space="0" w:color="auto"/>
        <w:right w:val="none" w:sz="0" w:space="0" w:color="auto"/>
      </w:divBdr>
    </w:div>
    <w:div w:id="1417556046">
      <w:bodyDiv w:val="1"/>
      <w:marLeft w:val="0"/>
      <w:marRight w:val="0"/>
      <w:marTop w:val="0"/>
      <w:marBottom w:val="0"/>
      <w:divBdr>
        <w:top w:val="none" w:sz="0" w:space="0" w:color="auto"/>
        <w:left w:val="none" w:sz="0" w:space="0" w:color="auto"/>
        <w:bottom w:val="none" w:sz="0" w:space="0" w:color="auto"/>
        <w:right w:val="none" w:sz="0" w:space="0" w:color="auto"/>
      </w:divBdr>
    </w:div>
    <w:div w:id="1506900196">
      <w:bodyDiv w:val="1"/>
      <w:marLeft w:val="0"/>
      <w:marRight w:val="0"/>
      <w:marTop w:val="0"/>
      <w:marBottom w:val="0"/>
      <w:divBdr>
        <w:top w:val="none" w:sz="0" w:space="0" w:color="auto"/>
        <w:left w:val="none" w:sz="0" w:space="0" w:color="auto"/>
        <w:bottom w:val="none" w:sz="0" w:space="0" w:color="auto"/>
        <w:right w:val="none" w:sz="0" w:space="0" w:color="auto"/>
      </w:divBdr>
    </w:div>
    <w:div w:id="1528525445">
      <w:bodyDiv w:val="1"/>
      <w:marLeft w:val="0"/>
      <w:marRight w:val="0"/>
      <w:marTop w:val="0"/>
      <w:marBottom w:val="0"/>
      <w:divBdr>
        <w:top w:val="none" w:sz="0" w:space="0" w:color="auto"/>
        <w:left w:val="none" w:sz="0" w:space="0" w:color="auto"/>
        <w:bottom w:val="none" w:sz="0" w:space="0" w:color="auto"/>
        <w:right w:val="none" w:sz="0" w:space="0" w:color="auto"/>
      </w:divBdr>
    </w:div>
    <w:div w:id="1812601686">
      <w:bodyDiv w:val="1"/>
      <w:marLeft w:val="0"/>
      <w:marRight w:val="0"/>
      <w:marTop w:val="0"/>
      <w:marBottom w:val="0"/>
      <w:divBdr>
        <w:top w:val="none" w:sz="0" w:space="0" w:color="auto"/>
        <w:left w:val="none" w:sz="0" w:space="0" w:color="auto"/>
        <w:bottom w:val="none" w:sz="0" w:space="0" w:color="auto"/>
        <w:right w:val="none" w:sz="0" w:space="0" w:color="auto"/>
      </w:divBdr>
    </w:div>
    <w:div w:id="209342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rubene@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etlana_aleksenko@inbox.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27F7-88E8-4213-B043-FBCD843C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14415</Words>
  <Characters>8217</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Rigas udens SIA</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Ruvinska</dc:creator>
  <cp:keywords/>
  <dc:description/>
  <cp:lastModifiedBy>Vita Rubene</cp:lastModifiedBy>
  <cp:revision>12</cp:revision>
  <dcterms:created xsi:type="dcterms:W3CDTF">2024-04-24T12:57:00Z</dcterms:created>
  <dcterms:modified xsi:type="dcterms:W3CDTF">2024-04-25T07:00:00Z</dcterms:modified>
</cp:coreProperties>
</file>