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187F" w14:textId="77777777" w:rsidR="00860871" w:rsidRDefault="00860871" w:rsidP="00860871">
      <w:pPr>
        <w:pStyle w:val="Vresteksts"/>
      </w:pPr>
    </w:p>
    <w:p w14:paraId="5F3EA398" w14:textId="77777777" w:rsidR="004E0512" w:rsidRPr="00C46C9B" w:rsidRDefault="004E0512" w:rsidP="004E0512">
      <w:pPr>
        <w:jc w:val="right"/>
        <w:rPr>
          <w:i/>
          <w:smallCaps/>
          <w:color w:val="000000"/>
          <w:lang w:eastAsia="en-US"/>
        </w:rPr>
      </w:pPr>
      <w:r w:rsidRPr="00C46C9B">
        <w:rPr>
          <w:i/>
          <w:smallCaps/>
          <w:color w:val="000000"/>
          <w:lang w:eastAsia="en-US"/>
        </w:rPr>
        <w:t>Apstiprināts:</w:t>
      </w:r>
    </w:p>
    <w:p w14:paraId="0116D7D6" w14:textId="77777777" w:rsidR="004E0512" w:rsidRPr="00E112D9" w:rsidRDefault="004E0512" w:rsidP="004E0512">
      <w:pPr>
        <w:jc w:val="right"/>
        <w:rPr>
          <w:i/>
          <w:smallCaps/>
          <w:color w:val="000000"/>
          <w:lang w:eastAsia="en-US"/>
        </w:rPr>
      </w:pPr>
      <w:r w:rsidRPr="00C46C9B">
        <w:rPr>
          <w:i/>
          <w:smallCaps/>
          <w:color w:val="000000"/>
          <w:lang w:eastAsia="en-US"/>
        </w:rPr>
        <w:t xml:space="preserve">SIA “Rīgas </w:t>
      </w:r>
      <w:r w:rsidRPr="00E112D9">
        <w:rPr>
          <w:i/>
          <w:smallCaps/>
          <w:color w:val="000000"/>
          <w:lang w:eastAsia="en-US"/>
        </w:rPr>
        <w:t>ūdens”</w:t>
      </w:r>
    </w:p>
    <w:p w14:paraId="6462E982" w14:textId="6215D195" w:rsidR="004E0512" w:rsidRPr="00E112D9" w:rsidRDefault="004E0512" w:rsidP="004E0512">
      <w:pPr>
        <w:jc w:val="right"/>
        <w:rPr>
          <w:i/>
          <w:smallCaps/>
          <w:color w:val="000000"/>
          <w:lang w:eastAsia="en-US"/>
        </w:rPr>
      </w:pPr>
      <w:r w:rsidRPr="00E112D9">
        <w:rPr>
          <w:i/>
          <w:smallCaps/>
          <w:color w:val="000000"/>
          <w:lang w:eastAsia="en-US"/>
        </w:rPr>
        <w:t xml:space="preserve">iepirkuma komisijas </w:t>
      </w:r>
      <w:r w:rsidR="007D6298">
        <w:rPr>
          <w:i/>
          <w:smallCaps/>
          <w:color w:val="000000"/>
          <w:lang w:eastAsia="en-US"/>
        </w:rPr>
        <w:t>2</w:t>
      </w:r>
      <w:r w:rsidR="008C1F3E">
        <w:rPr>
          <w:i/>
          <w:smallCaps/>
          <w:color w:val="000000"/>
          <w:lang w:eastAsia="en-US"/>
        </w:rPr>
        <w:t>9</w:t>
      </w:r>
      <w:r w:rsidR="00106837" w:rsidRPr="00E112D9">
        <w:rPr>
          <w:i/>
          <w:smallCaps/>
          <w:color w:val="000000"/>
          <w:lang w:eastAsia="en-US"/>
        </w:rPr>
        <w:t>.</w:t>
      </w:r>
      <w:r w:rsidR="007D6298">
        <w:rPr>
          <w:i/>
          <w:smallCaps/>
          <w:color w:val="000000"/>
          <w:lang w:eastAsia="en-US"/>
        </w:rPr>
        <w:t>02</w:t>
      </w:r>
      <w:r w:rsidRPr="00E112D9">
        <w:rPr>
          <w:i/>
          <w:smallCaps/>
          <w:color w:val="000000"/>
          <w:lang w:eastAsia="en-US"/>
        </w:rPr>
        <w:t>.202</w:t>
      </w:r>
      <w:r w:rsidR="007D6298">
        <w:rPr>
          <w:i/>
          <w:smallCaps/>
          <w:color w:val="000000"/>
          <w:lang w:eastAsia="en-US"/>
        </w:rPr>
        <w:t>4</w:t>
      </w:r>
      <w:r w:rsidRPr="00E112D9">
        <w:rPr>
          <w:i/>
          <w:smallCaps/>
          <w:color w:val="000000"/>
          <w:lang w:eastAsia="en-US"/>
        </w:rPr>
        <w:t>. sēdē</w:t>
      </w:r>
    </w:p>
    <w:p w14:paraId="41A505FB" w14:textId="3E2C4139" w:rsidR="004E0512" w:rsidRPr="00C46C9B" w:rsidRDefault="004E0512" w:rsidP="004E0512">
      <w:pPr>
        <w:jc w:val="right"/>
        <w:rPr>
          <w:i/>
          <w:smallCaps/>
          <w:color w:val="000000"/>
          <w:sz w:val="26"/>
          <w:szCs w:val="26"/>
          <w:lang w:eastAsia="en-US"/>
        </w:rPr>
      </w:pPr>
      <w:r w:rsidRPr="00E112D9">
        <w:rPr>
          <w:i/>
          <w:smallCaps/>
          <w:color w:val="000000"/>
          <w:lang w:eastAsia="en-US"/>
        </w:rPr>
        <w:t>protokols nr.</w:t>
      </w:r>
      <w:r w:rsidR="008C1F3E">
        <w:rPr>
          <w:i/>
          <w:smallCaps/>
          <w:color w:val="000000"/>
          <w:lang w:eastAsia="en-US"/>
        </w:rPr>
        <w:t>3</w:t>
      </w:r>
    </w:p>
    <w:p w14:paraId="72E346BF" w14:textId="77777777" w:rsidR="00346EC2" w:rsidRDefault="00346EC2" w:rsidP="00346EC2">
      <w:pPr>
        <w:widowControl w:val="0"/>
        <w:tabs>
          <w:tab w:val="left" w:pos="360"/>
          <w:tab w:val="left" w:pos="720"/>
          <w:tab w:val="left" w:pos="9000"/>
          <w:tab w:val="left" w:pos="9360"/>
        </w:tabs>
        <w:jc w:val="right"/>
        <w:rPr>
          <w:color w:val="000000"/>
          <w:lang w:eastAsia="en-US"/>
        </w:rPr>
      </w:pPr>
    </w:p>
    <w:p w14:paraId="141E020E"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5E417F84"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11C5E025" w14:textId="77777777" w:rsidR="00346EC2" w:rsidRPr="00583E53" w:rsidRDefault="00346EC2" w:rsidP="00346EC2">
      <w:pPr>
        <w:widowControl w:val="0"/>
        <w:tabs>
          <w:tab w:val="left" w:pos="360"/>
          <w:tab w:val="left" w:pos="720"/>
          <w:tab w:val="left" w:pos="9000"/>
          <w:tab w:val="left" w:pos="9360"/>
        </w:tabs>
        <w:jc w:val="right"/>
        <w:rPr>
          <w:b/>
          <w:color w:val="000000"/>
          <w:lang w:eastAsia="en-US"/>
        </w:rPr>
      </w:pPr>
    </w:p>
    <w:p w14:paraId="6F34A236" w14:textId="77777777" w:rsidR="00346EC2" w:rsidRPr="00F911D5" w:rsidRDefault="00346EC2" w:rsidP="00346EC2">
      <w:pPr>
        <w:widowControl w:val="0"/>
        <w:tabs>
          <w:tab w:val="left" w:pos="360"/>
          <w:tab w:val="left" w:pos="720"/>
          <w:tab w:val="left" w:pos="9000"/>
          <w:tab w:val="left" w:pos="9360"/>
        </w:tabs>
        <w:jc w:val="both"/>
        <w:rPr>
          <w:b/>
          <w:smallCaps/>
          <w:color w:val="000000"/>
          <w:lang w:eastAsia="en-US"/>
        </w:rPr>
      </w:pPr>
    </w:p>
    <w:p w14:paraId="513FE95A" w14:textId="2C388AB4" w:rsidR="004142B0" w:rsidRDefault="004142B0" w:rsidP="00346EC2">
      <w:pPr>
        <w:widowControl w:val="0"/>
        <w:jc w:val="center"/>
        <w:rPr>
          <w:b/>
          <w:sz w:val="28"/>
          <w:szCs w:val="28"/>
        </w:rPr>
      </w:pPr>
    </w:p>
    <w:p w14:paraId="102DD9EC" w14:textId="4A0DE93F" w:rsidR="0048517F" w:rsidRDefault="0048517F" w:rsidP="00346EC2">
      <w:pPr>
        <w:widowControl w:val="0"/>
        <w:jc w:val="center"/>
        <w:rPr>
          <w:b/>
          <w:sz w:val="28"/>
          <w:szCs w:val="28"/>
        </w:rPr>
      </w:pPr>
    </w:p>
    <w:p w14:paraId="12B9E20E" w14:textId="77777777" w:rsidR="0048517F" w:rsidRDefault="0048517F" w:rsidP="00346EC2">
      <w:pPr>
        <w:widowControl w:val="0"/>
        <w:jc w:val="center"/>
        <w:rPr>
          <w:b/>
          <w:sz w:val="28"/>
          <w:szCs w:val="28"/>
        </w:rPr>
      </w:pPr>
    </w:p>
    <w:p w14:paraId="13B1D73A" w14:textId="289A7D9A" w:rsidR="009963C1" w:rsidRDefault="009963C1" w:rsidP="00346EC2">
      <w:pPr>
        <w:widowControl w:val="0"/>
        <w:jc w:val="center"/>
        <w:rPr>
          <w:b/>
          <w:sz w:val="28"/>
          <w:szCs w:val="28"/>
        </w:rPr>
      </w:pPr>
    </w:p>
    <w:p w14:paraId="49D132E5" w14:textId="77777777" w:rsidR="009963C1" w:rsidRDefault="009963C1" w:rsidP="00346EC2">
      <w:pPr>
        <w:widowControl w:val="0"/>
        <w:jc w:val="center"/>
        <w:rPr>
          <w:b/>
          <w:sz w:val="28"/>
          <w:szCs w:val="28"/>
        </w:rPr>
      </w:pPr>
    </w:p>
    <w:p w14:paraId="1BE805BA" w14:textId="77777777" w:rsidR="004142B0" w:rsidRDefault="004142B0" w:rsidP="00346EC2">
      <w:pPr>
        <w:widowControl w:val="0"/>
        <w:jc w:val="center"/>
        <w:rPr>
          <w:b/>
          <w:sz w:val="28"/>
          <w:szCs w:val="28"/>
        </w:rPr>
      </w:pPr>
    </w:p>
    <w:p w14:paraId="3F5B7EF8" w14:textId="77777777" w:rsidR="00724BB5" w:rsidRDefault="00724BB5" w:rsidP="00724BB5">
      <w:pPr>
        <w:widowControl w:val="0"/>
        <w:spacing w:after="240"/>
        <w:jc w:val="center"/>
        <w:rPr>
          <w:b/>
          <w:caps/>
          <w:sz w:val="28"/>
          <w:szCs w:val="28"/>
        </w:rPr>
      </w:pPr>
      <w:r>
        <w:rPr>
          <w:b/>
          <w:caps/>
          <w:sz w:val="28"/>
          <w:szCs w:val="28"/>
        </w:rPr>
        <w:t xml:space="preserve">Atklāta konkursa </w:t>
      </w:r>
    </w:p>
    <w:p w14:paraId="1284908D" w14:textId="14E3BB2F" w:rsidR="009963C1" w:rsidRPr="00577904" w:rsidRDefault="009963C1" w:rsidP="009963C1">
      <w:pPr>
        <w:widowControl w:val="0"/>
        <w:jc w:val="center"/>
        <w:rPr>
          <w:b/>
          <w:caps/>
          <w:spacing w:val="-6"/>
          <w:sz w:val="32"/>
          <w:szCs w:val="28"/>
        </w:rPr>
      </w:pPr>
      <w:r w:rsidRPr="00577904">
        <w:rPr>
          <w:b/>
          <w:caps/>
          <w:spacing w:val="-6"/>
          <w:sz w:val="32"/>
          <w:szCs w:val="28"/>
        </w:rPr>
        <w:t>“</w:t>
      </w:r>
      <w:r w:rsidR="007D6298" w:rsidRPr="007D6298">
        <w:rPr>
          <w:b/>
          <w:caps/>
          <w:spacing w:val="-6"/>
          <w:sz w:val="32"/>
        </w:rPr>
        <w:t>Frekvenču pārveidotāju piegāde, uzstādīšana un integrēšana WinCC SCADA sistēmā</w:t>
      </w:r>
      <w:r w:rsidRPr="00577904">
        <w:rPr>
          <w:b/>
          <w:caps/>
          <w:spacing w:val="-6"/>
          <w:sz w:val="32"/>
          <w:szCs w:val="28"/>
        </w:rPr>
        <w:t>”</w:t>
      </w:r>
    </w:p>
    <w:p w14:paraId="02AA2CF2" w14:textId="77777777" w:rsidR="009963C1" w:rsidRPr="00577904" w:rsidRDefault="009963C1" w:rsidP="009963C1">
      <w:pPr>
        <w:widowControl w:val="0"/>
        <w:jc w:val="center"/>
        <w:rPr>
          <w:b/>
          <w:sz w:val="22"/>
          <w:szCs w:val="22"/>
        </w:rPr>
      </w:pPr>
    </w:p>
    <w:p w14:paraId="17E4AEB0" w14:textId="77777777" w:rsidR="007D6298" w:rsidRPr="008B762A" w:rsidRDefault="007D6298" w:rsidP="007D6298">
      <w:pPr>
        <w:widowControl w:val="0"/>
        <w:jc w:val="center"/>
        <w:rPr>
          <w:b/>
        </w:rPr>
      </w:pPr>
      <w:r w:rsidRPr="008B762A">
        <w:rPr>
          <w:b/>
        </w:rPr>
        <w:t>(identifikācijas Nr.RŪ-</w:t>
      </w:r>
      <w:r>
        <w:rPr>
          <w:b/>
        </w:rPr>
        <w:t>2024/18</w:t>
      </w:r>
      <w:r w:rsidRPr="008B762A">
        <w:rPr>
          <w:b/>
        </w:rPr>
        <w:t>)</w:t>
      </w:r>
    </w:p>
    <w:p w14:paraId="1141E362" w14:textId="098B4826" w:rsidR="00106837" w:rsidRPr="00424836" w:rsidRDefault="00106837" w:rsidP="00106837">
      <w:pPr>
        <w:widowControl w:val="0"/>
        <w:jc w:val="center"/>
        <w:rPr>
          <w:b/>
        </w:rPr>
      </w:pPr>
    </w:p>
    <w:p w14:paraId="27BCEE4F" w14:textId="77777777" w:rsidR="00106837" w:rsidRPr="00424836" w:rsidRDefault="00106837" w:rsidP="00106837">
      <w:pPr>
        <w:widowControl w:val="0"/>
        <w:jc w:val="center"/>
        <w:rPr>
          <w:b/>
          <w:sz w:val="28"/>
          <w:szCs w:val="28"/>
        </w:rPr>
      </w:pPr>
    </w:p>
    <w:p w14:paraId="1F0CFDA2" w14:textId="3006FC02" w:rsidR="004142B0" w:rsidRPr="000A77D9" w:rsidRDefault="004142B0" w:rsidP="004142B0">
      <w:pPr>
        <w:widowControl w:val="0"/>
        <w:spacing w:before="240"/>
        <w:jc w:val="center"/>
        <w:rPr>
          <w:b/>
          <w:caps/>
          <w:spacing w:val="-6"/>
          <w:sz w:val="28"/>
        </w:rPr>
      </w:pPr>
      <w:r w:rsidRPr="000A77D9">
        <w:rPr>
          <w:b/>
          <w:caps/>
          <w:spacing w:val="-6"/>
          <w:sz w:val="28"/>
        </w:rPr>
        <w:t>nolikuma grozījumi Nr.</w:t>
      </w:r>
      <w:r w:rsidR="00C17BB9">
        <w:rPr>
          <w:b/>
          <w:caps/>
          <w:spacing w:val="-6"/>
          <w:sz w:val="28"/>
        </w:rPr>
        <w:t>2</w:t>
      </w:r>
    </w:p>
    <w:p w14:paraId="506AF42F" w14:textId="77777777" w:rsidR="004142B0" w:rsidRDefault="004142B0" w:rsidP="00346EC2">
      <w:pPr>
        <w:widowControl w:val="0"/>
        <w:jc w:val="center"/>
        <w:rPr>
          <w:b/>
          <w:sz w:val="28"/>
          <w:szCs w:val="28"/>
        </w:rPr>
      </w:pPr>
    </w:p>
    <w:p w14:paraId="3226A217" w14:textId="77777777" w:rsidR="004142B0" w:rsidRPr="00214D1B" w:rsidRDefault="004142B0" w:rsidP="00346EC2">
      <w:pPr>
        <w:widowControl w:val="0"/>
        <w:jc w:val="center"/>
        <w:rPr>
          <w:b/>
          <w:sz w:val="28"/>
          <w:szCs w:val="28"/>
        </w:rPr>
      </w:pPr>
    </w:p>
    <w:p w14:paraId="0F251F3B" w14:textId="77777777" w:rsidR="00860871" w:rsidRPr="002B0696" w:rsidRDefault="00860871" w:rsidP="00860871">
      <w:pPr>
        <w:jc w:val="center"/>
      </w:pPr>
    </w:p>
    <w:p w14:paraId="1E2BC9DE" w14:textId="77777777" w:rsidR="00860871" w:rsidRPr="002B0696" w:rsidRDefault="00860871" w:rsidP="00860871">
      <w:pPr>
        <w:jc w:val="center"/>
      </w:pPr>
    </w:p>
    <w:p w14:paraId="10EBFC4E" w14:textId="77777777" w:rsidR="00860871" w:rsidRPr="00C17ED1" w:rsidRDefault="00860871" w:rsidP="00860871">
      <w:pPr>
        <w:jc w:val="center"/>
        <w:rPr>
          <w:b/>
          <w:bCs/>
        </w:rPr>
      </w:pPr>
    </w:p>
    <w:p w14:paraId="483AE7B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16D85E34"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5A2BB00"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EEC94C3" w14:textId="77777777" w:rsidR="003E1502" w:rsidRDefault="003E1502" w:rsidP="003E1502">
      <w:pPr>
        <w:widowControl w:val="0"/>
        <w:tabs>
          <w:tab w:val="left" w:pos="360"/>
          <w:tab w:val="left" w:pos="720"/>
          <w:tab w:val="left" w:pos="9000"/>
          <w:tab w:val="left" w:pos="9360"/>
        </w:tabs>
        <w:jc w:val="both"/>
        <w:rPr>
          <w:color w:val="000000"/>
          <w:lang w:eastAsia="en-US"/>
        </w:rPr>
      </w:pPr>
    </w:p>
    <w:p w14:paraId="6513EBA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8447EA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6BC62E1"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42A15C7" w14:textId="77777777" w:rsidR="003E1502" w:rsidRDefault="003E1502" w:rsidP="003E1502">
      <w:pPr>
        <w:widowControl w:val="0"/>
        <w:tabs>
          <w:tab w:val="left" w:pos="360"/>
          <w:tab w:val="left" w:pos="720"/>
          <w:tab w:val="left" w:pos="9000"/>
          <w:tab w:val="left" w:pos="9360"/>
        </w:tabs>
        <w:jc w:val="both"/>
        <w:rPr>
          <w:color w:val="000000"/>
          <w:lang w:eastAsia="en-US"/>
        </w:rPr>
      </w:pPr>
    </w:p>
    <w:p w14:paraId="5D922412"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A7EA9E5" w14:textId="77777777" w:rsidR="003E1502" w:rsidRDefault="003E1502" w:rsidP="003E1502">
      <w:pPr>
        <w:widowControl w:val="0"/>
        <w:tabs>
          <w:tab w:val="left" w:pos="360"/>
          <w:tab w:val="left" w:pos="720"/>
          <w:tab w:val="left" w:pos="9000"/>
          <w:tab w:val="left" w:pos="9360"/>
        </w:tabs>
        <w:jc w:val="both"/>
        <w:rPr>
          <w:color w:val="000000"/>
          <w:lang w:eastAsia="en-US"/>
        </w:rPr>
      </w:pPr>
    </w:p>
    <w:p w14:paraId="78488A7C"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1F59E27"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6C0EF40" w14:textId="77777777" w:rsidR="00346EC2" w:rsidRDefault="00346EC2" w:rsidP="003E1502">
      <w:pPr>
        <w:widowControl w:val="0"/>
        <w:tabs>
          <w:tab w:val="left" w:pos="360"/>
          <w:tab w:val="left" w:pos="720"/>
          <w:tab w:val="left" w:pos="9000"/>
          <w:tab w:val="left" w:pos="9360"/>
        </w:tabs>
        <w:jc w:val="both"/>
        <w:rPr>
          <w:color w:val="000000"/>
          <w:lang w:eastAsia="en-US"/>
        </w:rPr>
      </w:pPr>
    </w:p>
    <w:p w14:paraId="02A71CC1" w14:textId="77777777" w:rsidR="00346EC2" w:rsidRDefault="00346EC2" w:rsidP="003E1502">
      <w:pPr>
        <w:widowControl w:val="0"/>
        <w:tabs>
          <w:tab w:val="left" w:pos="360"/>
          <w:tab w:val="left" w:pos="720"/>
          <w:tab w:val="left" w:pos="9000"/>
          <w:tab w:val="left" w:pos="9360"/>
        </w:tabs>
        <w:jc w:val="both"/>
        <w:rPr>
          <w:color w:val="000000"/>
          <w:lang w:eastAsia="en-US"/>
        </w:rPr>
      </w:pPr>
    </w:p>
    <w:p w14:paraId="6006DBE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22FD557" w14:textId="6CE9333C" w:rsidR="003E1502" w:rsidRDefault="00346EC2" w:rsidP="00346EC2">
      <w:pPr>
        <w:widowControl w:val="0"/>
        <w:tabs>
          <w:tab w:val="left" w:pos="360"/>
          <w:tab w:val="left" w:pos="720"/>
          <w:tab w:val="left" w:pos="9000"/>
          <w:tab w:val="left" w:pos="9360"/>
        </w:tabs>
        <w:jc w:val="center"/>
        <w:rPr>
          <w:color w:val="000000"/>
          <w:lang w:eastAsia="en-US"/>
        </w:rPr>
      </w:pPr>
      <w:r>
        <w:rPr>
          <w:color w:val="000000"/>
          <w:lang w:eastAsia="en-US"/>
        </w:rPr>
        <w:t>202</w:t>
      </w:r>
      <w:r w:rsidR="007D6298">
        <w:rPr>
          <w:color w:val="000000"/>
          <w:lang w:eastAsia="en-US"/>
        </w:rPr>
        <w:t>4</w:t>
      </w:r>
      <w:r w:rsidRPr="00F911D5">
        <w:rPr>
          <w:color w:val="000000"/>
          <w:lang w:eastAsia="en-US"/>
        </w:rPr>
        <w:t>.gads</w:t>
      </w:r>
    </w:p>
    <w:p w14:paraId="324D29B4" w14:textId="77777777" w:rsidR="009963C1" w:rsidRDefault="004142B0" w:rsidP="004142B0">
      <w:pPr>
        <w:ind w:firstLine="567"/>
        <w:jc w:val="both"/>
      </w:pPr>
      <w:r>
        <w:br w:type="page"/>
      </w:r>
    </w:p>
    <w:p w14:paraId="6AC2CEC1" w14:textId="77777777" w:rsidR="009963C1" w:rsidRDefault="009963C1" w:rsidP="004142B0">
      <w:pPr>
        <w:ind w:firstLine="567"/>
        <w:jc w:val="both"/>
      </w:pPr>
    </w:p>
    <w:p w14:paraId="0018249B" w14:textId="42331F2D" w:rsidR="004142B0" w:rsidRDefault="004142B0" w:rsidP="004142B0">
      <w:pPr>
        <w:ind w:firstLine="567"/>
        <w:jc w:val="both"/>
      </w:pPr>
      <w:r>
        <w:t xml:space="preserve">Atklāta konkursa </w:t>
      </w:r>
      <w:r w:rsidRPr="007A18A7">
        <w:t>“</w:t>
      </w:r>
      <w:r w:rsidR="007D6298" w:rsidRPr="007D6298">
        <w:t>Frekvenču pārveidotāju piegāde, uzstādīšana un integrēšana WinCC SCADA sistēmā</w:t>
      </w:r>
      <w:r w:rsidRPr="007A18A7">
        <w:t>” (identifikācijas Nr.RŪ-</w:t>
      </w:r>
      <w:r>
        <w:t>202</w:t>
      </w:r>
      <w:r w:rsidR="007D6298">
        <w:t>4</w:t>
      </w:r>
      <w:r w:rsidR="003E6F96">
        <w:t>/</w:t>
      </w:r>
      <w:r w:rsidR="007D6298">
        <w:t>18</w:t>
      </w:r>
      <w:r w:rsidR="0086452B">
        <w:t>, turpmāk – atklāts konkurss</w:t>
      </w:r>
      <w:r w:rsidRPr="007A18A7">
        <w:t xml:space="preserve">) nolikumā veikt </w:t>
      </w:r>
      <w:r>
        <w:t xml:space="preserve">šādus </w:t>
      </w:r>
      <w:r w:rsidRPr="007A18A7">
        <w:t>grozījumus</w:t>
      </w:r>
      <w:r>
        <w:t>:</w:t>
      </w:r>
    </w:p>
    <w:p w14:paraId="0B92BFDA" w14:textId="77777777" w:rsidR="003D733D" w:rsidRDefault="003D733D" w:rsidP="00FF342C">
      <w:pPr>
        <w:jc w:val="both"/>
      </w:pPr>
    </w:p>
    <w:p w14:paraId="27232B57" w14:textId="3C401EBC" w:rsidR="005F1A8F" w:rsidRDefault="00C17BB9" w:rsidP="00203A4F">
      <w:pPr>
        <w:pStyle w:val="Punkts"/>
        <w:numPr>
          <w:ilvl w:val="0"/>
          <w:numId w:val="9"/>
        </w:numPr>
        <w:tabs>
          <w:tab w:val="left" w:pos="284"/>
        </w:tabs>
        <w:spacing w:after="60"/>
        <w:ind w:left="284" w:hanging="284"/>
        <w:jc w:val="both"/>
        <w:rPr>
          <w:rFonts w:ascii="Times New Roman" w:hAnsi="Times New Roman"/>
          <w:b w:val="0"/>
          <w:bCs/>
          <w:sz w:val="24"/>
        </w:rPr>
      </w:pPr>
      <w:r w:rsidRPr="00C17BB9">
        <w:rPr>
          <w:rFonts w:ascii="Times New Roman" w:hAnsi="Times New Roman"/>
          <w:b w:val="0"/>
          <w:bCs/>
          <w:sz w:val="24"/>
        </w:rPr>
        <w:t>Nolikuma Pielikumu Nr.</w:t>
      </w:r>
      <w:r>
        <w:rPr>
          <w:rFonts w:ascii="Times New Roman" w:hAnsi="Times New Roman"/>
          <w:b w:val="0"/>
          <w:bCs/>
          <w:sz w:val="24"/>
        </w:rPr>
        <w:t>9</w:t>
      </w:r>
      <w:r w:rsidRPr="00C17BB9">
        <w:rPr>
          <w:rFonts w:ascii="Times New Roman" w:hAnsi="Times New Roman"/>
          <w:b w:val="0"/>
          <w:bCs/>
          <w:sz w:val="24"/>
        </w:rPr>
        <w:t xml:space="preserve"> izteikt šādā redakcijā:</w:t>
      </w:r>
    </w:p>
    <w:p w14:paraId="1B29C21A" w14:textId="77777777" w:rsidR="00C17BB9" w:rsidRPr="007B3F29" w:rsidRDefault="00C17BB9" w:rsidP="00C17BB9">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7B3F29">
        <w:rPr>
          <w:lang w:val="lv-LV"/>
        </w:rPr>
        <w:t>Pielikums Nr.9</w:t>
      </w:r>
    </w:p>
    <w:p w14:paraId="2C081D1D" w14:textId="77777777" w:rsidR="00C17BB9" w:rsidRPr="007B3F29" w:rsidRDefault="00C17BB9" w:rsidP="00C17BB9">
      <w:pPr>
        <w:jc w:val="center"/>
        <w:rPr>
          <w:b/>
        </w:rPr>
      </w:pPr>
      <w:r w:rsidRPr="007B3F29">
        <w:rPr>
          <w:b/>
        </w:rPr>
        <w:t>Tehniskā piedāvājuma veidne</w:t>
      </w:r>
    </w:p>
    <w:p w14:paraId="4E51A7D1" w14:textId="77777777" w:rsidR="00C17BB9" w:rsidRPr="007B3F29" w:rsidRDefault="00C17BB9" w:rsidP="00C17BB9">
      <w:pPr>
        <w:tabs>
          <w:tab w:val="left" w:pos="426"/>
          <w:tab w:val="left" w:pos="9000"/>
        </w:tabs>
        <w:jc w:val="both"/>
      </w:pPr>
    </w:p>
    <w:p w14:paraId="2D9FE54D" w14:textId="77777777" w:rsidR="00C17BB9" w:rsidRPr="007B3F29" w:rsidRDefault="00C17BB9" w:rsidP="00C17BB9">
      <w:pPr>
        <w:tabs>
          <w:tab w:val="left" w:pos="426"/>
          <w:tab w:val="left" w:pos="9000"/>
        </w:tabs>
        <w:jc w:val="both"/>
      </w:pPr>
      <w:r w:rsidRPr="007B3F29">
        <w:tab/>
        <w:t xml:space="preserve">Apliecinām, ka </w:t>
      </w:r>
      <w:r w:rsidRPr="007B3F29">
        <w:rPr>
          <w:highlight w:val="lightGray"/>
        </w:rPr>
        <w:t>&lt;pretendenta nosaukums un reģistrācijas numurs&gt;</w:t>
      </w:r>
      <w:r w:rsidRPr="007B3F29">
        <w:t xml:space="preserve"> rīcībā ir visi atklāta konkursa “</w:t>
      </w:r>
      <w:r w:rsidRPr="00823B45">
        <w:t>Frekvenču pārveidotāju piegāde, uzstādīšana un integrēšana WinCC SCADA sistēmā</w:t>
      </w:r>
      <w:r w:rsidRPr="007B3F29">
        <w:t>”, identifikācijas Nr.RŪ–202</w:t>
      </w:r>
      <w:r>
        <w:t>4/18</w:t>
      </w:r>
      <w:r w:rsidRPr="007B3F29">
        <w:t>, nolikumā minēt</w:t>
      </w:r>
      <w:r>
        <w:t>o</w:t>
      </w:r>
      <w:r w:rsidRPr="007B3F29">
        <w:t xml:space="preserve"> </w:t>
      </w:r>
      <w:r>
        <w:t>f</w:t>
      </w:r>
      <w:r w:rsidRPr="00823B45">
        <w:t>rekvenču pārveidotāju piegād</w:t>
      </w:r>
      <w:r>
        <w:t>i</w:t>
      </w:r>
      <w:r w:rsidRPr="00823B45">
        <w:t>, uzstādīšan</w:t>
      </w:r>
      <w:r>
        <w:t>u</w:t>
      </w:r>
      <w:r w:rsidRPr="00823B45">
        <w:t xml:space="preserve"> un integrēšan</w:t>
      </w:r>
      <w:r>
        <w:t>u</w:t>
      </w:r>
      <w:r w:rsidRPr="00823B45">
        <w:t xml:space="preserve"> WinCC SCADA sistēmā</w:t>
      </w:r>
      <w:r w:rsidRPr="007B3F29">
        <w:t xml:space="preserve">, kā arī tehniskajai uzturēšanai garantijas termiņa laikā nepieciešamie resursi. </w:t>
      </w:r>
    </w:p>
    <w:p w14:paraId="6A2C95C9" w14:textId="77777777" w:rsidR="00C17BB9" w:rsidRPr="007B3F29" w:rsidRDefault="00C17BB9" w:rsidP="00C17BB9">
      <w:pPr>
        <w:tabs>
          <w:tab w:val="left" w:pos="426"/>
          <w:tab w:val="left" w:pos="9000"/>
        </w:tabs>
        <w:spacing w:after="60"/>
        <w:jc w:val="both"/>
      </w:pPr>
    </w:p>
    <w:p w14:paraId="4B7B1F8D" w14:textId="77777777" w:rsidR="00C17BB9" w:rsidRDefault="00C17BB9" w:rsidP="00C17BB9">
      <w:pPr>
        <w:rPr>
          <w:b/>
        </w:rPr>
      </w:pPr>
      <w:r w:rsidRPr="00B66ACC">
        <w:rPr>
          <w:b/>
        </w:rPr>
        <w:t>Piedāvātie frekvenču pārveidotāji:</w:t>
      </w:r>
      <w:r>
        <w:rPr>
          <w:b/>
        </w:rPr>
        <w:br/>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4119"/>
        <w:gridCol w:w="3334"/>
      </w:tblGrid>
      <w:tr w:rsidR="00C17BB9" w:rsidRPr="000C288A" w14:paraId="7AAB869B" w14:textId="77777777" w:rsidTr="00DD2F34">
        <w:trPr>
          <w:trHeight w:val="315"/>
        </w:trPr>
        <w:tc>
          <w:tcPr>
            <w:tcW w:w="2174" w:type="dxa"/>
            <w:shd w:val="clear" w:color="auto" w:fill="auto"/>
            <w:vAlign w:val="center"/>
            <w:hideMark/>
          </w:tcPr>
          <w:p w14:paraId="4D7654C4" w14:textId="77777777" w:rsidR="00C17BB9" w:rsidRPr="000C288A" w:rsidRDefault="00C17BB9" w:rsidP="00DD2F34">
            <w:pPr>
              <w:jc w:val="center"/>
              <w:rPr>
                <w:b/>
                <w:bCs/>
              </w:rPr>
            </w:pPr>
            <w:r w:rsidRPr="000C288A">
              <w:rPr>
                <w:b/>
                <w:bCs/>
              </w:rPr>
              <w:t>Nosaukums</w:t>
            </w:r>
          </w:p>
        </w:tc>
        <w:tc>
          <w:tcPr>
            <w:tcW w:w="4119" w:type="dxa"/>
            <w:shd w:val="clear" w:color="auto" w:fill="auto"/>
            <w:vAlign w:val="center"/>
            <w:hideMark/>
          </w:tcPr>
          <w:p w14:paraId="4F9EB64C" w14:textId="77777777" w:rsidR="00C17BB9" w:rsidRPr="000C288A" w:rsidRDefault="00C17BB9" w:rsidP="00DD2F34">
            <w:pPr>
              <w:jc w:val="center"/>
            </w:pPr>
            <w:r w:rsidRPr="000C288A">
              <w:rPr>
                <w:b/>
                <w:bCs/>
              </w:rPr>
              <w:t>Pasūtītāja noteiktie parametri</w:t>
            </w:r>
          </w:p>
        </w:tc>
        <w:tc>
          <w:tcPr>
            <w:tcW w:w="3334" w:type="dxa"/>
          </w:tcPr>
          <w:p w14:paraId="16C46C4F" w14:textId="77777777" w:rsidR="00C17BB9" w:rsidRPr="000C288A" w:rsidRDefault="00C17BB9" w:rsidP="00DD2F34">
            <w:pPr>
              <w:jc w:val="center"/>
              <w:rPr>
                <w:b/>
                <w:bCs/>
              </w:rPr>
            </w:pPr>
            <w:r w:rsidRPr="000C288A">
              <w:rPr>
                <w:b/>
                <w:bCs/>
              </w:rPr>
              <w:t>Pretendenta piedāvāto frekvenču</w:t>
            </w:r>
          </w:p>
          <w:p w14:paraId="087BDF5B" w14:textId="77777777" w:rsidR="00C17BB9" w:rsidRPr="000C288A" w:rsidRDefault="00C17BB9" w:rsidP="00DD2F34">
            <w:pPr>
              <w:jc w:val="center"/>
              <w:rPr>
                <w:b/>
                <w:bCs/>
              </w:rPr>
            </w:pPr>
            <w:r w:rsidRPr="000C288A">
              <w:rPr>
                <w:b/>
                <w:bCs/>
              </w:rPr>
              <w:t>pārveidotāju parametri</w:t>
            </w:r>
          </w:p>
          <w:p w14:paraId="13345292" w14:textId="77777777" w:rsidR="00C17BB9" w:rsidRPr="000C288A" w:rsidRDefault="00C17BB9" w:rsidP="00DD2F34">
            <w:pPr>
              <w:jc w:val="center"/>
              <w:rPr>
                <w:i/>
                <w:iCs/>
              </w:rPr>
            </w:pPr>
            <w:r w:rsidRPr="000C288A">
              <w:rPr>
                <w:i/>
                <w:iCs/>
              </w:rPr>
              <w:t>(jānorāda uz atbilstību vai konkrēti</w:t>
            </w:r>
          </w:p>
          <w:p w14:paraId="59505A78" w14:textId="77777777" w:rsidR="00C17BB9" w:rsidRPr="000C288A" w:rsidRDefault="00C17BB9" w:rsidP="00DD2F34">
            <w:pPr>
              <w:jc w:val="center"/>
              <w:rPr>
                <w:b/>
                <w:bCs/>
              </w:rPr>
            </w:pPr>
            <w:r w:rsidRPr="000C288A">
              <w:rPr>
                <w:i/>
                <w:iCs/>
              </w:rPr>
              <w:t>tehniskie rādītāji)</w:t>
            </w:r>
          </w:p>
        </w:tc>
      </w:tr>
      <w:tr w:rsidR="00C17BB9" w:rsidRPr="000C288A" w14:paraId="7C98B226" w14:textId="77777777" w:rsidTr="00DD2F34">
        <w:trPr>
          <w:trHeight w:val="315"/>
        </w:trPr>
        <w:tc>
          <w:tcPr>
            <w:tcW w:w="2174" w:type="dxa"/>
            <w:shd w:val="clear" w:color="auto" w:fill="auto"/>
            <w:vAlign w:val="center"/>
          </w:tcPr>
          <w:p w14:paraId="2157E06C" w14:textId="77777777" w:rsidR="00C17BB9" w:rsidRPr="000C288A" w:rsidRDefault="00C17BB9" w:rsidP="00DD2F34">
            <w:pPr>
              <w:rPr>
                <w:sz w:val="22"/>
              </w:rPr>
            </w:pPr>
            <w:r w:rsidRPr="000C288A">
              <w:rPr>
                <w:sz w:val="22"/>
              </w:rPr>
              <w:t>Ražotājs</w:t>
            </w:r>
          </w:p>
        </w:tc>
        <w:tc>
          <w:tcPr>
            <w:tcW w:w="4119" w:type="dxa"/>
            <w:shd w:val="clear" w:color="auto" w:fill="auto"/>
            <w:vAlign w:val="center"/>
          </w:tcPr>
          <w:p w14:paraId="4349494E" w14:textId="77777777" w:rsidR="00C17BB9" w:rsidRPr="000C288A" w:rsidRDefault="00C17BB9" w:rsidP="00DD2F34">
            <w:pPr>
              <w:jc w:val="center"/>
              <w:rPr>
                <w:sz w:val="22"/>
              </w:rPr>
            </w:pPr>
            <w:r w:rsidRPr="000C288A">
              <w:rPr>
                <w:sz w:val="22"/>
              </w:rPr>
              <w:t>-</w:t>
            </w:r>
          </w:p>
        </w:tc>
        <w:tc>
          <w:tcPr>
            <w:tcW w:w="3334" w:type="dxa"/>
          </w:tcPr>
          <w:p w14:paraId="6D8E0668"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357133B5" w14:textId="77777777" w:rsidTr="00DD2F34">
        <w:trPr>
          <w:trHeight w:val="315"/>
        </w:trPr>
        <w:tc>
          <w:tcPr>
            <w:tcW w:w="2174" w:type="dxa"/>
            <w:shd w:val="clear" w:color="auto" w:fill="auto"/>
            <w:vAlign w:val="center"/>
          </w:tcPr>
          <w:p w14:paraId="08F74B14" w14:textId="77777777" w:rsidR="00C17BB9" w:rsidRPr="000C288A" w:rsidRDefault="00C17BB9" w:rsidP="00DD2F34">
            <w:pPr>
              <w:rPr>
                <w:sz w:val="22"/>
              </w:rPr>
            </w:pPr>
            <w:r w:rsidRPr="000C288A">
              <w:rPr>
                <w:sz w:val="22"/>
              </w:rPr>
              <w:t>Modelis</w:t>
            </w:r>
          </w:p>
        </w:tc>
        <w:tc>
          <w:tcPr>
            <w:tcW w:w="4119" w:type="dxa"/>
            <w:shd w:val="clear" w:color="auto" w:fill="auto"/>
            <w:vAlign w:val="center"/>
          </w:tcPr>
          <w:p w14:paraId="1207E7B4" w14:textId="77777777" w:rsidR="00C17BB9" w:rsidRPr="000C288A" w:rsidRDefault="00C17BB9" w:rsidP="00DD2F34">
            <w:pPr>
              <w:jc w:val="center"/>
              <w:rPr>
                <w:sz w:val="22"/>
              </w:rPr>
            </w:pPr>
            <w:r w:rsidRPr="000C288A">
              <w:rPr>
                <w:sz w:val="22"/>
              </w:rPr>
              <w:t>-</w:t>
            </w:r>
          </w:p>
        </w:tc>
        <w:tc>
          <w:tcPr>
            <w:tcW w:w="3334" w:type="dxa"/>
          </w:tcPr>
          <w:p w14:paraId="5450A906"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75DD6F1A" w14:textId="77777777" w:rsidTr="00DD2F34">
        <w:trPr>
          <w:trHeight w:val="315"/>
        </w:trPr>
        <w:tc>
          <w:tcPr>
            <w:tcW w:w="2174" w:type="dxa"/>
            <w:shd w:val="clear" w:color="auto" w:fill="auto"/>
            <w:vAlign w:val="center"/>
            <w:hideMark/>
          </w:tcPr>
          <w:p w14:paraId="52D96924" w14:textId="77777777" w:rsidR="00C17BB9" w:rsidRPr="000C288A" w:rsidRDefault="00C17BB9" w:rsidP="00DD2F34">
            <w:pPr>
              <w:rPr>
                <w:sz w:val="22"/>
              </w:rPr>
            </w:pPr>
            <w:r w:rsidRPr="000C288A">
              <w:rPr>
                <w:sz w:val="22"/>
              </w:rPr>
              <w:t>Jauda</w:t>
            </w:r>
          </w:p>
        </w:tc>
        <w:tc>
          <w:tcPr>
            <w:tcW w:w="4119" w:type="dxa"/>
            <w:shd w:val="clear" w:color="auto" w:fill="auto"/>
            <w:vAlign w:val="center"/>
            <w:hideMark/>
          </w:tcPr>
          <w:p w14:paraId="79A3615E" w14:textId="118D43E1" w:rsidR="00C17BB9" w:rsidRPr="000C288A" w:rsidRDefault="00C17BB9" w:rsidP="00DD2F34">
            <w:pPr>
              <w:rPr>
                <w:sz w:val="22"/>
              </w:rPr>
            </w:pPr>
            <w:r w:rsidRPr="000C288A">
              <w:rPr>
                <w:sz w:val="22"/>
              </w:rPr>
              <w:t xml:space="preserve">Atbilstoši katra sūkņa jaudai, piemērojot </w:t>
            </w:r>
            <w:r w:rsidRPr="000C288A">
              <w:rPr>
                <w:rFonts w:ascii="Cambria Math" w:hAnsi="Cambria Math" w:cs="Cambria Math"/>
                <w:sz w:val="22"/>
              </w:rPr>
              <w:t>≧</w:t>
            </w:r>
            <w:r w:rsidRPr="000C288A">
              <w:rPr>
                <w:sz w:val="22"/>
              </w:rPr>
              <w:t xml:space="preserve"> 20% jaudas rezervi.</w:t>
            </w:r>
            <w:r w:rsidR="00E51AD5" w:rsidRPr="00E51AD5">
              <w:rPr>
                <w:color w:val="0070C0"/>
                <w:sz w:val="28"/>
                <w:szCs w:val="32"/>
              </w:rPr>
              <w:t>*</w:t>
            </w:r>
          </w:p>
        </w:tc>
        <w:tc>
          <w:tcPr>
            <w:tcW w:w="3334" w:type="dxa"/>
          </w:tcPr>
          <w:p w14:paraId="0BDB4472"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7ED908B9" w14:textId="77777777" w:rsidTr="00DD2F34">
        <w:trPr>
          <w:trHeight w:val="315"/>
        </w:trPr>
        <w:tc>
          <w:tcPr>
            <w:tcW w:w="2174" w:type="dxa"/>
            <w:shd w:val="clear" w:color="auto" w:fill="auto"/>
            <w:vAlign w:val="center"/>
            <w:hideMark/>
          </w:tcPr>
          <w:p w14:paraId="4AFC204C" w14:textId="77777777" w:rsidR="00C17BB9" w:rsidRPr="000C288A" w:rsidRDefault="00C17BB9" w:rsidP="00DD2F34">
            <w:pPr>
              <w:rPr>
                <w:sz w:val="22"/>
              </w:rPr>
            </w:pPr>
            <w:r w:rsidRPr="000C288A">
              <w:rPr>
                <w:sz w:val="22"/>
              </w:rPr>
              <w:t>Nominālā strāva</w:t>
            </w:r>
          </w:p>
        </w:tc>
        <w:tc>
          <w:tcPr>
            <w:tcW w:w="4119" w:type="dxa"/>
            <w:shd w:val="clear" w:color="auto" w:fill="auto"/>
            <w:vAlign w:val="center"/>
            <w:hideMark/>
          </w:tcPr>
          <w:p w14:paraId="456FD428" w14:textId="77777777" w:rsidR="00C17BB9" w:rsidRPr="000C288A" w:rsidRDefault="00C17BB9" w:rsidP="00DD2F34">
            <w:pPr>
              <w:rPr>
                <w:sz w:val="22"/>
              </w:rPr>
            </w:pPr>
            <w:r w:rsidRPr="000C288A">
              <w:rPr>
                <w:sz w:val="22"/>
              </w:rPr>
              <w:t>Atbilstoši katra objekta sūkņa strāvai.</w:t>
            </w:r>
          </w:p>
        </w:tc>
        <w:tc>
          <w:tcPr>
            <w:tcW w:w="3334" w:type="dxa"/>
          </w:tcPr>
          <w:p w14:paraId="6E2AE67C"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5BF1BF6A" w14:textId="77777777" w:rsidTr="00DD2F34">
        <w:trPr>
          <w:trHeight w:val="299"/>
        </w:trPr>
        <w:tc>
          <w:tcPr>
            <w:tcW w:w="2174" w:type="dxa"/>
            <w:shd w:val="clear" w:color="auto" w:fill="auto"/>
            <w:vAlign w:val="center"/>
            <w:hideMark/>
          </w:tcPr>
          <w:p w14:paraId="67308DC7" w14:textId="77777777" w:rsidR="00C17BB9" w:rsidRPr="000C288A" w:rsidRDefault="00C17BB9" w:rsidP="00DD2F34">
            <w:pPr>
              <w:rPr>
                <w:sz w:val="22"/>
              </w:rPr>
            </w:pPr>
            <w:r w:rsidRPr="000C288A">
              <w:rPr>
                <w:sz w:val="22"/>
              </w:rPr>
              <w:t>Vadības panelis</w:t>
            </w:r>
          </w:p>
        </w:tc>
        <w:tc>
          <w:tcPr>
            <w:tcW w:w="4119" w:type="dxa"/>
            <w:shd w:val="clear" w:color="auto" w:fill="auto"/>
            <w:vAlign w:val="center"/>
            <w:hideMark/>
          </w:tcPr>
          <w:p w14:paraId="4CBBECC6" w14:textId="77777777" w:rsidR="00C17BB9" w:rsidRPr="000C288A" w:rsidRDefault="00C17BB9" w:rsidP="00DD2F34">
            <w:pPr>
              <w:rPr>
                <w:sz w:val="22"/>
              </w:rPr>
            </w:pPr>
            <w:r w:rsidRPr="000C288A">
              <w:rPr>
                <w:sz w:val="22"/>
              </w:rPr>
              <w:t>Intuitīvais vadības panelis ar Bluetooth tehnoloģiju parametrizācijai.</w:t>
            </w:r>
          </w:p>
        </w:tc>
        <w:tc>
          <w:tcPr>
            <w:tcW w:w="3334" w:type="dxa"/>
          </w:tcPr>
          <w:p w14:paraId="60774DD5"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01469853" w14:textId="77777777" w:rsidTr="00DD2F34">
        <w:trPr>
          <w:trHeight w:val="615"/>
        </w:trPr>
        <w:tc>
          <w:tcPr>
            <w:tcW w:w="2174" w:type="dxa"/>
            <w:shd w:val="clear" w:color="auto" w:fill="auto"/>
            <w:vAlign w:val="center"/>
            <w:hideMark/>
          </w:tcPr>
          <w:p w14:paraId="644939F2" w14:textId="77777777" w:rsidR="00C17BB9" w:rsidRPr="000C288A" w:rsidRDefault="00C17BB9" w:rsidP="00DD2F34">
            <w:pPr>
              <w:rPr>
                <w:sz w:val="22"/>
              </w:rPr>
            </w:pPr>
            <w:r w:rsidRPr="000C288A">
              <w:rPr>
                <w:sz w:val="22"/>
              </w:rPr>
              <w:t xml:space="preserve">Analogās ieejas  </w:t>
            </w:r>
          </w:p>
        </w:tc>
        <w:tc>
          <w:tcPr>
            <w:tcW w:w="4119" w:type="dxa"/>
            <w:shd w:val="clear" w:color="auto" w:fill="auto"/>
            <w:vAlign w:val="center"/>
            <w:hideMark/>
          </w:tcPr>
          <w:p w14:paraId="6840DD17" w14:textId="77777777" w:rsidR="00C17BB9" w:rsidRPr="000C288A" w:rsidRDefault="00C17BB9" w:rsidP="00DD2F34">
            <w:pPr>
              <w:rPr>
                <w:sz w:val="22"/>
              </w:rPr>
            </w:pPr>
            <w:r w:rsidRPr="000C288A">
              <w:rPr>
                <w:sz w:val="22"/>
              </w:rPr>
              <w:t>≥ 2 gab.; 0…10 V, Rin &gt; 200 k ohm; 0… 20 mA, Rin = 100 ohm, programmējamas</w:t>
            </w:r>
          </w:p>
        </w:tc>
        <w:tc>
          <w:tcPr>
            <w:tcW w:w="3334" w:type="dxa"/>
          </w:tcPr>
          <w:p w14:paraId="1B6EB5F1"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2A923E8F" w14:textId="77777777" w:rsidTr="00DD2F34">
        <w:trPr>
          <w:trHeight w:val="315"/>
        </w:trPr>
        <w:tc>
          <w:tcPr>
            <w:tcW w:w="2174" w:type="dxa"/>
            <w:shd w:val="clear" w:color="auto" w:fill="auto"/>
            <w:vAlign w:val="center"/>
            <w:hideMark/>
          </w:tcPr>
          <w:p w14:paraId="0C4E5D5B" w14:textId="77777777" w:rsidR="00C17BB9" w:rsidRPr="000C288A" w:rsidRDefault="00C17BB9" w:rsidP="00DD2F34">
            <w:pPr>
              <w:rPr>
                <w:sz w:val="22"/>
              </w:rPr>
            </w:pPr>
            <w:r w:rsidRPr="000C288A">
              <w:rPr>
                <w:sz w:val="22"/>
              </w:rPr>
              <w:t>Analogās izejas</w:t>
            </w:r>
          </w:p>
        </w:tc>
        <w:tc>
          <w:tcPr>
            <w:tcW w:w="4119" w:type="dxa"/>
            <w:shd w:val="clear" w:color="auto" w:fill="auto"/>
            <w:vAlign w:val="center"/>
            <w:hideMark/>
          </w:tcPr>
          <w:p w14:paraId="35601E30" w14:textId="77777777" w:rsidR="00C17BB9" w:rsidRPr="000C288A" w:rsidRDefault="00C17BB9" w:rsidP="00DD2F34">
            <w:pPr>
              <w:rPr>
                <w:sz w:val="22"/>
              </w:rPr>
            </w:pPr>
            <w:r w:rsidRPr="000C288A">
              <w:rPr>
                <w:sz w:val="22"/>
              </w:rPr>
              <w:t>≥ 1 gab., 0…20mA, Rslodze&lt;500 ohm, programmējamas</w:t>
            </w:r>
          </w:p>
        </w:tc>
        <w:tc>
          <w:tcPr>
            <w:tcW w:w="3334" w:type="dxa"/>
          </w:tcPr>
          <w:p w14:paraId="4372EA45"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0D843016" w14:textId="77777777" w:rsidTr="00DD2F34">
        <w:trPr>
          <w:trHeight w:val="615"/>
        </w:trPr>
        <w:tc>
          <w:tcPr>
            <w:tcW w:w="2174" w:type="dxa"/>
            <w:shd w:val="clear" w:color="auto" w:fill="auto"/>
            <w:vAlign w:val="center"/>
            <w:hideMark/>
          </w:tcPr>
          <w:p w14:paraId="4776BBE1" w14:textId="77777777" w:rsidR="00C17BB9" w:rsidRPr="000C288A" w:rsidRDefault="00C17BB9" w:rsidP="00DD2F34">
            <w:pPr>
              <w:rPr>
                <w:sz w:val="22"/>
              </w:rPr>
            </w:pPr>
            <w:r w:rsidRPr="000C288A">
              <w:rPr>
                <w:sz w:val="22"/>
              </w:rPr>
              <w:t>Diskrētās ieejas:</w:t>
            </w:r>
          </w:p>
        </w:tc>
        <w:tc>
          <w:tcPr>
            <w:tcW w:w="4119" w:type="dxa"/>
            <w:shd w:val="clear" w:color="auto" w:fill="auto"/>
            <w:vAlign w:val="center"/>
            <w:hideMark/>
          </w:tcPr>
          <w:p w14:paraId="31128EF7" w14:textId="77777777" w:rsidR="00C17BB9" w:rsidRPr="000C288A" w:rsidRDefault="00C17BB9" w:rsidP="00DD2F34">
            <w:pPr>
              <w:rPr>
                <w:sz w:val="22"/>
              </w:rPr>
            </w:pPr>
            <w:r w:rsidRPr="000C288A">
              <w:rPr>
                <w:sz w:val="22"/>
              </w:rPr>
              <w:t>≥ 6 gab.; 24 V DC ar iekšējo vai ārējo vadības spriegumu NPN un PNP, programmējamas</w:t>
            </w:r>
          </w:p>
        </w:tc>
        <w:tc>
          <w:tcPr>
            <w:tcW w:w="3334" w:type="dxa"/>
          </w:tcPr>
          <w:p w14:paraId="3003669C"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0B8DF45C" w14:textId="77777777" w:rsidTr="00DD2F34">
        <w:trPr>
          <w:trHeight w:val="300"/>
        </w:trPr>
        <w:tc>
          <w:tcPr>
            <w:tcW w:w="2174" w:type="dxa"/>
            <w:vMerge w:val="restart"/>
            <w:shd w:val="clear" w:color="auto" w:fill="auto"/>
            <w:vAlign w:val="center"/>
            <w:hideMark/>
          </w:tcPr>
          <w:p w14:paraId="2335856D" w14:textId="77777777" w:rsidR="00C17BB9" w:rsidRPr="000C288A" w:rsidRDefault="00C17BB9" w:rsidP="00DD2F34">
            <w:pPr>
              <w:rPr>
                <w:sz w:val="22"/>
              </w:rPr>
            </w:pPr>
            <w:r w:rsidRPr="000C288A">
              <w:rPr>
                <w:sz w:val="22"/>
              </w:rPr>
              <w:t>Releju izejas:</w:t>
            </w:r>
          </w:p>
        </w:tc>
        <w:tc>
          <w:tcPr>
            <w:tcW w:w="4119" w:type="dxa"/>
            <w:shd w:val="clear" w:color="auto" w:fill="auto"/>
            <w:vAlign w:val="center"/>
            <w:hideMark/>
          </w:tcPr>
          <w:p w14:paraId="574C5A5F" w14:textId="77777777" w:rsidR="00C17BB9" w:rsidRPr="000C288A" w:rsidRDefault="00C17BB9" w:rsidP="00DD2F34">
            <w:pPr>
              <w:rPr>
                <w:sz w:val="22"/>
              </w:rPr>
            </w:pPr>
            <w:r w:rsidRPr="000C288A">
              <w:rPr>
                <w:sz w:val="22"/>
              </w:rPr>
              <w:t>≥ 2 gab.; izejas maksimālais spriegums 250 V AC / 30 V DC</w:t>
            </w:r>
          </w:p>
        </w:tc>
        <w:tc>
          <w:tcPr>
            <w:tcW w:w="3334" w:type="dxa"/>
          </w:tcPr>
          <w:p w14:paraId="2733DC0F"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17A944B9" w14:textId="77777777" w:rsidTr="00DD2F34">
        <w:trPr>
          <w:trHeight w:val="317"/>
        </w:trPr>
        <w:tc>
          <w:tcPr>
            <w:tcW w:w="2174" w:type="dxa"/>
            <w:vMerge/>
            <w:vAlign w:val="center"/>
            <w:hideMark/>
          </w:tcPr>
          <w:p w14:paraId="5FE416C8" w14:textId="77777777" w:rsidR="00C17BB9" w:rsidRPr="000C288A" w:rsidRDefault="00C17BB9" w:rsidP="00DD2F34">
            <w:pPr>
              <w:rPr>
                <w:sz w:val="22"/>
              </w:rPr>
            </w:pPr>
          </w:p>
        </w:tc>
        <w:tc>
          <w:tcPr>
            <w:tcW w:w="4119" w:type="dxa"/>
            <w:shd w:val="clear" w:color="auto" w:fill="auto"/>
            <w:vAlign w:val="center"/>
            <w:hideMark/>
          </w:tcPr>
          <w:p w14:paraId="4C4ADAAF" w14:textId="77777777" w:rsidR="00C17BB9" w:rsidRPr="000C288A" w:rsidRDefault="00C17BB9" w:rsidP="00DD2F34">
            <w:pPr>
              <w:rPr>
                <w:sz w:val="22"/>
              </w:rPr>
            </w:pPr>
            <w:r w:rsidRPr="000C288A">
              <w:rPr>
                <w:sz w:val="22"/>
              </w:rPr>
              <w:t>Maksimālā ilgstošā strāva 2 A, pārslēdzoši kontakti, programmējamas</w:t>
            </w:r>
          </w:p>
        </w:tc>
        <w:tc>
          <w:tcPr>
            <w:tcW w:w="3334" w:type="dxa"/>
          </w:tcPr>
          <w:p w14:paraId="6EB45838"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54D5F9DB" w14:textId="77777777" w:rsidTr="00DD2F34">
        <w:trPr>
          <w:trHeight w:val="915"/>
        </w:trPr>
        <w:tc>
          <w:tcPr>
            <w:tcW w:w="2174" w:type="dxa"/>
            <w:shd w:val="clear" w:color="auto" w:fill="auto"/>
            <w:vAlign w:val="center"/>
            <w:hideMark/>
          </w:tcPr>
          <w:p w14:paraId="53BE21BB" w14:textId="77777777" w:rsidR="00C17BB9" w:rsidRPr="000C288A" w:rsidRDefault="00C17BB9" w:rsidP="00DD2F34">
            <w:pPr>
              <w:rPr>
                <w:sz w:val="22"/>
              </w:rPr>
            </w:pPr>
            <w:r w:rsidRPr="000C288A">
              <w:rPr>
                <w:sz w:val="22"/>
              </w:rPr>
              <w:t>Atbilstība darba videi</w:t>
            </w:r>
          </w:p>
        </w:tc>
        <w:tc>
          <w:tcPr>
            <w:tcW w:w="4119" w:type="dxa"/>
            <w:shd w:val="clear" w:color="auto" w:fill="auto"/>
            <w:vAlign w:val="center"/>
            <w:hideMark/>
          </w:tcPr>
          <w:p w14:paraId="4020E970" w14:textId="77777777" w:rsidR="00C17BB9" w:rsidRPr="000C288A" w:rsidRDefault="00C17BB9" w:rsidP="00DD2F34">
            <w:pPr>
              <w:rPr>
                <w:sz w:val="22"/>
              </w:rPr>
            </w:pPr>
            <w:r w:rsidRPr="000C288A">
              <w:rPr>
                <w:sz w:val="22"/>
              </w:rPr>
              <w:t>Vadības plates pārklātas ar polimēru pārklājumu (aizsardzības klase: ķīmisko gāzu vide - ne mazāk kā 3C3, cietās daļiņas – ne mazāk kā 3C2, saskaņā ar standartu IEC60721-3-3)</w:t>
            </w:r>
          </w:p>
        </w:tc>
        <w:tc>
          <w:tcPr>
            <w:tcW w:w="3334" w:type="dxa"/>
          </w:tcPr>
          <w:p w14:paraId="49A833BF"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5DFA51AF" w14:textId="77777777" w:rsidTr="00DD2F34">
        <w:trPr>
          <w:trHeight w:val="315"/>
        </w:trPr>
        <w:tc>
          <w:tcPr>
            <w:tcW w:w="2174" w:type="dxa"/>
            <w:shd w:val="clear" w:color="auto" w:fill="auto"/>
            <w:vAlign w:val="center"/>
            <w:hideMark/>
          </w:tcPr>
          <w:p w14:paraId="2FDF2DBC" w14:textId="77777777" w:rsidR="00C17BB9" w:rsidRPr="000C288A" w:rsidRDefault="00C17BB9" w:rsidP="00DD2F34">
            <w:pPr>
              <w:rPr>
                <w:sz w:val="22"/>
              </w:rPr>
            </w:pPr>
            <w:r w:rsidRPr="000C288A">
              <w:rPr>
                <w:sz w:val="22"/>
              </w:rPr>
              <w:t>Aizsardzības klase:</w:t>
            </w:r>
          </w:p>
        </w:tc>
        <w:tc>
          <w:tcPr>
            <w:tcW w:w="4119" w:type="dxa"/>
            <w:shd w:val="clear" w:color="auto" w:fill="auto"/>
            <w:vAlign w:val="center"/>
            <w:hideMark/>
          </w:tcPr>
          <w:p w14:paraId="1FEA63B5" w14:textId="77777777" w:rsidR="00C17BB9" w:rsidRPr="000C288A" w:rsidRDefault="00C17BB9" w:rsidP="00DD2F34">
            <w:pPr>
              <w:rPr>
                <w:sz w:val="22"/>
              </w:rPr>
            </w:pPr>
            <w:r w:rsidRPr="000C288A">
              <w:rPr>
                <w:sz w:val="22"/>
              </w:rPr>
              <w:t>IP55 (atbilstoši EN60529) vai labāka</w:t>
            </w:r>
          </w:p>
        </w:tc>
        <w:tc>
          <w:tcPr>
            <w:tcW w:w="3334" w:type="dxa"/>
          </w:tcPr>
          <w:p w14:paraId="7DFFEB7F"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62BC2C7D" w14:textId="77777777" w:rsidTr="00DD2F34">
        <w:trPr>
          <w:trHeight w:val="315"/>
        </w:trPr>
        <w:tc>
          <w:tcPr>
            <w:tcW w:w="2174" w:type="dxa"/>
            <w:shd w:val="clear" w:color="auto" w:fill="auto"/>
            <w:vAlign w:val="center"/>
            <w:hideMark/>
          </w:tcPr>
          <w:p w14:paraId="671C8BCD" w14:textId="77777777" w:rsidR="00C17BB9" w:rsidRPr="000C288A" w:rsidRDefault="00C17BB9" w:rsidP="00DD2F34">
            <w:pPr>
              <w:rPr>
                <w:sz w:val="22"/>
              </w:rPr>
            </w:pPr>
            <w:r w:rsidRPr="000C288A">
              <w:rPr>
                <w:sz w:val="22"/>
              </w:rPr>
              <w:t>Komunikācijas interfeiss:</w:t>
            </w:r>
          </w:p>
        </w:tc>
        <w:tc>
          <w:tcPr>
            <w:tcW w:w="4119" w:type="dxa"/>
            <w:shd w:val="clear" w:color="auto" w:fill="auto"/>
            <w:vAlign w:val="center"/>
            <w:hideMark/>
          </w:tcPr>
          <w:p w14:paraId="4D2C2086" w14:textId="77777777" w:rsidR="00C17BB9" w:rsidRPr="000C288A" w:rsidRDefault="00C17BB9" w:rsidP="00DD2F34">
            <w:pPr>
              <w:rPr>
                <w:sz w:val="22"/>
              </w:rPr>
            </w:pPr>
            <w:r w:rsidRPr="000C288A">
              <w:rPr>
                <w:sz w:val="22"/>
              </w:rPr>
              <w:t>PROFINET IO</w:t>
            </w:r>
          </w:p>
        </w:tc>
        <w:tc>
          <w:tcPr>
            <w:tcW w:w="3334" w:type="dxa"/>
          </w:tcPr>
          <w:p w14:paraId="30E8817C"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5B36187D" w14:textId="77777777" w:rsidTr="00DD2F34">
        <w:trPr>
          <w:trHeight w:val="300"/>
        </w:trPr>
        <w:tc>
          <w:tcPr>
            <w:tcW w:w="2174" w:type="dxa"/>
            <w:vMerge w:val="restart"/>
            <w:shd w:val="clear" w:color="auto" w:fill="auto"/>
            <w:vAlign w:val="center"/>
            <w:hideMark/>
          </w:tcPr>
          <w:p w14:paraId="6803AB52" w14:textId="77777777" w:rsidR="00C17BB9" w:rsidRPr="000C288A" w:rsidRDefault="00C17BB9" w:rsidP="00DD2F34">
            <w:pPr>
              <w:rPr>
                <w:sz w:val="22"/>
              </w:rPr>
            </w:pPr>
            <w:r w:rsidRPr="000C288A">
              <w:rPr>
                <w:sz w:val="22"/>
              </w:rPr>
              <w:t>Funkcionālā drošība:</w:t>
            </w:r>
          </w:p>
        </w:tc>
        <w:tc>
          <w:tcPr>
            <w:tcW w:w="4119" w:type="dxa"/>
            <w:shd w:val="clear" w:color="auto" w:fill="auto"/>
            <w:vAlign w:val="center"/>
            <w:hideMark/>
          </w:tcPr>
          <w:p w14:paraId="6FD068EA" w14:textId="77777777" w:rsidR="00C17BB9" w:rsidRPr="000C288A" w:rsidRDefault="00C17BB9" w:rsidP="00DD2F34">
            <w:pPr>
              <w:rPr>
                <w:sz w:val="22"/>
              </w:rPr>
            </w:pPr>
            <w:r w:rsidRPr="000C288A">
              <w:rPr>
                <w:sz w:val="22"/>
              </w:rPr>
              <w:t>“Safe torque off “(STO saskaņā ar EN/IEC 61800-5-2)</w:t>
            </w:r>
          </w:p>
        </w:tc>
        <w:tc>
          <w:tcPr>
            <w:tcW w:w="3334" w:type="dxa"/>
          </w:tcPr>
          <w:p w14:paraId="2955CA14"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6BFDC043" w14:textId="77777777" w:rsidTr="00DD2F34">
        <w:trPr>
          <w:trHeight w:val="300"/>
        </w:trPr>
        <w:tc>
          <w:tcPr>
            <w:tcW w:w="2174" w:type="dxa"/>
            <w:vMerge/>
            <w:vAlign w:val="center"/>
            <w:hideMark/>
          </w:tcPr>
          <w:p w14:paraId="4556483B" w14:textId="77777777" w:rsidR="00C17BB9" w:rsidRPr="000C288A" w:rsidRDefault="00C17BB9" w:rsidP="00DD2F34">
            <w:pPr>
              <w:rPr>
                <w:sz w:val="22"/>
              </w:rPr>
            </w:pPr>
          </w:p>
        </w:tc>
        <w:tc>
          <w:tcPr>
            <w:tcW w:w="4119" w:type="dxa"/>
            <w:shd w:val="clear" w:color="auto" w:fill="auto"/>
            <w:vAlign w:val="center"/>
            <w:hideMark/>
          </w:tcPr>
          <w:p w14:paraId="1A1DCA97" w14:textId="77777777" w:rsidR="00C17BB9" w:rsidRPr="000C288A" w:rsidRDefault="00C17BB9" w:rsidP="00DD2F34">
            <w:pPr>
              <w:rPr>
                <w:sz w:val="22"/>
              </w:rPr>
            </w:pPr>
            <w:r w:rsidRPr="000C288A">
              <w:rPr>
                <w:sz w:val="22"/>
              </w:rPr>
              <w:t>IEC 61508 redakcija 2: SIL 3, IEC 61511: SIL 3,</w:t>
            </w:r>
          </w:p>
        </w:tc>
        <w:tc>
          <w:tcPr>
            <w:tcW w:w="3334" w:type="dxa"/>
          </w:tcPr>
          <w:p w14:paraId="03F1BD74"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66C10D45" w14:textId="77777777" w:rsidTr="00DD2F34">
        <w:trPr>
          <w:trHeight w:val="600"/>
        </w:trPr>
        <w:tc>
          <w:tcPr>
            <w:tcW w:w="2174" w:type="dxa"/>
            <w:vMerge w:val="restart"/>
            <w:shd w:val="clear" w:color="auto" w:fill="auto"/>
            <w:vAlign w:val="center"/>
            <w:hideMark/>
          </w:tcPr>
          <w:p w14:paraId="00C5C23B" w14:textId="77777777" w:rsidR="00C17BB9" w:rsidRPr="000C288A" w:rsidRDefault="00C17BB9" w:rsidP="00DD2F34">
            <w:pPr>
              <w:rPr>
                <w:sz w:val="22"/>
              </w:rPr>
            </w:pPr>
            <w:r w:rsidRPr="000C288A">
              <w:rPr>
                <w:sz w:val="22"/>
              </w:rPr>
              <w:lastRenderedPageBreak/>
              <w:t>Vadības un kontroles funkcijas</w:t>
            </w:r>
          </w:p>
        </w:tc>
        <w:tc>
          <w:tcPr>
            <w:tcW w:w="4119" w:type="dxa"/>
            <w:shd w:val="clear" w:color="auto" w:fill="auto"/>
            <w:vAlign w:val="center"/>
            <w:hideMark/>
          </w:tcPr>
          <w:p w14:paraId="3DB8F686" w14:textId="77777777" w:rsidR="00C17BB9" w:rsidRPr="000C288A" w:rsidRDefault="00C17BB9" w:rsidP="00DD2F34">
            <w:pPr>
              <w:rPr>
                <w:sz w:val="22"/>
              </w:rPr>
            </w:pPr>
            <w:r w:rsidRPr="000C288A">
              <w:rPr>
                <w:sz w:val="22"/>
              </w:rPr>
              <w:t>Procesa nepārtrauktība īslaicīga sprieguma pazušanas gadījumā “Power-loss ride-through”</w:t>
            </w:r>
          </w:p>
        </w:tc>
        <w:tc>
          <w:tcPr>
            <w:tcW w:w="3334" w:type="dxa"/>
          </w:tcPr>
          <w:p w14:paraId="7BD64925"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6D180D34" w14:textId="77777777" w:rsidTr="00DD2F34">
        <w:trPr>
          <w:trHeight w:val="315"/>
        </w:trPr>
        <w:tc>
          <w:tcPr>
            <w:tcW w:w="2174" w:type="dxa"/>
            <w:vMerge/>
            <w:vAlign w:val="center"/>
            <w:hideMark/>
          </w:tcPr>
          <w:p w14:paraId="17270196" w14:textId="77777777" w:rsidR="00C17BB9" w:rsidRPr="000C288A" w:rsidRDefault="00C17BB9" w:rsidP="00DD2F34">
            <w:pPr>
              <w:rPr>
                <w:sz w:val="22"/>
              </w:rPr>
            </w:pPr>
          </w:p>
        </w:tc>
        <w:tc>
          <w:tcPr>
            <w:tcW w:w="4119" w:type="dxa"/>
            <w:shd w:val="clear" w:color="auto" w:fill="auto"/>
            <w:vAlign w:val="center"/>
            <w:hideMark/>
          </w:tcPr>
          <w:p w14:paraId="4E749216" w14:textId="77777777" w:rsidR="00C17BB9" w:rsidRPr="000C288A" w:rsidRDefault="00C17BB9" w:rsidP="00DD2F34">
            <w:pPr>
              <w:rPr>
                <w:sz w:val="22"/>
              </w:rPr>
            </w:pPr>
            <w:r w:rsidRPr="000C288A">
              <w:rPr>
                <w:sz w:val="22"/>
              </w:rPr>
              <w:t>Grafiskais panelis</w:t>
            </w:r>
          </w:p>
        </w:tc>
        <w:tc>
          <w:tcPr>
            <w:tcW w:w="3334" w:type="dxa"/>
          </w:tcPr>
          <w:p w14:paraId="6915317A"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73EFD307" w14:textId="77777777" w:rsidTr="00DD2F34">
        <w:trPr>
          <w:trHeight w:val="315"/>
        </w:trPr>
        <w:tc>
          <w:tcPr>
            <w:tcW w:w="2174" w:type="dxa"/>
            <w:vMerge/>
            <w:vAlign w:val="center"/>
          </w:tcPr>
          <w:p w14:paraId="4EBF75B5" w14:textId="77777777" w:rsidR="00C17BB9" w:rsidRPr="000C288A" w:rsidRDefault="00C17BB9" w:rsidP="00DD2F34">
            <w:pPr>
              <w:rPr>
                <w:sz w:val="22"/>
              </w:rPr>
            </w:pPr>
          </w:p>
        </w:tc>
        <w:tc>
          <w:tcPr>
            <w:tcW w:w="4119" w:type="dxa"/>
            <w:shd w:val="clear" w:color="auto" w:fill="auto"/>
            <w:vAlign w:val="center"/>
          </w:tcPr>
          <w:p w14:paraId="2213774C" w14:textId="77777777" w:rsidR="00C17BB9" w:rsidRPr="000C288A" w:rsidRDefault="00C17BB9" w:rsidP="00DD2F34">
            <w:pPr>
              <w:rPr>
                <w:sz w:val="22"/>
              </w:rPr>
            </w:pPr>
            <w:r w:rsidRPr="000C288A">
              <w:rPr>
                <w:sz w:val="22"/>
              </w:rPr>
              <w:t xml:space="preserve">Iebūvēts elektroenerģijas skaitītājs </w:t>
            </w:r>
          </w:p>
        </w:tc>
        <w:tc>
          <w:tcPr>
            <w:tcW w:w="3334" w:type="dxa"/>
          </w:tcPr>
          <w:p w14:paraId="5FD47094"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7CBC7A4A" w14:textId="77777777" w:rsidTr="00DD2F34">
        <w:trPr>
          <w:trHeight w:val="300"/>
        </w:trPr>
        <w:tc>
          <w:tcPr>
            <w:tcW w:w="2174" w:type="dxa"/>
            <w:vMerge w:val="restart"/>
            <w:shd w:val="clear" w:color="auto" w:fill="auto"/>
            <w:vAlign w:val="center"/>
            <w:hideMark/>
          </w:tcPr>
          <w:p w14:paraId="527F97A5" w14:textId="77777777" w:rsidR="00C17BB9" w:rsidRPr="000C288A" w:rsidRDefault="00C17BB9" w:rsidP="00DD2F34">
            <w:pPr>
              <w:rPr>
                <w:sz w:val="22"/>
              </w:rPr>
            </w:pPr>
            <w:r w:rsidRPr="000C288A">
              <w:rPr>
                <w:sz w:val="22"/>
              </w:rPr>
              <w:t>Aizsardzības funkcijas:</w:t>
            </w:r>
          </w:p>
        </w:tc>
        <w:tc>
          <w:tcPr>
            <w:tcW w:w="4119" w:type="dxa"/>
            <w:shd w:val="clear" w:color="auto" w:fill="auto"/>
            <w:vAlign w:val="center"/>
            <w:hideMark/>
          </w:tcPr>
          <w:p w14:paraId="03E9888F" w14:textId="77777777" w:rsidR="00C17BB9" w:rsidRPr="000C288A" w:rsidRDefault="00C17BB9" w:rsidP="00DD2F34">
            <w:pPr>
              <w:rPr>
                <w:sz w:val="22"/>
              </w:rPr>
            </w:pPr>
            <w:r w:rsidRPr="000C288A">
              <w:rPr>
                <w:sz w:val="22"/>
              </w:rPr>
              <w:t>Paaugstināta sprieguma kontrole</w:t>
            </w:r>
          </w:p>
        </w:tc>
        <w:tc>
          <w:tcPr>
            <w:tcW w:w="3334" w:type="dxa"/>
          </w:tcPr>
          <w:p w14:paraId="312893D7"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096B8EEA" w14:textId="77777777" w:rsidTr="00DD2F34">
        <w:trPr>
          <w:trHeight w:val="300"/>
        </w:trPr>
        <w:tc>
          <w:tcPr>
            <w:tcW w:w="2174" w:type="dxa"/>
            <w:vMerge/>
            <w:vAlign w:val="center"/>
            <w:hideMark/>
          </w:tcPr>
          <w:p w14:paraId="65AC6B42" w14:textId="77777777" w:rsidR="00C17BB9" w:rsidRPr="000C288A" w:rsidRDefault="00C17BB9" w:rsidP="00DD2F34">
            <w:pPr>
              <w:rPr>
                <w:sz w:val="22"/>
              </w:rPr>
            </w:pPr>
          </w:p>
        </w:tc>
        <w:tc>
          <w:tcPr>
            <w:tcW w:w="4119" w:type="dxa"/>
            <w:shd w:val="clear" w:color="auto" w:fill="auto"/>
            <w:vAlign w:val="center"/>
            <w:hideMark/>
          </w:tcPr>
          <w:p w14:paraId="229B9EEA" w14:textId="77777777" w:rsidR="00C17BB9" w:rsidRPr="000C288A" w:rsidRDefault="00C17BB9" w:rsidP="00DD2F34">
            <w:pPr>
              <w:rPr>
                <w:sz w:val="22"/>
              </w:rPr>
            </w:pPr>
            <w:r w:rsidRPr="000C288A">
              <w:rPr>
                <w:sz w:val="22"/>
              </w:rPr>
              <w:t>Pazemināta sprieguma kontrole</w:t>
            </w:r>
          </w:p>
        </w:tc>
        <w:tc>
          <w:tcPr>
            <w:tcW w:w="3334" w:type="dxa"/>
          </w:tcPr>
          <w:p w14:paraId="472C4BFA"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774C0CD9" w14:textId="77777777" w:rsidTr="00DD2F34">
        <w:trPr>
          <w:trHeight w:val="300"/>
        </w:trPr>
        <w:tc>
          <w:tcPr>
            <w:tcW w:w="2174" w:type="dxa"/>
            <w:vMerge/>
            <w:vAlign w:val="center"/>
            <w:hideMark/>
          </w:tcPr>
          <w:p w14:paraId="7E56595B" w14:textId="77777777" w:rsidR="00C17BB9" w:rsidRPr="000C288A" w:rsidRDefault="00C17BB9" w:rsidP="00DD2F34">
            <w:pPr>
              <w:rPr>
                <w:sz w:val="22"/>
              </w:rPr>
            </w:pPr>
          </w:p>
        </w:tc>
        <w:tc>
          <w:tcPr>
            <w:tcW w:w="4119" w:type="dxa"/>
            <w:shd w:val="clear" w:color="auto" w:fill="auto"/>
            <w:vAlign w:val="center"/>
            <w:hideMark/>
          </w:tcPr>
          <w:p w14:paraId="51AEFAA8" w14:textId="77777777" w:rsidR="00C17BB9" w:rsidRPr="000C288A" w:rsidRDefault="00C17BB9" w:rsidP="00DD2F34">
            <w:pPr>
              <w:rPr>
                <w:sz w:val="22"/>
              </w:rPr>
            </w:pPr>
            <w:r w:rsidRPr="000C288A">
              <w:rPr>
                <w:sz w:val="22"/>
              </w:rPr>
              <w:t>Strāva</w:t>
            </w:r>
            <w:r>
              <w:rPr>
                <w:sz w:val="22"/>
              </w:rPr>
              <w:t>s</w:t>
            </w:r>
            <w:r w:rsidRPr="000C288A">
              <w:rPr>
                <w:sz w:val="22"/>
              </w:rPr>
              <w:t xml:space="preserve"> noplūdes kontrole</w:t>
            </w:r>
          </w:p>
        </w:tc>
        <w:tc>
          <w:tcPr>
            <w:tcW w:w="3334" w:type="dxa"/>
          </w:tcPr>
          <w:p w14:paraId="40D2EFF3"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47B36887" w14:textId="77777777" w:rsidTr="00DD2F34">
        <w:trPr>
          <w:trHeight w:val="300"/>
        </w:trPr>
        <w:tc>
          <w:tcPr>
            <w:tcW w:w="2174" w:type="dxa"/>
            <w:vMerge/>
            <w:vAlign w:val="center"/>
            <w:hideMark/>
          </w:tcPr>
          <w:p w14:paraId="3B95DD4A" w14:textId="77777777" w:rsidR="00C17BB9" w:rsidRPr="000C288A" w:rsidRDefault="00C17BB9" w:rsidP="00DD2F34">
            <w:pPr>
              <w:rPr>
                <w:sz w:val="22"/>
              </w:rPr>
            </w:pPr>
          </w:p>
        </w:tc>
        <w:tc>
          <w:tcPr>
            <w:tcW w:w="4119" w:type="dxa"/>
            <w:shd w:val="clear" w:color="auto" w:fill="auto"/>
            <w:vAlign w:val="center"/>
            <w:hideMark/>
          </w:tcPr>
          <w:p w14:paraId="7F572E7B" w14:textId="77777777" w:rsidR="00C17BB9" w:rsidRPr="000C288A" w:rsidRDefault="00C17BB9" w:rsidP="00DD2F34">
            <w:pPr>
              <w:rPr>
                <w:sz w:val="22"/>
              </w:rPr>
            </w:pPr>
            <w:r w:rsidRPr="000C288A">
              <w:rPr>
                <w:sz w:val="22"/>
              </w:rPr>
              <w:t>Motora īsslēguma aizsardzība</w:t>
            </w:r>
          </w:p>
        </w:tc>
        <w:tc>
          <w:tcPr>
            <w:tcW w:w="3334" w:type="dxa"/>
          </w:tcPr>
          <w:p w14:paraId="4E9F1347"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45326425" w14:textId="77777777" w:rsidTr="00DD2F34">
        <w:trPr>
          <w:trHeight w:val="300"/>
        </w:trPr>
        <w:tc>
          <w:tcPr>
            <w:tcW w:w="2174" w:type="dxa"/>
            <w:vMerge/>
            <w:vAlign w:val="center"/>
            <w:hideMark/>
          </w:tcPr>
          <w:p w14:paraId="48BDE5CC" w14:textId="77777777" w:rsidR="00C17BB9" w:rsidRPr="000C288A" w:rsidRDefault="00C17BB9" w:rsidP="00DD2F34">
            <w:pPr>
              <w:rPr>
                <w:sz w:val="22"/>
              </w:rPr>
            </w:pPr>
          </w:p>
        </w:tc>
        <w:tc>
          <w:tcPr>
            <w:tcW w:w="4119" w:type="dxa"/>
            <w:shd w:val="clear" w:color="auto" w:fill="auto"/>
            <w:vAlign w:val="center"/>
            <w:hideMark/>
          </w:tcPr>
          <w:p w14:paraId="3825AC62" w14:textId="77777777" w:rsidR="00C17BB9" w:rsidRPr="000C288A" w:rsidRDefault="00C17BB9" w:rsidP="00DD2F34">
            <w:pPr>
              <w:rPr>
                <w:sz w:val="22"/>
              </w:rPr>
            </w:pPr>
            <w:r w:rsidRPr="000C288A">
              <w:rPr>
                <w:sz w:val="22"/>
              </w:rPr>
              <w:t>Strāvas aizsardzība</w:t>
            </w:r>
          </w:p>
        </w:tc>
        <w:tc>
          <w:tcPr>
            <w:tcW w:w="3334" w:type="dxa"/>
          </w:tcPr>
          <w:p w14:paraId="18530D50"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6FF66BCB" w14:textId="77777777" w:rsidTr="00DD2F34">
        <w:trPr>
          <w:trHeight w:val="300"/>
        </w:trPr>
        <w:tc>
          <w:tcPr>
            <w:tcW w:w="2174" w:type="dxa"/>
            <w:vMerge/>
            <w:vAlign w:val="center"/>
            <w:hideMark/>
          </w:tcPr>
          <w:p w14:paraId="3938AE1E" w14:textId="77777777" w:rsidR="00C17BB9" w:rsidRPr="000C288A" w:rsidRDefault="00C17BB9" w:rsidP="00DD2F34">
            <w:pPr>
              <w:rPr>
                <w:sz w:val="22"/>
              </w:rPr>
            </w:pPr>
          </w:p>
        </w:tc>
        <w:tc>
          <w:tcPr>
            <w:tcW w:w="4119" w:type="dxa"/>
            <w:shd w:val="clear" w:color="auto" w:fill="auto"/>
            <w:vAlign w:val="center"/>
            <w:hideMark/>
          </w:tcPr>
          <w:p w14:paraId="4E7C8419" w14:textId="77777777" w:rsidR="00C17BB9" w:rsidRPr="000C288A" w:rsidRDefault="00C17BB9" w:rsidP="00DD2F34">
            <w:pPr>
              <w:rPr>
                <w:sz w:val="22"/>
              </w:rPr>
            </w:pPr>
            <w:r w:rsidRPr="000C288A">
              <w:rPr>
                <w:sz w:val="22"/>
              </w:rPr>
              <w:t>Fāzu kontrole</w:t>
            </w:r>
          </w:p>
        </w:tc>
        <w:tc>
          <w:tcPr>
            <w:tcW w:w="3334" w:type="dxa"/>
          </w:tcPr>
          <w:p w14:paraId="19E48CB3"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6531C68D" w14:textId="77777777" w:rsidTr="00DD2F34">
        <w:trPr>
          <w:trHeight w:val="315"/>
        </w:trPr>
        <w:tc>
          <w:tcPr>
            <w:tcW w:w="2174" w:type="dxa"/>
            <w:vMerge/>
            <w:vAlign w:val="center"/>
            <w:hideMark/>
          </w:tcPr>
          <w:p w14:paraId="5B92307F" w14:textId="77777777" w:rsidR="00C17BB9" w:rsidRPr="000C288A" w:rsidRDefault="00C17BB9" w:rsidP="00DD2F34">
            <w:pPr>
              <w:rPr>
                <w:sz w:val="22"/>
              </w:rPr>
            </w:pPr>
          </w:p>
        </w:tc>
        <w:tc>
          <w:tcPr>
            <w:tcW w:w="4119" w:type="dxa"/>
            <w:shd w:val="clear" w:color="auto" w:fill="auto"/>
            <w:vAlign w:val="center"/>
            <w:hideMark/>
          </w:tcPr>
          <w:p w14:paraId="125B6BC1" w14:textId="77777777" w:rsidR="00C17BB9" w:rsidRPr="000C288A" w:rsidRDefault="00C17BB9" w:rsidP="00DD2F34">
            <w:pPr>
              <w:rPr>
                <w:sz w:val="22"/>
              </w:rPr>
            </w:pPr>
            <w:r w:rsidRPr="000C288A">
              <w:rPr>
                <w:sz w:val="22"/>
              </w:rPr>
              <w:t>Sausa sūkņa aizsardzība</w:t>
            </w:r>
          </w:p>
        </w:tc>
        <w:tc>
          <w:tcPr>
            <w:tcW w:w="3334" w:type="dxa"/>
          </w:tcPr>
          <w:p w14:paraId="58418901"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5C1D5EF1" w14:textId="77777777" w:rsidTr="00DD2F34">
        <w:trPr>
          <w:trHeight w:val="300"/>
        </w:trPr>
        <w:tc>
          <w:tcPr>
            <w:tcW w:w="2174" w:type="dxa"/>
            <w:vMerge w:val="restart"/>
            <w:shd w:val="clear" w:color="auto" w:fill="auto"/>
            <w:vAlign w:val="center"/>
            <w:hideMark/>
          </w:tcPr>
          <w:p w14:paraId="419AEB3C" w14:textId="77777777" w:rsidR="00C17BB9" w:rsidRPr="000C288A" w:rsidRDefault="00C17BB9" w:rsidP="00DD2F34">
            <w:pPr>
              <w:rPr>
                <w:sz w:val="22"/>
              </w:rPr>
            </w:pPr>
            <w:r w:rsidRPr="000C288A">
              <w:rPr>
                <w:sz w:val="22"/>
              </w:rPr>
              <w:t>Elektriskā pieslēguma parametri:</w:t>
            </w:r>
          </w:p>
        </w:tc>
        <w:tc>
          <w:tcPr>
            <w:tcW w:w="4119" w:type="dxa"/>
            <w:shd w:val="clear" w:color="auto" w:fill="auto"/>
            <w:vAlign w:val="center"/>
            <w:hideMark/>
          </w:tcPr>
          <w:p w14:paraId="6F3F38BB" w14:textId="77777777" w:rsidR="00C17BB9" w:rsidRPr="000C288A" w:rsidRDefault="00C17BB9" w:rsidP="00DD2F34">
            <w:pPr>
              <w:rPr>
                <w:sz w:val="22"/>
              </w:rPr>
            </w:pPr>
            <w:r w:rsidRPr="000C288A">
              <w:rPr>
                <w:sz w:val="22"/>
              </w:rPr>
              <w:t xml:space="preserve">3-fāzes, 380 līdz 480 V, +10/-15% </w:t>
            </w:r>
          </w:p>
        </w:tc>
        <w:tc>
          <w:tcPr>
            <w:tcW w:w="3334" w:type="dxa"/>
          </w:tcPr>
          <w:p w14:paraId="67705943"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2F9C6119" w14:textId="77777777" w:rsidTr="00DD2F34">
        <w:trPr>
          <w:trHeight w:val="300"/>
        </w:trPr>
        <w:tc>
          <w:tcPr>
            <w:tcW w:w="2174" w:type="dxa"/>
            <w:vMerge/>
            <w:vAlign w:val="center"/>
            <w:hideMark/>
          </w:tcPr>
          <w:p w14:paraId="6DD02A33" w14:textId="77777777" w:rsidR="00C17BB9" w:rsidRPr="000C288A" w:rsidRDefault="00C17BB9" w:rsidP="00DD2F34">
            <w:pPr>
              <w:rPr>
                <w:sz w:val="22"/>
              </w:rPr>
            </w:pPr>
          </w:p>
        </w:tc>
        <w:tc>
          <w:tcPr>
            <w:tcW w:w="4119" w:type="dxa"/>
            <w:shd w:val="clear" w:color="auto" w:fill="auto"/>
            <w:vAlign w:val="center"/>
            <w:hideMark/>
          </w:tcPr>
          <w:p w14:paraId="65EFE0E2" w14:textId="77777777" w:rsidR="00C17BB9" w:rsidRPr="000C288A" w:rsidRDefault="00C17BB9" w:rsidP="00DD2F34">
            <w:pPr>
              <w:rPr>
                <w:sz w:val="22"/>
              </w:rPr>
            </w:pPr>
            <w:r w:rsidRPr="000C288A">
              <w:rPr>
                <w:sz w:val="22"/>
              </w:rPr>
              <w:t>Frekvence 48 līdz 63 Hz</w:t>
            </w:r>
          </w:p>
        </w:tc>
        <w:tc>
          <w:tcPr>
            <w:tcW w:w="3334" w:type="dxa"/>
          </w:tcPr>
          <w:p w14:paraId="3E932FC5"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36F3375E" w14:textId="77777777" w:rsidTr="00DD2F34">
        <w:trPr>
          <w:trHeight w:val="300"/>
        </w:trPr>
        <w:tc>
          <w:tcPr>
            <w:tcW w:w="2174" w:type="dxa"/>
            <w:vMerge/>
            <w:vAlign w:val="center"/>
            <w:hideMark/>
          </w:tcPr>
          <w:p w14:paraId="1D45CF54" w14:textId="77777777" w:rsidR="00C17BB9" w:rsidRPr="000C288A" w:rsidRDefault="00C17BB9" w:rsidP="00DD2F34">
            <w:pPr>
              <w:rPr>
                <w:sz w:val="22"/>
              </w:rPr>
            </w:pPr>
          </w:p>
        </w:tc>
        <w:tc>
          <w:tcPr>
            <w:tcW w:w="4119" w:type="dxa"/>
            <w:shd w:val="clear" w:color="auto" w:fill="auto"/>
            <w:vAlign w:val="center"/>
            <w:hideMark/>
          </w:tcPr>
          <w:p w14:paraId="1A2F9BCA" w14:textId="77777777" w:rsidR="00C17BB9" w:rsidRPr="000C288A" w:rsidRDefault="00C17BB9" w:rsidP="00DD2F34">
            <w:pPr>
              <w:rPr>
                <w:sz w:val="22"/>
              </w:rPr>
            </w:pPr>
            <w:r w:rsidRPr="000C288A">
              <w:rPr>
                <w:sz w:val="22"/>
              </w:rPr>
              <w:t>Lietderības faktors 0.98</w:t>
            </w:r>
          </w:p>
        </w:tc>
        <w:tc>
          <w:tcPr>
            <w:tcW w:w="3334" w:type="dxa"/>
          </w:tcPr>
          <w:p w14:paraId="2F7858CB"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424B1C88" w14:textId="77777777" w:rsidTr="00DD2F34">
        <w:trPr>
          <w:trHeight w:val="300"/>
        </w:trPr>
        <w:tc>
          <w:tcPr>
            <w:tcW w:w="2174" w:type="dxa"/>
            <w:vMerge/>
            <w:vAlign w:val="center"/>
            <w:hideMark/>
          </w:tcPr>
          <w:p w14:paraId="2B9FDFE6" w14:textId="77777777" w:rsidR="00C17BB9" w:rsidRPr="000C288A" w:rsidRDefault="00C17BB9" w:rsidP="00DD2F34">
            <w:pPr>
              <w:rPr>
                <w:sz w:val="22"/>
              </w:rPr>
            </w:pPr>
          </w:p>
        </w:tc>
        <w:tc>
          <w:tcPr>
            <w:tcW w:w="4119" w:type="dxa"/>
            <w:shd w:val="clear" w:color="auto" w:fill="auto"/>
            <w:vAlign w:val="center"/>
            <w:hideMark/>
          </w:tcPr>
          <w:p w14:paraId="2F5D50B9" w14:textId="77777777" w:rsidR="00C17BB9" w:rsidRPr="000C288A" w:rsidRDefault="00C17BB9" w:rsidP="00DD2F34">
            <w:pPr>
              <w:rPr>
                <w:sz w:val="22"/>
              </w:rPr>
            </w:pPr>
            <w:r w:rsidRPr="000C288A">
              <w:rPr>
                <w:sz w:val="22"/>
              </w:rPr>
              <w:t>Efektivitāte pie nominālas jaudas 98%</w:t>
            </w:r>
          </w:p>
        </w:tc>
        <w:tc>
          <w:tcPr>
            <w:tcW w:w="3334" w:type="dxa"/>
          </w:tcPr>
          <w:p w14:paraId="29EE9EB4"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66028E8A" w14:textId="77777777" w:rsidTr="00DD2F34">
        <w:trPr>
          <w:trHeight w:val="300"/>
        </w:trPr>
        <w:tc>
          <w:tcPr>
            <w:tcW w:w="2174" w:type="dxa"/>
            <w:vMerge/>
            <w:vAlign w:val="center"/>
            <w:hideMark/>
          </w:tcPr>
          <w:p w14:paraId="56926FA3" w14:textId="77777777" w:rsidR="00C17BB9" w:rsidRPr="000C288A" w:rsidRDefault="00C17BB9" w:rsidP="00DD2F34">
            <w:pPr>
              <w:rPr>
                <w:sz w:val="22"/>
              </w:rPr>
            </w:pPr>
          </w:p>
        </w:tc>
        <w:tc>
          <w:tcPr>
            <w:tcW w:w="4119" w:type="dxa"/>
            <w:shd w:val="clear" w:color="auto" w:fill="auto"/>
            <w:vAlign w:val="center"/>
            <w:hideMark/>
          </w:tcPr>
          <w:p w14:paraId="4AD19F13" w14:textId="77777777" w:rsidR="00C17BB9" w:rsidRPr="000C288A" w:rsidRDefault="00C17BB9" w:rsidP="00DD2F34">
            <w:pPr>
              <w:rPr>
                <w:sz w:val="22"/>
              </w:rPr>
            </w:pPr>
            <w:r w:rsidRPr="000C288A">
              <w:rPr>
                <w:sz w:val="22"/>
              </w:rPr>
              <w:t>EMS/RFI-filtrs, kategorija C2, 1-ā klase., zemēts tīkls (TN)</w:t>
            </w:r>
          </w:p>
        </w:tc>
        <w:tc>
          <w:tcPr>
            <w:tcW w:w="3334" w:type="dxa"/>
          </w:tcPr>
          <w:p w14:paraId="66D07417"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2F2ABDF6" w14:textId="77777777" w:rsidTr="00DD2F34">
        <w:trPr>
          <w:trHeight w:val="315"/>
        </w:trPr>
        <w:tc>
          <w:tcPr>
            <w:tcW w:w="2174" w:type="dxa"/>
            <w:vMerge/>
            <w:vAlign w:val="center"/>
            <w:hideMark/>
          </w:tcPr>
          <w:p w14:paraId="0B232B76" w14:textId="77777777" w:rsidR="00C17BB9" w:rsidRPr="000C288A" w:rsidRDefault="00C17BB9" w:rsidP="00DD2F34">
            <w:pPr>
              <w:rPr>
                <w:sz w:val="22"/>
              </w:rPr>
            </w:pPr>
          </w:p>
        </w:tc>
        <w:tc>
          <w:tcPr>
            <w:tcW w:w="4119" w:type="dxa"/>
            <w:shd w:val="clear" w:color="auto" w:fill="auto"/>
            <w:vAlign w:val="center"/>
            <w:hideMark/>
          </w:tcPr>
          <w:p w14:paraId="5F4713D9" w14:textId="77777777" w:rsidR="00C17BB9" w:rsidRPr="000C288A" w:rsidRDefault="00C17BB9" w:rsidP="00DD2F34">
            <w:pPr>
              <w:rPr>
                <w:sz w:val="22"/>
              </w:rPr>
            </w:pPr>
            <w:r w:rsidRPr="000C288A">
              <w:rPr>
                <w:sz w:val="22"/>
              </w:rPr>
              <w:t>Iebūvēts harmonisko traucējumu filtrs</w:t>
            </w:r>
          </w:p>
        </w:tc>
        <w:tc>
          <w:tcPr>
            <w:tcW w:w="3334" w:type="dxa"/>
          </w:tcPr>
          <w:p w14:paraId="44D15EB2"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3E971011" w14:textId="77777777" w:rsidTr="00DD2F34">
        <w:trPr>
          <w:trHeight w:val="300"/>
        </w:trPr>
        <w:tc>
          <w:tcPr>
            <w:tcW w:w="2174" w:type="dxa"/>
            <w:vMerge w:val="restart"/>
            <w:shd w:val="clear" w:color="auto" w:fill="auto"/>
            <w:vAlign w:val="center"/>
            <w:hideMark/>
          </w:tcPr>
          <w:p w14:paraId="15C66468" w14:textId="77777777" w:rsidR="00C17BB9" w:rsidRPr="000C288A" w:rsidRDefault="00C17BB9" w:rsidP="00DD2F34">
            <w:pPr>
              <w:rPr>
                <w:sz w:val="22"/>
              </w:rPr>
            </w:pPr>
            <w:r w:rsidRPr="000C288A">
              <w:rPr>
                <w:sz w:val="22"/>
              </w:rPr>
              <w:t>Motora pieslēgums:</w:t>
            </w:r>
          </w:p>
        </w:tc>
        <w:tc>
          <w:tcPr>
            <w:tcW w:w="4119" w:type="dxa"/>
            <w:shd w:val="clear" w:color="auto" w:fill="auto"/>
            <w:vAlign w:val="center"/>
            <w:hideMark/>
          </w:tcPr>
          <w:p w14:paraId="77069BAE" w14:textId="77777777" w:rsidR="00C17BB9" w:rsidRPr="000C288A" w:rsidRDefault="00C17BB9" w:rsidP="00DD2F34">
            <w:pPr>
              <w:rPr>
                <w:sz w:val="22"/>
              </w:rPr>
            </w:pPr>
            <w:r w:rsidRPr="000C288A">
              <w:rPr>
                <w:sz w:val="22"/>
              </w:rPr>
              <w:t>Spriegums 3-fāzes, no 0 līdz Un</w:t>
            </w:r>
          </w:p>
        </w:tc>
        <w:tc>
          <w:tcPr>
            <w:tcW w:w="3334" w:type="dxa"/>
          </w:tcPr>
          <w:p w14:paraId="538F615D"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647517D0" w14:textId="77777777" w:rsidTr="00DD2F34">
        <w:trPr>
          <w:trHeight w:val="300"/>
        </w:trPr>
        <w:tc>
          <w:tcPr>
            <w:tcW w:w="2174" w:type="dxa"/>
            <w:vMerge/>
            <w:vAlign w:val="center"/>
            <w:hideMark/>
          </w:tcPr>
          <w:p w14:paraId="44502980" w14:textId="77777777" w:rsidR="00C17BB9" w:rsidRPr="000C288A" w:rsidRDefault="00C17BB9" w:rsidP="00DD2F34">
            <w:pPr>
              <w:rPr>
                <w:sz w:val="22"/>
              </w:rPr>
            </w:pPr>
          </w:p>
        </w:tc>
        <w:tc>
          <w:tcPr>
            <w:tcW w:w="4119" w:type="dxa"/>
            <w:shd w:val="clear" w:color="auto" w:fill="auto"/>
            <w:vAlign w:val="center"/>
            <w:hideMark/>
          </w:tcPr>
          <w:p w14:paraId="5254FEB9" w14:textId="77777777" w:rsidR="00C17BB9" w:rsidRPr="000C288A" w:rsidRDefault="00C17BB9" w:rsidP="00DD2F34">
            <w:pPr>
              <w:rPr>
                <w:sz w:val="22"/>
              </w:rPr>
            </w:pPr>
            <w:r w:rsidRPr="000C288A">
              <w:rPr>
                <w:sz w:val="22"/>
              </w:rPr>
              <w:t>Frekvence 0 līdz 60 Hz</w:t>
            </w:r>
          </w:p>
        </w:tc>
        <w:tc>
          <w:tcPr>
            <w:tcW w:w="3334" w:type="dxa"/>
          </w:tcPr>
          <w:p w14:paraId="21BCD647"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63F8E972" w14:textId="77777777" w:rsidTr="00DD2F34">
        <w:trPr>
          <w:trHeight w:val="300"/>
        </w:trPr>
        <w:tc>
          <w:tcPr>
            <w:tcW w:w="2174" w:type="dxa"/>
            <w:vMerge/>
            <w:vAlign w:val="center"/>
            <w:hideMark/>
          </w:tcPr>
          <w:p w14:paraId="7B1F8556" w14:textId="77777777" w:rsidR="00C17BB9" w:rsidRPr="000C288A" w:rsidRDefault="00C17BB9" w:rsidP="00DD2F34">
            <w:pPr>
              <w:rPr>
                <w:sz w:val="22"/>
              </w:rPr>
            </w:pPr>
          </w:p>
        </w:tc>
        <w:tc>
          <w:tcPr>
            <w:tcW w:w="4119" w:type="dxa"/>
            <w:shd w:val="clear" w:color="auto" w:fill="auto"/>
            <w:vAlign w:val="center"/>
            <w:hideMark/>
          </w:tcPr>
          <w:p w14:paraId="034B4156" w14:textId="77777777" w:rsidR="00C17BB9" w:rsidRPr="000C288A" w:rsidRDefault="00C17BB9" w:rsidP="00DD2F34">
            <w:pPr>
              <w:rPr>
                <w:sz w:val="22"/>
              </w:rPr>
            </w:pPr>
            <w:r w:rsidRPr="000C288A">
              <w:rPr>
                <w:sz w:val="22"/>
              </w:rPr>
              <w:t>Strāva pie apkārtējā vides temperatūras no -15 līdz +40 °C:</w:t>
            </w:r>
          </w:p>
        </w:tc>
        <w:tc>
          <w:tcPr>
            <w:tcW w:w="3334" w:type="dxa"/>
          </w:tcPr>
          <w:p w14:paraId="791634EA"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2229A34E" w14:textId="77777777" w:rsidTr="00DD2F34">
        <w:trPr>
          <w:trHeight w:val="300"/>
        </w:trPr>
        <w:tc>
          <w:tcPr>
            <w:tcW w:w="2174" w:type="dxa"/>
            <w:vMerge/>
            <w:vAlign w:val="center"/>
            <w:hideMark/>
          </w:tcPr>
          <w:p w14:paraId="5F20B5AB" w14:textId="77777777" w:rsidR="00C17BB9" w:rsidRPr="000C288A" w:rsidRDefault="00C17BB9" w:rsidP="00DD2F34">
            <w:pPr>
              <w:rPr>
                <w:sz w:val="22"/>
              </w:rPr>
            </w:pPr>
          </w:p>
        </w:tc>
        <w:tc>
          <w:tcPr>
            <w:tcW w:w="4119" w:type="dxa"/>
            <w:shd w:val="clear" w:color="auto" w:fill="auto"/>
            <w:vAlign w:val="center"/>
            <w:hideMark/>
          </w:tcPr>
          <w:p w14:paraId="04E6599C" w14:textId="77777777" w:rsidR="00C17BB9" w:rsidRPr="000C288A" w:rsidRDefault="00C17BB9" w:rsidP="00DD2F34">
            <w:pPr>
              <w:rPr>
                <w:sz w:val="22"/>
              </w:rPr>
            </w:pPr>
            <w:r w:rsidRPr="000C288A">
              <w:rPr>
                <w:sz w:val="22"/>
              </w:rPr>
              <w:t>Nominālā strāva (I2n), nav samazinājuma</w:t>
            </w:r>
          </w:p>
        </w:tc>
        <w:tc>
          <w:tcPr>
            <w:tcW w:w="3334" w:type="dxa"/>
          </w:tcPr>
          <w:p w14:paraId="14086C26"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042BA972" w14:textId="77777777" w:rsidTr="00DD2F34">
        <w:trPr>
          <w:trHeight w:val="300"/>
        </w:trPr>
        <w:tc>
          <w:tcPr>
            <w:tcW w:w="2174" w:type="dxa"/>
            <w:vMerge/>
            <w:vAlign w:val="center"/>
            <w:hideMark/>
          </w:tcPr>
          <w:p w14:paraId="326AB556" w14:textId="77777777" w:rsidR="00C17BB9" w:rsidRPr="000C288A" w:rsidRDefault="00C17BB9" w:rsidP="00DD2F34">
            <w:pPr>
              <w:rPr>
                <w:sz w:val="22"/>
              </w:rPr>
            </w:pPr>
          </w:p>
        </w:tc>
        <w:tc>
          <w:tcPr>
            <w:tcW w:w="4119" w:type="dxa"/>
            <w:shd w:val="clear" w:color="auto" w:fill="auto"/>
            <w:vAlign w:val="center"/>
            <w:hideMark/>
          </w:tcPr>
          <w:p w14:paraId="42BB8174" w14:textId="77777777" w:rsidR="00C17BB9" w:rsidRPr="000C288A" w:rsidRDefault="00C17BB9" w:rsidP="00DD2F34">
            <w:pPr>
              <w:rPr>
                <w:sz w:val="22"/>
              </w:rPr>
            </w:pPr>
            <w:r w:rsidRPr="000C288A">
              <w:rPr>
                <w:sz w:val="22"/>
              </w:rPr>
              <w:t>strāva pie apkārtējā vides temperatūras no +40 līdz +50 °C:</w:t>
            </w:r>
          </w:p>
        </w:tc>
        <w:tc>
          <w:tcPr>
            <w:tcW w:w="3334" w:type="dxa"/>
          </w:tcPr>
          <w:p w14:paraId="2E62177C"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66222F52" w14:textId="77777777" w:rsidTr="00DD2F34">
        <w:trPr>
          <w:trHeight w:val="315"/>
        </w:trPr>
        <w:tc>
          <w:tcPr>
            <w:tcW w:w="2174" w:type="dxa"/>
            <w:vMerge/>
            <w:vAlign w:val="center"/>
            <w:hideMark/>
          </w:tcPr>
          <w:p w14:paraId="1A103323" w14:textId="77777777" w:rsidR="00C17BB9" w:rsidRPr="000C288A" w:rsidRDefault="00C17BB9" w:rsidP="00DD2F34">
            <w:pPr>
              <w:rPr>
                <w:sz w:val="22"/>
              </w:rPr>
            </w:pPr>
          </w:p>
        </w:tc>
        <w:tc>
          <w:tcPr>
            <w:tcW w:w="4119" w:type="dxa"/>
            <w:shd w:val="clear" w:color="auto" w:fill="auto"/>
            <w:vAlign w:val="center"/>
            <w:hideMark/>
          </w:tcPr>
          <w:p w14:paraId="7A868C72" w14:textId="77777777" w:rsidR="00C17BB9" w:rsidRPr="000C288A" w:rsidRDefault="00C17BB9" w:rsidP="00DD2F34">
            <w:pPr>
              <w:rPr>
                <w:sz w:val="22"/>
              </w:rPr>
            </w:pPr>
            <w:r w:rsidRPr="000C288A">
              <w:rPr>
                <w:sz w:val="22"/>
              </w:rPr>
              <w:t>samazinājums ne vairāk kā 1%/ 1°C virs 40 °C temperatūras</w:t>
            </w:r>
          </w:p>
        </w:tc>
        <w:tc>
          <w:tcPr>
            <w:tcW w:w="3334" w:type="dxa"/>
          </w:tcPr>
          <w:p w14:paraId="16C6DD3D"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7E576D17" w14:textId="77777777" w:rsidTr="00DD2F34">
        <w:trPr>
          <w:trHeight w:val="300"/>
        </w:trPr>
        <w:tc>
          <w:tcPr>
            <w:tcW w:w="2174" w:type="dxa"/>
            <w:vMerge w:val="restart"/>
            <w:shd w:val="clear" w:color="auto" w:fill="auto"/>
            <w:vAlign w:val="center"/>
            <w:hideMark/>
          </w:tcPr>
          <w:p w14:paraId="487E458A" w14:textId="77777777" w:rsidR="00C17BB9" w:rsidRPr="000C288A" w:rsidRDefault="00C17BB9" w:rsidP="00DD2F34">
            <w:pPr>
              <w:rPr>
                <w:sz w:val="22"/>
              </w:rPr>
            </w:pPr>
            <w:r w:rsidRPr="000C288A">
              <w:rPr>
                <w:sz w:val="22"/>
              </w:rPr>
              <w:t>Standarti un direktīvas:</w:t>
            </w:r>
          </w:p>
        </w:tc>
        <w:tc>
          <w:tcPr>
            <w:tcW w:w="4119" w:type="dxa"/>
            <w:shd w:val="clear" w:color="auto" w:fill="auto"/>
            <w:vAlign w:val="center"/>
            <w:hideMark/>
          </w:tcPr>
          <w:p w14:paraId="2F3E966D" w14:textId="77777777" w:rsidR="00C17BB9" w:rsidRPr="000C288A" w:rsidRDefault="00C17BB9" w:rsidP="00DD2F34">
            <w:pPr>
              <w:rPr>
                <w:sz w:val="22"/>
              </w:rPr>
            </w:pPr>
            <w:r w:rsidRPr="000C288A">
              <w:rPr>
                <w:sz w:val="22"/>
              </w:rPr>
              <w:t>Harmonikas:  IEC/EN 61000-3-12: 2011</w:t>
            </w:r>
          </w:p>
        </w:tc>
        <w:tc>
          <w:tcPr>
            <w:tcW w:w="3334" w:type="dxa"/>
          </w:tcPr>
          <w:p w14:paraId="0F1D9E87"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0E65770A" w14:textId="77777777" w:rsidTr="00DD2F34">
        <w:trPr>
          <w:trHeight w:val="300"/>
        </w:trPr>
        <w:tc>
          <w:tcPr>
            <w:tcW w:w="2174" w:type="dxa"/>
            <w:vMerge/>
            <w:vAlign w:val="center"/>
            <w:hideMark/>
          </w:tcPr>
          <w:p w14:paraId="7B011991" w14:textId="77777777" w:rsidR="00C17BB9" w:rsidRPr="000C288A" w:rsidRDefault="00C17BB9" w:rsidP="00DD2F34">
            <w:pPr>
              <w:rPr>
                <w:sz w:val="22"/>
              </w:rPr>
            </w:pPr>
          </w:p>
        </w:tc>
        <w:tc>
          <w:tcPr>
            <w:tcW w:w="4119" w:type="dxa"/>
            <w:shd w:val="clear" w:color="auto" w:fill="auto"/>
            <w:vAlign w:val="center"/>
            <w:hideMark/>
          </w:tcPr>
          <w:p w14:paraId="743EC696" w14:textId="77777777" w:rsidR="00C17BB9" w:rsidRPr="000C288A" w:rsidRDefault="00C17BB9" w:rsidP="00DD2F34">
            <w:pPr>
              <w:rPr>
                <w:sz w:val="22"/>
              </w:rPr>
            </w:pPr>
            <w:r w:rsidRPr="000C288A">
              <w:rPr>
                <w:sz w:val="22"/>
              </w:rPr>
              <w:t>Zemsprieguma direktīva 2014/35/EU, EN 61800-5-1:2007</w:t>
            </w:r>
          </w:p>
        </w:tc>
        <w:tc>
          <w:tcPr>
            <w:tcW w:w="3334" w:type="dxa"/>
          </w:tcPr>
          <w:p w14:paraId="27554C86"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0BBB2C58" w14:textId="77777777" w:rsidTr="00DD2F34">
        <w:trPr>
          <w:trHeight w:val="300"/>
        </w:trPr>
        <w:tc>
          <w:tcPr>
            <w:tcW w:w="2174" w:type="dxa"/>
            <w:vMerge/>
            <w:vAlign w:val="center"/>
            <w:hideMark/>
          </w:tcPr>
          <w:p w14:paraId="6594839C" w14:textId="77777777" w:rsidR="00C17BB9" w:rsidRPr="000C288A" w:rsidRDefault="00C17BB9" w:rsidP="00DD2F34">
            <w:pPr>
              <w:rPr>
                <w:sz w:val="22"/>
              </w:rPr>
            </w:pPr>
          </w:p>
        </w:tc>
        <w:tc>
          <w:tcPr>
            <w:tcW w:w="4119" w:type="dxa"/>
            <w:shd w:val="clear" w:color="auto" w:fill="auto"/>
            <w:vAlign w:val="center"/>
            <w:hideMark/>
          </w:tcPr>
          <w:p w14:paraId="0D89F4BB" w14:textId="77777777" w:rsidR="00C17BB9" w:rsidRPr="000C288A" w:rsidRDefault="00C17BB9" w:rsidP="00DD2F34">
            <w:pPr>
              <w:rPr>
                <w:sz w:val="22"/>
              </w:rPr>
            </w:pPr>
            <w:r w:rsidRPr="000C288A">
              <w:rPr>
                <w:sz w:val="22"/>
              </w:rPr>
              <w:t>Mašīnbūves direktīva 2006/42/EC, EN 61800-5-2:2007</w:t>
            </w:r>
          </w:p>
        </w:tc>
        <w:tc>
          <w:tcPr>
            <w:tcW w:w="3334" w:type="dxa"/>
          </w:tcPr>
          <w:p w14:paraId="007E637C"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4CE334DA" w14:textId="77777777" w:rsidTr="00DD2F34">
        <w:trPr>
          <w:trHeight w:val="300"/>
        </w:trPr>
        <w:tc>
          <w:tcPr>
            <w:tcW w:w="2174" w:type="dxa"/>
            <w:vMerge/>
            <w:vAlign w:val="center"/>
            <w:hideMark/>
          </w:tcPr>
          <w:p w14:paraId="26A0EA76" w14:textId="77777777" w:rsidR="00C17BB9" w:rsidRPr="000C288A" w:rsidRDefault="00C17BB9" w:rsidP="00DD2F34">
            <w:pPr>
              <w:rPr>
                <w:sz w:val="22"/>
              </w:rPr>
            </w:pPr>
          </w:p>
        </w:tc>
        <w:tc>
          <w:tcPr>
            <w:tcW w:w="4119" w:type="dxa"/>
            <w:shd w:val="clear" w:color="auto" w:fill="auto"/>
            <w:vAlign w:val="center"/>
            <w:hideMark/>
          </w:tcPr>
          <w:p w14:paraId="064F8295" w14:textId="77777777" w:rsidR="00C17BB9" w:rsidRPr="000C288A" w:rsidRDefault="00C17BB9" w:rsidP="00DD2F34">
            <w:pPr>
              <w:rPr>
                <w:sz w:val="22"/>
              </w:rPr>
            </w:pPr>
            <w:r w:rsidRPr="000C288A">
              <w:rPr>
                <w:sz w:val="22"/>
              </w:rPr>
              <w:t>EMS direktīva 2014/30/EU, EN 61800-3:2004 + A1:2012</w:t>
            </w:r>
          </w:p>
        </w:tc>
        <w:tc>
          <w:tcPr>
            <w:tcW w:w="3334" w:type="dxa"/>
          </w:tcPr>
          <w:p w14:paraId="33513175"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54E4FE37" w14:textId="77777777" w:rsidTr="00DD2F34">
        <w:trPr>
          <w:trHeight w:val="315"/>
        </w:trPr>
        <w:tc>
          <w:tcPr>
            <w:tcW w:w="2174" w:type="dxa"/>
            <w:vMerge/>
            <w:vAlign w:val="center"/>
            <w:hideMark/>
          </w:tcPr>
          <w:p w14:paraId="436F5B23" w14:textId="77777777" w:rsidR="00C17BB9" w:rsidRPr="000C288A" w:rsidRDefault="00C17BB9" w:rsidP="00DD2F34">
            <w:pPr>
              <w:rPr>
                <w:sz w:val="22"/>
              </w:rPr>
            </w:pPr>
          </w:p>
        </w:tc>
        <w:tc>
          <w:tcPr>
            <w:tcW w:w="4119" w:type="dxa"/>
            <w:shd w:val="clear" w:color="auto" w:fill="auto"/>
            <w:vAlign w:val="center"/>
            <w:hideMark/>
          </w:tcPr>
          <w:p w14:paraId="220817E5" w14:textId="77777777" w:rsidR="00C17BB9" w:rsidRPr="000C288A" w:rsidRDefault="00C17BB9" w:rsidP="00DD2F34">
            <w:pPr>
              <w:rPr>
                <w:sz w:val="22"/>
              </w:rPr>
            </w:pPr>
            <w:r w:rsidRPr="000C288A">
              <w:rPr>
                <w:sz w:val="22"/>
              </w:rPr>
              <w:t>CE atbilstības deklarācija</w:t>
            </w:r>
          </w:p>
        </w:tc>
        <w:tc>
          <w:tcPr>
            <w:tcW w:w="3334" w:type="dxa"/>
          </w:tcPr>
          <w:p w14:paraId="2B897F4A"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579D2492" w14:textId="77777777" w:rsidTr="00DD2F34">
        <w:trPr>
          <w:trHeight w:val="315"/>
        </w:trPr>
        <w:tc>
          <w:tcPr>
            <w:tcW w:w="2174" w:type="dxa"/>
            <w:vAlign w:val="center"/>
          </w:tcPr>
          <w:p w14:paraId="6FF976FE" w14:textId="77777777" w:rsidR="00C17BB9" w:rsidRPr="000C288A" w:rsidRDefault="00C17BB9" w:rsidP="00DD2F34">
            <w:pPr>
              <w:rPr>
                <w:sz w:val="22"/>
              </w:rPr>
            </w:pPr>
            <w:r w:rsidRPr="000C288A">
              <w:rPr>
                <w:sz w:val="22"/>
              </w:rPr>
              <w:t>Papildus aprīkojums:</w:t>
            </w:r>
          </w:p>
        </w:tc>
        <w:tc>
          <w:tcPr>
            <w:tcW w:w="4119" w:type="dxa"/>
            <w:shd w:val="clear" w:color="auto" w:fill="auto"/>
            <w:vAlign w:val="center"/>
          </w:tcPr>
          <w:p w14:paraId="5056E782" w14:textId="77777777" w:rsidR="00C17BB9" w:rsidRPr="000C288A" w:rsidRDefault="00C17BB9" w:rsidP="00DD2F34">
            <w:pPr>
              <w:rPr>
                <w:sz w:val="22"/>
              </w:rPr>
            </w:pPr>
            <w:r w:rsidRPr="000C288A">
              <w:rPr>
                <w:sz w:val="22"/>
              </w:rPr>
              <w:t>Iebūvētais ievadslēdzis (Main Switch)</w:t>
            </w:r>
          </w:p>
        </w:tc>
        <w:tc>
          <w:tcPr>
            <w:tcW w:w="3334" w:type="dxa"/>
          </w:tcPr>
          <w:p w14:paraId="30FC3C2C" w14:textId="77777777" w:rsidR="00C17BB9" w:rsidRPr="000C288A" w:rsidRDefault="00C17BB9" w:rsidP="00DD2F34">
            <w:pPr>
              <w:jc w:val="center"/>
              <w:rPr>
                <w:sz w:val="22"/>
                <w:highlight w:val="lightGray"/>
              </w:rPr>
            </w:pPr>
            <w:r w:rsidRPr="000C288A">
              <w:rPr>
                <w:highlight w:val="lightGray"/>
              </w:rPr>
              <w:t>&lt;…&gt;</w:t>
            </w:r>
          </w:p>
        </w:tc>
      </w:tr>
      <w:tr w:rsidR="00C17BB9" w:rsidRPr="000C288A" w14:paraId="1DB8299C" w14:textId="77777777" w:rsidTr="00DD2F34">
        <w:trPr>
          <w:trHeight w:val="315"/>
        </w:trPr>
        <w:tc>
          <w:tcPr>
            <w:tcW w:w="2174" w:type="dxa"/>
            <w:shd w:val="clear" w:color="auto" w:fill="auto"/>
            <w:vAlign w:val="center"/>
            <w:hideMark/>
          </w:tcPr>
          <w:p w14:paraId="4290E4E8" w14:textId="77777777" w:rsidR="00C17BB9" w:rsidRPr="000C288A" w:rsidRDefault="00C17BB9" w:rsidP="00DD2F34">
            <w:pPr>
              <w:rPr>
                <w:sz w:val="22"/>
              </w:rPr>
            </w:pPr>
            <w:r w:rsidRPr="000C288A">
              <w:rPr>
                <w:sz w:val="22"/>
              </w:rPr>
              <w:t>Uzstādīšanas veids:</w:t>
            </w:r>
          </w:p>
        </w:tc>
        <w:tc>
          <w:tcPr>
            <w:tcW w:w="4119" w:type="dxa"/>
            <w:shd w:val="clear" w:color="auto" w:fill="auto"/>
            <w:vAlign w:val="center"/>
            <w:hideMark/>
          </w:tcPr>
          <w:p w14:paraId="4BAA7963" w14:textId="77777777" w:rsidR="00C17BB9" w:rsidRPr="000C288A" w:rsidRDefault="00C17BB9" w:rsidP="00DD2F34">
            <w:pPr>
              <w:rPr>
                <w:sz w:val="22"/>
              </w:rPr>
            </w:pPr>
            <w:r w:rsidRPr="000C288A">
              <w:rPr>
                <w:sz w:val="22"/>
              </w:rPr>
              <w:t>Montējams pie sienas</w:t>
            </w:r>
          </w:p>
        </w:tc>
        <w:tc>
          <w:tcPr>
            <w:tcW w:w="3334" w:type="dxa"/>
          </w:tcPr>
          <w:p w14:paraId="65FFB463" w14:textId="77777777" w:rsidR="00C17BB9" w:rsidRPr="000C288A" w:rsidRDefault="00C17BB9" w:rsidP="00DD2F34">
            <w:pPr>
              <w:jc w:val="center"/>
              <w:rPr>
                <w:sz w:val="22"/>
                <w:highlight w:val="lightGray"/>
              </w:rPr>
            </w:pPr>
            <w:r w:rsidRPr="000C288A">
              <w:rPr>
                <w:highlight w:val="lightGray"/>
              </w:rPr>
              <w:t>&lt;…&gt;</w:t>
            </w:r>
          </w:p>
        </w:tc>
      </w:tr>
    </w:tbl>
    <w:p w14:paraId="3D2111E0" w14:textId="77777777" w:rsidR="00C17BB9" w:rsidRPr="000C288A" w:rsidRDefault="00C17BB9" w:rsidP="00C17BB9">
      <w:pPr>
        <w:rPr>
          <w:b/>
        </w:rPr>
      </w:pPr>
    </w:p>
    <w:p w14:paraId="53798B97" w14:textId="43E8420A" w:rsidR="00A319B0" w:rsidRDefault="00E51AD5" w:rsidP="00D103E2">
      <w:pPr>
        <w:ind w:left="142" w:hanging="142"/>
        <w:jc w:val="both"/>
        <w:rPr>
          <w:b/>
          <w:color w:val="0070C0"/>
        </w:rPr>
      </w:pPr>
      <w:r w:rsidRPr="00E51AD5">
        <w:rPr>
          <w:b/>
          <w:color w:val="0070C0"/>
        </w:rPr>
        <w:t>* Gadījumā</w:t>
      </w:r>
      <w:r>
        <w:rPr>
          <w:b/>
          <w:color w:val="0070C0"/>
        </w:rPr>
        <w:t>,</w:t>
      </w:r>
      <w:r w:rsidRPr="00E51AD5">
        <w:rPr>
          <w:b/>
          <w:color w:val="0070C0"/>
        </w:rPr>
        <w:t xml:space="preserve"> kad sūkņu jauda, ņemot vērā 20% rezervi, tiek aprēķināta ar desmitdaļām</w:t>
      </w:r>
      <w:r>
        <w:rPr>
          <w:b/>
          <w:color w:val="0070C0"/>
        </w:rPr>
        <w:t xml:space="preserve">, </w:t>
      </w:r>
      <w:r w:rsidR="00A319B0" w:rsidRPr="00E51AD5">
        <w:rPr>
          <w:b/>
          <w:color w:val="0070C0"/>
        </w:rPr>
        <w:t xml:space="preserve">tad </w:t>
      </w:r>
      <w:r w:rsidR="00D103E2">
        <w:rPr>
          <w:b/>
          <w:color w:val="0070C0"/>
        </w:rPr>
        <w:t xml:space="preserve"> </w:t>
      </w:r>
      <w:r w:rsidR="00A319B0" w:rsidRPr="00E51AD5">
        <w:rPr>
          <w:b/>
          <w:color w:val="0070C0"/>
        </w:rPr>
        <w:t xml:space="preserve">desmitdaļas </w:t>
      </w:r>
      <w:r w:rsidR="00A319B0">
        <w:rPr>
          <w:b/>
          <w:color w:val="0070C0"/>
        </w:rPr>
        <w:t xml:space="preserve">tiek </w:t>
      </w:r>
      <w:r w:rsidR="00A319B0" w:rsidRPr="00E51AD5">
        <w:rPr>
          <w:b/>
          <w:color w:val="0070C0"/>
        </w:rPr>
        <w:t>noapaļo</w:t>
      </w:r>
      <w:r w:rsidR="00A319B0">
        <w:rPr>
          <w:b/>
          <w:color w:val="0070C0"/>
        </w:rPr>
        <w:t>t</w:t>
      </w:r>
      <w:r w:rsidR="00A319B0" w:rsidRPr="00E51AD5">
        <w:rPr>
          <w:b/>
          <w:color w:val="0070C0"/>
        </w:rPr>
        <w:t>as uz leju līdz veselam skaitlim</w:t>
      </w:r>
      <w:r w:rsidR="00A319B0">
        <w:rPr>
          <w:b/>
          <w:color w:val="0070C0"/>
        </w:rPr>
        <w:t xml:space="preserve">, </w:t>
      </w:r>
      <w:r>
        <w:rPr>
          <w:b/>
          <w:color w:val="0070C0"/>
        </w:rPr>
        <w:t>p</w:t>
      </w:r>
      <w:r w:rsidRPr="00E51AD5">
        <w:rPr>
          <w:b/>
          <w:color w:val="0070C0"/>
        </w:rPr>
        <w:t>iemēram</w:t>
      </w:r>
      <w:r w:rsidR="00A319B0">
        <w:rPr>
          <w:b/>
          <w:color w:val="0070C0"/>
        </w:rPr>
        <w:t>:</w:t>
      </w:r>
    </w:p>
    <w:p w14:paraId="4B098587" w14:textId="272A0D12" w:rsidR="00A319B0" w:rsidRDefault="00A319B0" w:rsidP="00A319B0">
      <w:pPr>
        <w:ind w:left="567" w:hanging="283"/>
        <w:jc w:val="both"/>
        <w:rPr>
          <w:b/>
          <w:color w:val="0070C0"/>
        </w:rPr>
      </w:pPr>
      <w:r>
        <w:rPr>
          <w:b/>
          <w:color w:val="0070C0"/>
        </w:rPr>
        <w:t xml:space="preserve">1) </w:t>
      </w:r>
      <w:r w:rsidR="00E51AD5" w:rsidRPr="00E51AD5">
        <w:rPr>
          <w:b/>
          <w:color w:val="0070C0"/>
        </w:rPr>
        <w:t>ja sākotnējā jauda ir 18,5 kW un pievienoj</w:t>
      </w:r>
      <w:r w:rsidR="00E51AD5">
        <w:rPr>
          <w:b/>
          <w:color w:val="0070C0"/>
        </w:rPr>
        <w:t>ot</w:t>
      </w:r>
      <w:r>
        <w:rPr>
          <w:b/>
          <w:color w:val="0070C0"/>
        </w:rPr>
        <w:t xml:space="preserve"> tai</w:t>
      </w:r>
      <w:r w:rsidR="00E51AD5" w:rsidRPr="00E51AD5">
        <w:rPr>
          <w:b/>
          <w:color w:val="0070C0"/>
        </w:rPr>
        <w:t xml:space="preserve"> 20% rezervi, kopējā jauda </w:t>
      </w:r>
      <w:r>
        <w:rPr>
          <w:b/>
          <w:color w:val="0070C0"/>
        </w:rPr>
        <w:t>sanāk</w:t>
      </w:r>
      <w:r w:rsidR="00E51AD5" w:rsidRPr="00E51AD5">
        <w:rPr>
          <w:b/>
          <w:color w:val="0070C0"/>
        </w:rPr>
        <w:t xml:space="preserve"> 22,5 kW,</w:t>
      </w:r>
      <w:r>
        <w:rPr>
          <w:b/>
          <w:color w:val="0070C0"/>
        </w:rPr>
        <w:t xml:space="preserve"> tad jauda jānoapaļo uz 22 kW, </w:t>
      </w:r>
    </w:p>
    <w:p w14:paraId="3BC82263" w14:textId="1D69B433" w:rsidR="00A319B0" w:rsidRDefault="00A319B0" w:rsidP="00D103E2">
      <w:pPr>
        <w:ind w:left="567" w:hanging="283"/>
        <w:jc w:val="both"/>
        <w:rPr>
          <w:b/>
          <w:color w:val="0070C0"/>
        </w:rPr>
      </w:pPr>
      <w:r>
        <w:rPr>
          <w:b/>
          <w:color w:val="0070C0"/>
        </w:rPr>
        <w:t xml:space="preserve">2) </w:t>
      </w:r>
      <w:r w:rsidR="00E51AD5" w:rsidRPr="00E51AD5">
        <w:rPr>
          <w:b/>
          <w:color w:val="0070C0"/>
        </w:rPr>
        <w:t>ja sākotnējā jauda ir 13</w:t>
      </w:r>
      <w:r>
        <w:rPr>
          <w:b/>
          <w:color w:val="0070C0"/>
        </w:rPr>
        <w:t xml:space="preserve"> </w:t>
      </w:r>
      <w:r w:rsidR="00E51AD5" w:rsidRPr="00E51AD5">
        <w:rPr>
          <w:b/>
          <w:color w:val="0070C0"/>
        </w:rPr>
        <w:t>kW un pievienoj</w:t>
      </w:r>
      <w:r w:rsidR="00E51AD5">
        <w:rPr>
          <w:b/>
          <w:color w:val="0070C0"/>
        </w:rPr>
        <w:t>ot</w:t>
      </w:r>
      <w:r w:rsidR="00E51AD5" w:rsidRPr="00E51AD5">
        <w:rPr>
          <w:b/>
          <w:color w:val="0070C0"/>
        </w:rPr>
        <w:t xml:space="preserve"> </w:t>
      </w:r>
      <w:r>
        <w:rPr>
          <w:b/>
          <w:color w:val="0070C0"/>
        </w:rPr>
        <w:t xml:space="preserve">tai </w:t>
      </w:r>
      <w:r w:rsidR="00E51AD5" w:rsidRPr="00E51AD5">
        <w:rPr>
          <w:b/>
          <w:color w:val="0070C0"/>
        </w:rPr>
        <w:t xml:space="preserve">20% rezervi, kopējā jauda </w:t>
      </w:r>
      <w:r>
        <w:rPr>
          <w:b/>
          <w:color w:val="0070C0"/>
        </w:rPr>
        <w:t>sanāk</w:t>
      </w:r>
      <w:r w:rsidR="00E51AD5" w:rsidRPr="00E51AD5">
        <w:rPr>
          <w:b/>
          <w:color w:val="0070C0"/>
        </w:rPr>
        <w:t xml:space="preserve"> 15,6 kW, tad </w:t>
      </w:r>
      <w:r>
        <w:rPr>
          <w:b/>
          <w:color w:val="0070C0"/>
        </w:rPr>
        <w:t>jauda jānoapaļo</w:t>
      </w:r>
      <w:r w:rsidRPr="00E51AD5">
        <w:rPr>
          <w:b/>
          <w:color w:val="0070C0"/>
        </w:rPr>
        <w:t xml:space="preserve"> </w:t>
      </w:r>
      <w:r w:rsidR="008C1F3E">
        <w:rPr>
          <w:b/>
          <w:color w:val="0070C0"/>
        </w:rPr>
        <w:t>uz</w:t>
      </w:r>
      <w:r w:rsidRPr="00E51AD5">
        <w:rPr>
          <w:b/>
          <w:color w:val="0070C0"/>
        </w:rPr>
        <w:t xml:space="preserve"> 15 kW</w:t>
      </w:r>
      <w:r>
        <w:rPr>
          <w:b/>
          <w:color w:val="0070C0"/>
        </w:rPr>
        <w:t>.</w:t>
      </w:r>
    </w:p>
    <w:p w14:paraId="1E5A220E" w14:textId="77777777" w:rsidR="00A319B0" w:rsidRDefault="00A319B0" w:rsidP="00E51AD5">
      <w:pPr>
        <w:jc w:val="both"/>
        <w:rPr>
          <w:b/>
          <w:color w:val="0070C0"/>
        </w:rPr>
      </w:pPr>
    </w:p>
    <w:p w14:paraId="42E978DF" w14:textId="77777777" w:rsidR="00E51AD5" w:rsidRPr="00E51AD5" w:rsidRDefault="00E51AD5" w:rsidP="00C17BB9">
      <w:pPr>
        <w:rPr>
          <w:b/>
        </w:rPr>
      </w:pPr>
    </w:p>
    <w:p w14:paraId="74C7B9A0" w14:textId="77777777" w:rsidR="00C17BB9" w:rsidRPr="000C288A" w:rsidRDefault="00C17BB9" w:rsidP="00C17BB9">
      <w:pPr>
        <w:tabs>
          <w:tab w:val="left" w:pos="426"/>
          <w:tab w:val="left" w:pos="9000"/>
        </w:tabs>
        <w:jc w:val="both"/>
      </w:pPr>
      <w:r w:rsidRPr="000C288A">
        <w:t xml:space="preserve">Frekvenču pārveidotāja garantijas termiņš: </w:t>
      </w:r>
      <w:r w:rsidRPr="000C288A">
        <w:rPr>
          <w:highlight w:val="lightGray"/>
        </w:rPr>
        <w:t>&lt;</w:t>
      </w:r>
      <w:r w:rsidRPr="000C288A">
        <w:rPr>
          <w:i/>
          <w:iCs/>
          <w:highlight w:val="lightGray"/>
        </w:rPr>
        <w:t>mēnešu skaits, bet ne mazāk kā 24 (</w:t>
      </w:r>
      <w:r>
        <w:rPr>
          <w:i/>
          <w:iCs/>
          <w:highlight w:val="lightGray"/>
        </w:rPr>
        <w:t>divdesmit četri</w:t>
      </w:r>
      <w:r w:rsidRPr="000C288A">
        <w:rPr>
          <w:i/>
          <w:iCs/>
          <w:highlight w:val="lightGray"/>
        </w:rPr>
        <w:t>) mēneši</w:t>
      </w:r>
      <w:r w:rsidRPr="000C288A">
        <w:rPr>
          <w:highlight w:val="lightGray"/>
        </w:rPr>
        <w:t>&gt;</w:t>
      </w:r>
      <w:r w:rsidRPr="000C288A">
        <w:t xml:space="preserve">. </w:t>
      </w:r>
    </w:p>
    <w:p w14:paraId="2D292C42" w14:textId="77777777" w:rsidR="00C17BB9" w:rsidRPr="000C288A" w:rsidRDefault="00C17BB9" w:rsidP="00C17BB9">
      <w:pPr>
        <w:tabs>
          <w:tab w:val="left" w:pos="426"/>
          <w:tab w:val="left" w:pos="9000"/>
        </w:tabs>
        <w:jc w:val="both"/>
      </w:pPr>
    </w:p>
    <w:p w14:paraId="1F93A0A4" w14:textId="77777777" w:rsidR="00C17BB9" w:rsidRPr="000C288A" w:rsidRDefault="00C17BB9" w:rsidP="00C17BB9">
      <w:pPr>
        <w:tabs>
          <w:tab w:val="left" w:pos="426"/>
          <w:tab w:val="left" w:pos="9000"/>
        </w:tabs>
        <w:jc w:val="both"/>
      </w:pPr>
      <w:r w:rsidRPr="000C288A">
        <w:t xml:space="preserve">Ražotāja noteiktais frekvenču pārveidotāja tehnisko apkopju skaits 24 (divdesmit četru) mēnešu laikā no Attaisnojuma dokumenta parakstīšanas dienas: </w:t>
      </w:r>
      <w:r w:rsidRPr="000C288A">
        <w:rPr>
          <w:highlight w:val="lightGray"/>
        </w:rPr>
        <w:t>&lt;</w:t>
      </w:r>
      <w:r w:rsidRPr="000C288A">
        <w:rPr>
          <w:i/>
          <w:iCs/>
          <w:highlight w:val="lightGray"/>
        </w:rPr>
        <w:t>skaits</w:t>
      </w:r>
      <w:r w:rsidRPr="000C288A">
        <w:rPr>
          <w:highlight w:val="lightGray"/>
        </w:rPr>
        <w:t>&gt;</w:t>
      </w:r>
      <w:r w:rsidRPr="000C288A">
        <w:t>.</w:t>
      </w:r>
    </w:p>
    <w:p w14:paraId="7D86840C" w14:textId="77777777" w:rsidR="00C17BB9" w:rsidRPr="000C288A" w:rsidRDefault="00C17BB9" w:rsidP="00C17BB9">
      <w:pPr>
        <w:tabs>
          <w:tab w:val="left" w:pos="426"/>
          <w:tab w:val="left" w:pos="9000"/>
        </w:tabs>
        <w:jc w:val="both"/>
      </w:pPr>
    </w:p>
    <w:p w14:paraId="2C84C3B6" w14:textId="77777777" w:rsidR="00C17BB9" w:rsidRPr="000C288A" w:rsidRDefault="00C17BB9" w:rsidP="00C17BB9">
      <w:pPr>
        <w:tabs>
          <w:tab w:val="left" w:pos="426"/>
          <w:tab w:val="left" w:pos="9000"/>
        </w:tabs>
        <w:jc w:val="both"/>
      </w:pPr>
      <w:r w:rsidRPr="000C288A">
        <w:t xml:space="preserve">Ražotāja noteiktais veicamo frekvenču pārveidotāja tehniskās apkopes darbu apraksts, norādot katrā tehniskajā apkopē veicamos darbus: </w:t>
      </w:r>
      <w:r w:rsidRPr="000C288A">
        <w:rPr>
          <w:highlight w:val="lightGray"/>
        </w:rPr>
        <w:t>&lt;</w:t>
      </w:r>
      <w:r w:rsidRPr="000C288A">
        <w:rPr>
          <w:i/>
          <w:iCs/>
          <w:highlight w:val="lightGray"/>
        </w:rPr>
        <w:t>apraksts</w:t>
      </w:r>
      <w:r w:rsidRPr="000C288A">
        <w:rPr>
          <w:highlight w:val="lightGray"/>
        </w:rPr>
        <w:t>&gt;</w:t>
      </w:r>
      <w:r w:rsidRPr="000C288A">
        <w:t>.</w:t>
      </w:r>
    </w:p>
    <w:p w14:paraId="5F3A4D37" w14:textId="77777777" w:rsidR="00C17BB9" w:rsidRPr="000C288A" w:rsidRDefault="00C17BB9" w:rsidP="00C17BB9">
      <w:pPr>
        <w:widowControl w:val="0"/>
        <w:tabs>
          <w:tab w:val="left" w:pos="9360"/>
        </w:tabs>
        <w:rPr>
          <w:b/>
          <w:sz w:val="22"/>
          <w:szCs w:val="22"/>
        </w:rPr>
      </w:pPr>
    </w:p>
    <w:p w14:paraId="5AB110D1" w14:textId="77777777" w:rsidR="00C17BB9" w:rsidRPr="000C288A" w:rsidRDefault="00C17BB9" w:rsidP="00C17BB9">
      <w:pPr>
        <w:widowControl w:val="0"/>
        <w:tabs>
          <w:tab w:val="left" w:pos="9360"/>
        </w:tabs>
        <w:rPr>
          <w:b/>
          <w:sz w:val="22"/>
          <w:szCs w:val="22"/>
        </w:rPr>
      </w:pPr>
    </w:p>
    <w:tbl>
      <w:tblPr>
        <w:tblW w:w="9039" w:type="dxa"/>
        <w:tblLook w:val="0000" w:firstRow="0" w:lastRow="0" w:firstColumn="0" w:lastColumn="0" w:noHBand="0" w:noVBand="0"/>
      </w:tblPr>
      <w:tblGrid>
        <w:gridCol w:w="9039"/>
      </w:tblGrid>
      <w:tr w:rsidR="00C17BB9" w:rsidRPr="000C288A" w14:paraId="6AF3CBC1" w14:textId="77777777" w:rsidTr="00DD2F34">
        <w:tc>
          <w:tcPr>
            <w:tcW w:w="9039" w:type="dxa"/>
          </w:tcPr>
          <w:p w14:paraId="55DF19F6" w14:textId="77777777" w:rsidR="00C17BB9" w:rsidRPr="000C288A" w:rsidRDefault="00C17BB9" w:rsidP="00DD2F34">
            <w:pPr>
              <w:pStyle w:val="Galvene"/>
              <w:widowControl w:val="0"/>
              <w:tabs>
                <w:tab w:val="left" w:pos="426"/>
                <w:tab w:val="left" w:pos="9000"/>
              </w:tabs>
              <w:rPr>
                <w:rFonts w:ascii="Times New Roman" w:hAnsi="Times New Roman"/>
                <w:sz w:val="24"/>
                <w:szCs w:val="24"/>
                <w:highlight w:val="lightGray"/>
                <w:lang w:val="lv-LV"/>
              </w:rPr>
            </w:pPr>
            <w:r w:rsidRPr="000C288A">
              <w:rPr>
                <w:rFonts w:ascii="Times New Roman" w:hAnsi="Times New Roman"/>
                <w:sz w:val="24"/>
                <w:szCs w:val="24"/>
                <w:highlight w:val="lightGray"/>
                <w:lang w:val="lv-LV"/>
              </w:rPr>
              <w:t>&lt;Pretendenta paraksttiesīgās vai pilnvarotās personas vārds, uzvārds, amats&gt;</w:t>
            </w:r>
          </w:p>
        </w:tc>
      </w:tr>
      <w:tr w:rsidR="00C17BB9" w:rsidRPr="000C288A" w14:paraId="1BE78825" w14:textId="77777777" w:rsidTr="00DD2F34">
        <w:tc>
          <w:tcPr>
            <w:tcW w:w="9039" w:type="dxa"/>
          </w:tcPr>
          <w:p w14:paraId="25DC9FB4" w14:textId="77777777" w:rsidR="00C17BB9" w:rsidRPr="000C288A" w:rsidRDefault="00C17BB9" w:rsidP="00DD2F34">
            <w:pPr>
              <w:pStyle w:val="Galvene"/>
              <w:widowControl w:val="0"/>
              <w:tabs>
                <w:tab w:val="left" w:pos="426"/>
                <w:tab w:val="left" w:pos="9000"/>
              </w:tabs>
              <w:jc w:val="both"/>
              <w:rPr>
                <w:rFonts w:ascii="Times New Roman" w:hAnsi="Times New Roman"/>
                <w:sz w:val="24"/>
                <w:szCs w:val="24"/>
                <w:highlight w:val="lightGray"/>
                <w:lang w:val="lv-LV"/>
              </w:rPr>
            </w:pPr>
            <w:r w:rsidRPr="000C288A">
              <w:rPr>
                <w:rFonts w:ascii="Times New Roman" w:hAnsi="Times New Roman"/>
                <w:sz w:val="24"/>
                <w:szCs w:val="24"/>
                <w:highlight w:val="lightGray"/>
                <w:lang w:val="lv-LV"/>
              </w:rPr>
              <w:t>&lt;Paraksts&gt;</w:t>
            </w:r>
          </w:p>
        </w:tc>
      </w:tr>
      <w:tr w:rsidR="00C17BB9" w:rsidRPr="000C288A" w14:paraId="79E24CC0" w14:textId="77777777" w:rsidTr="00DD2F34">
        <w:tc>
          <w:tcPr>
            <w:tcW w:w="9039" w:type="dxa"/>
          </w:tcPr>
          <w:p w14:paraId="1C5EBF6C" w14:textId="77777777" w:rsidR="00C17BB9" w:rsidRPr="000C288A" w:rsidRDefault="00C17BB9" w:rsidP="00DD2F34">
            <w:pPr>
              <w:pStyle w:val="Galvene"/>
              <w:widowControl w:val="0"/>
              <w:tabs>
                <w:tab w:val="left" w:pos="426"/>
                <w:tab w:val="left" w:pos="9000"/>
              </w:tabs>
              <w:jc w:val="both"/>
              <w:rPr>
                <w:rFonts w:ascii="Times New Roman" w:hAnsi="Times New Roman"/>
                <w:sz w:val="24"/>
                <w:szCs w:val="24"/>
                <w:highlight w:val="lightGray"/>
                <w:lang w:val="lv-LV"/>
              </w:rPr>
            </w:pPr>
            <w:r w:rsidRPr="000C288A">
              <w:rPr>
                <w:rFonts w:ascii="Times New Roman" w:hAnsi="Times New Roman"/>
                <w:sz w:val="24"/>
                <w:szCs w:val="24"/>
                <w:highlight w:val="lightGray"/>
                <w:lang w:val="lv-LV"/>
              </w:rPr>
              <w:t>&lt;Datums, vieta&gt;</w:t>
            </w:r>
          </w:p>
        </w:tc>
      </w:tr>
    </w:tbl>
    <w:p w14:paraId="0D95D168" w14:textId="77777777" w:rsidR="00761A1D" w:rsidRPr="00A11088" w:rsidRDefault="00761A1D" w:rsidP="00761A1D">
      <w:pPr>
        <w:jc w:val="both"/>
        <w:rPr>
          <w:bCs/>
        </w:rPr>
      </w:pPr>
    </w:p>
    <w:p w14:paraId="3F956D30" w14:textId="77777777" w:rsidR="00A11088" w:rsidRPr="000E053F" w:rsidRDefault="00A11088" w:rsidP="00A11088">
      <w:pPr>
        <w:ind w:left="284"/>
        <w:jc w:val="both"/>
        <w:rPr>
          <w:bCs/>
        </w:rPr>
      </w:pPr>
    </w:p>
    <w:p w14:paraId="7C0865D2" w14:textId="730B12DD" w:rsidR="00761A1D" w:rsidRDefault="00A40FCD" w:rsidP="00A40FCD">
      <w:pPr>
        <w:spacing w:after="120"/>
        <w:rPr>
          <w:b/>
        </w:rPr>
      </w:pPr>
      <w:r>
        <w:rPr>
          <w:b/>
        </w:rPr>
        <w:t xml:space="preserve"> </w:t>
      </w:r>
    </w:p>
    <w:p w14:paraId="07E3BFC5" w14:textId="40E81055" w:rsidR="003917E3" w:rsidRPr="00B03749" w:rsidRDefault="003917E3" w:rsidP="00B03749">
      <w:pPr>
        <w:pStyle w:val="Sarakstarindkopa"/>
        <w:ind w:left="0"/>
        <w:jc w:val="center"/>
      </w:pPr>
    </w:p>
    <w:sectPr w:rsidR="003917E3" w:rsidRPr="00B03749" w:rsidSect="00E112D9">
      <w:footerReference w:type="default" r:id="rId8"/>
      <w:pgSz w:w="11906" w:h="16838"/>
      <w:pgMar w:top="720" w:right="720" w:bottom="426"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5228" w14:textId="77777777" w:rsidR="008D0410" w:rsidRDefault="008D0410">
      <w:r>
        <w:separator/>
      </w:r>
    </w:p>
  </w:endnote>
  <w:endnote w:type="continuationSeparator" w:id="0">
    <w:p w14:paraId="2FFF13F0" w14:textId="77777777" w:rsidR="008D0410" w:rsidRDefault="008D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2D6B" w14:textId="77777777" w:rsidR="00F964E2" w:rsidRPr="00D44A91" w:rsidRDefault="00F964E2" w:rsidP="00F964E2">
    <w:pPr>
      <w:pStyle w:val="Kjene"/>
      <w:jc w:val="right"/>
      <w:rPr>
        <w:sz w:val="24"/>
        <w:szCs w:val="18"/>
      </w:rPr>
    </w:pPr>
    <w:r w:rsidRPr="00D44A91">
      <w:rPr>
        <w:sz w:val="24"/>
        <w:szCs w:val="18"/>
      </w:rPr>
      <w:fldChar w:fldCharType="begin"/>
    </w:r>
    <w:r w:rsidRPr="00D44A91">
      <w:rPr>
        <w:sz w:val="24"/>
        <w:szCs w:val="18"/>
      </w:rPr>
      <w:instrText>PAGE   \* MERGEFORMAT</w:instrText>
    </w:r>
    <w:r w:rsidRPr="00D44A91">
      <w:rPr>
        <w:sz w:val="24"/>
        <w:szCs w:val="18"/>
      </w:rPr>
      <w:fldChar w:fldCharType="separate"/>
    </w:r>
    <w:r w:rsidRPr="00D44A91">
      <w:rPr>
        <w:sz w:val="24"/>
        <w:szCs w:val="18"/>
      </w:rPr>
      <w:t>2</w:t>
    </w:r>
    <w:r w:rsidRPr="00D44A91">
      <w:rPr>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9AA0" w14:textId="77777777" w:rsidR="008D0410" w:rsidRDefault="008D0410">
      <w:r>
        <w:separator/>
      </w:r>
    </w:p>
  </w:footnote>
  <w:footnote w:type="continuationSeparator" w:id="0">
    <w:p w14:paraId="65608EC0" w14:textId="77777777" w:rsidR="008D0410" w:rsidRDefault="008D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440"/>
        </w:tabs>
        <w:ind w:left="144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1440"/>
        </w:tabs>
        <w:ind w:left="1440" w:hanging="360"/>
      </w:pPr>
    </w:lvl>
  </w:abstractNum>
  <w:abstractNum w:abstractNumId="5" w15:restartNumberingAfterBreak="0">
    <w:nsid w:val="00000008"/>
    <w:multiLevelType w:val="multilevel"/>
    <w:tmpl w:val="00000008"/>
    <w:name w:val="WW8Num8"/>
    <w:lvl w:ilvl="0">
      <w:start w:val="1"/>
      <w:numFmt w:val="lowerLetter"/>
      <w:lvlText w:val="%1)"/>
      <w:lvlJc w:val="left"/>
      <w:pPr>
        <w:tabs>
          <w:tab w:val="num" w:pos="1440"/>
        </w:tabs>
        <w:ind w:left="144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0E"/>
    <w:multiLevelType w:val="singleLevel"/>
    <w:tmpl w:val="0000000E"/>
    <w:name w:val="WW8Num14"/>
    <w:lvl w:ilvl="0">
      <w:start w:val="1"/>
      <w:numFmt w:val="lowerLetter"/>
      <w:lvlText w:val="%1)"/>
      <w:lvlJc w:val="left"/>
      <w:pPr>
        <w:tabs>
          <w:tab w:val="num" w:pos="1440"/>
        </w:tabs>
        <w:ind w:left="1440" w:hanging="360"/>
      </w:pPr>
    </w:lvl>
  </w:abstractNum>
  <w:abstractNum w:abstractNumId="9" w15:restartNumberingAfterBreak="0">
    <w:nsid w:val="00000010"/>
    <w:multiLevelType w:val="singleLevel"/>
    <w:tmpl w:val="00000010"/>
    <w:name w:val="WW8Num16"/>
    <w:lvl w:ilvl="0">
      <w:start w:val="1"/>
      <w:numFmt w:val="lowerLetter"/>
      <w:lvlText w:val="%1)"/>
      <w:lvlJc w:val="left"/>
      <w:pPr>
        <w:tabs>
          <w:tab w:val="num" w:pos="1440"/>
        </w:tabs>
        <w:ind w:left="1440" w:hanging="360"/>
      </w:pPr>
    </w:lvl>
  </w:abstractNum>
  <w:abstractNum w:abstractNumId="10" w15:restartNumberingAfterBreak="0">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11" w15:restartNumberingAfterBreak="0">
    <w:nsid w:val="00000016"/>
    <w:multiLevelType w:val="singleLevel"/>
    <w:tmpl w:val="00000016"/>
    <w:name w:val="WW8Num22"/>
    <w:lvl w:ilvl="0">
      <w:start w:val="1"/>
      <w:numFmt w:val="lowerLetter"/>
      <w:lvlText w:val="%1)"/>
      <w:lvlJc w:val="left"/>
      <w:pPr>
        <w:tabs>
          <w:tab w:val="num" w:pos="1440"/>
        </w:tabs>
        <w:ind w:left="1440" w:hanging="360"/>
      </w:pPr>
    </w:lvl>
  </w:abstractNum>
  <w:abstractNum w:abstractNumId="12" w15:restartNumberingAfterBreak="0">
    <w:nsid w:val="0000001A"/>
    <w:multiLevelType w:val="singleLevel"/>
    <w:tmpl w:val="0000001A"/>
    <w:name w:val="WW8Num26"/>
    <w:lvl w:ilvl="0">
      <w:start w:val="1"/>
      <w:numFmt w:val="lowerLetter"/>
      <w:lvlText w:val="%1)"/>
      <w:lvlJc w:val="left"/>
      <w:pPr>
        <w:tabs>
          <w:tab w:val="num" w:pos="360"/>
        </w:tabs>
        <w:ind w:left="360" w:hanging="360"/>
      </w:pPr>
    </w:lvl>
  </w:abstractNum>
  <w:abstractNum w:abstractNumId="13" w15:restartNumberingAfterBreak="0">
    <w:nsid w:val="0000001C"/>
    <w:multiLevelType w:val="singleLevel"/>
    <w:tmpl w:val="0000001C"/>
    <w:name w:val="WW8Num28"/>
    <w:lvl w:ilvl="0">
      <w:start w:val="1"/>
      <w:numFmt w:val="lowerLetter"/>
      <w:lvlText w:val="%1)"/>
      <w:lvlJc w:val="left"/>
      <w:pPr>
        <w:tabs>
          <w:tab w:val="num" w:pos="360"/>
        </w:tabs>
        <w:ind w:left="360" w:hanging="360"/>
      </w:pPr>
    </w:lvl>
  </w:abstractNum>
  <w:abstractNum w:abstractNumId="14" w15:restartNumberingAfterBreak="0">
    <w:nsid w:val="0000001E"/>
    <w:multiLevelType w:val="singleLevel"/>
    <w:tmpl w:val="0000001E"/>
    <w:name w:val="WW8Num30"/>
    <w:lvl w:ilvl="0">
      <w:start w:val="1"/>
      <w:numFmt w:val="lowerLetter"/>
      <w:lvlText w:val="%1)"/>
      <w:lvlJc w:val="left"/>
      <w:pPr>
        <w:tabs>
          <w:tab w:val="num" w:pos="1440"/>
        </w:tabs>
        <w:ind w:left="1440" w:hanging="360"/>
      </w:pPr>
    </w:lvl>
  </w:abstractNum>
  <w:abstractNum w:abstractNumId="15" w15:restartNumberingAfterBreak="0">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16"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9"/>
    <w:multiLevelType w:val="singleLevel"/>
    <w:tmpl w:val="00000029"/>
    <w:name w:val="WW8Num41"/>
    <w:lvl w:ilvl="0">
      <w:start w:val="1"/>
      <w:numFmt w:val="lowerLetter"/>
      <w:lvlText w:val="%1)"/>
      <w:lvlJc w:val="left"/>
      <w:pPr>
        <w:tabs>
          <w:tab w:val="num" w:pos="360"/>
        </w:tabs>
        <w:ind w:left="360" w:hanging="360"/>
      </w:pPr>
    </w:lvl>
  </w:abstractNum>
  <w:abstractNum w:abstractNumId="18" w15:restartNumberingAfterBreak="0">
    <w:nsid w:val="0000002A"/>
    <w:multiLevelType w:val="multilevel"/>
    <w:tmpl w:val="01FA1030"/>
    <w:name w:val="WW8Num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D"/>
    <w:multiLevelType w:val="singleLevel"/>
    <w:tmpl w:val="0000002D"/>
    <w:name w:val="WW8Num45"/>
    <w:lvl w:ilvl="0">
      <w:start w:val="1"/>
      <w:numFmt w:val="lowerLetter"/>
      <w:lvlText w:val="%1)"/>
      <w:lvlJc w:val="left"/>
      <w:pPr>
        <w:tabs>
          <w:tab w:val="num" w:pos="1440"/>
        </w:tabs>
        <w:ind w:left="1440" w:hanging="360"/>
      </w:pPr>
    </w:lvl>
  </w:abstractNum>
  <w:abstractNum w:abstractNumId="20" w15:restartNumberingAfterBreak="0">
    <w:nsid w:val="00000031"/>
    <w:multiLevelType w:val="singleLevel"/>
    <w:tmpl w:val="00000031"/>
    <w:name w:val="WW8Num49"/>
    <w:lvl w:ilvl="0">
      <w:start w:val="1"/>
      <w:numFmt w:val="lowerLetter"/>
      <w:lvlText w:val="%1)"/>
      <w:lvlJc w:val="left"/>
      <w:pPr>
        <w:tabs>
          <w:tab w:val="num" w:pos="720"/>
        </w:tabs>
        <w:ind w:left="720" w:hanging="360"/>
      </w:pPr>
    </w:lvl>
  </w:abstractNum>
  <w:abstractNum w:abstractNumId="21" w15:restartNumberingAfterBreak="0">
    <w:nsid w:val="00000033"/>
    <w:multiLevelType w:val="singleLevel"/>
    <w:tmpl w:val="00000033"/>
    <w:name w:val="WW8Num51"/>
    <w:lvl w:ilvl="0">
      <w:start w:val="1"/>
      <w:numFmt w:val="lowerLetter"/>
      <w:lvlText w:val="%1)"/>
      <w:lvlJc w:val="left"/>
      <w:pPr>
        <w:tabs>
          <w:tab w:val="num" w:pos="720"/>
        </w:tabs>
        <w:ind w:left="720" w:hanging="360"/>
      </w:pPr>
    </w:lvl>
  </w:abstractNum>
  <w:abstractNum w:abstractNumId="22" w15:restartNumberingAfterBreak="0">
    <w:nsid w:val="00000034"/>
    <w:multiLevelType w:val="singleLevel"/>
    <w:tmpl w:val="00000034"/>
    <w:name w:val="WW8Num52"/>
    <w:lvl w:ilvl="0">
      <w:start w:val="1"/>
      <w:numFmt w:val="lowerLetter"/>
      <w:lvlText w:val="%1)"/>
      <w:lvlJc w:val="left"/>
      <w:pPr>
        <w:tabs>
          <w:tab w:val="num" w:pos="360"/>
        </w:tabs>
        <w:ind w:left="360" w:hanging="360"/>
      </w:pPr>
    </w:lvl>
  </w:abstractNum>
  <w:abstractNum w:abstractNumId="23" w15:restartNumberingAfterBreak="0">
    <w:nsid w:val="00000035"/>
    <w:multiLevelType w:val="singleLevel"/>
    <w:tmpl w:val="00000035"/>
    <w:name w:val="WW8Num53"/>
    <w:lvl w:ilvl="0">
      <w:start w:val="1"/>
      <w:numFmt w:val="lowerLetter"/>
      <w:lvlText w:val="%1)"/>
      <w:lvlJc w:val="left"/>
      <w:pPr>
        <w:tabs>
          <w:tab w:val="num" w:pos="360"/>
        </w:tabs>
        <w:ind w:left="360" w:hanging="360"/>
      </w:pPr>
    </w:lvl>
  </w:abstractNum>
  <w:abstractNum w:abstractNumId="24" w15:restartNumberingAfterBreak="0">
    <w:nsid w:val="0000003C"/>
    <w:multiLevelType w:val="singleLevel"/>
    <w:tmpl w:val="0000003C"/>
    <w:name w:val="WW8Num60"/>
    <w:lvl w:ilvl="0">
      <w:start w:val="1"/>
      <w:numFmt w:val="lowerLetter"/>
      <w:lvlText w:val="%1)"/>
      <w:lvlJc w:val="left"/>
      <w:pPr>
        <w:tabs>
          <w:tab w:val="num" w:pos="720"/>
        </w:tabs>
        <w:ind w:left="720" w:hanging="360"/>
      </w:pPr>
    </w:lvl>
  </w:abstractNum>
  <w:abstractNum w:abstractNumId="25" w15:restartNumberingAfterBreak="0">
    <w:nsid w:val="00000041"/>
    <w:multiLevelType w:val="singleLevel"/>
    <w:tmpl w:val="00000041"/>
    <w:name w:val="WW8Num65"/>
    <w:lvl w:ilvl="0">
      <w:start w:val="1"/>
      <w:numFmt w:val="lowerLetter"/>
      <w:lvlText w:val="%1)"/>
      <w:lvlJc w:val="left"/>
      <w:pPr>
        <w:tabs>
          <w:tab w:val="num" w:pos="1440"/>
        </w:tabs>
        <w:ind w:left="1440" w:hanging="360"/>
      </w:pPr>
    </w:lvl>
  </w:abstractNum>
  <w:abstractNum w:abstractNumId="26"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0DDC5B50"/>
    <w:multiLevelType w:val="hybridMultilevel"/>
    <w:tmpl w:val="00D2F238"/>
    <w:lvl w:ilvl="0" w:tplc="692E743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0F310081"/>
    <w:multiLevelType w:val="hybridMultilevel"/>
    <w:tmpl w:val="E348FDF0"/>
    <w:lvl w:ilvl="0" w:tplc="04260011">
      <w:start w:val="1"/>
      <w:numFmt w:val="decimal"/>
      <w:lvlText w:val="%1)"/>
      <w:lvlJc w:val="left"/>
      <w:pPr>
        <w:ind w:left="1340" w:hanging="360"/>
      </w:pPr>
    </w:lvl>
    <w:lvl w:ilvl="1" w:tplc="04260019">
      <w:start w:val="1"/>
      <w:numFmt w:val="lowerLetter"/>
      <w:lvlText w:val="%2."/>
      <w:lvlJc w:val="left"/>
      <w:pPr>
        <w:ind w:left="2060" w:hanging="360"/>
      </w:pPr>
    </w:lvl>
    <w:lvl w:ilvl="2" w:tplc="0426001B">
      <w:start w:val="1"/>
      <w:numFmt w:val="lowerRoman"/>
      <w:lvlText w:val="%3."/>
      <w:lvlJc w:val="right"/>
      <w:pPr>
        <w:ind w:left="2780" w:hanging="180"/>
      </w:pPr>
    </w:lvl>
    <w:lvl w:ilvl="3" w:tplc="0426000F">
      <w:start w:val="1"/>
      <w:numFmt w:val="decimal"/>
      <w:lvlText w:val="%4."/>
      <w:lvlJc w:val="left"/>
      <w:pPr>
        <w:ind w:left="3500" w:hanging="360"/>
      </w:pPr>
    </w:lvl>
    <w:lvl w:ilvl="4" w:tplc="04260019">
      <w:start w:val="1"/>
      <w:numFmt w:val="lowerLetter"/>
      <w:lvlText w:val="%5."/>
      <w:lvlJc w:val="left"/>
      <w:pPr>
        <w:ind w:left="4220" w:hanging="360"/>
      </w:pPr>
    </w:lvl>
    <w:lvl w:ilvl="5" w:tplc="0426001B">
      <w:start w:val="1"/>
      <w:numFmt w:val="lowerRoman"/>
      <w:lvlText w:val="%6."/>
      <w:lvlJc w:val="right"/>
      <w:pPr>
        <w:ind w:left="4940" w:hanging="180"/>
      </w:pPr>
    </w:lvl>
    <w:lvl w:ilvl="6" w:tplc="0426000F">
      <w:start w:val="1"/>
      <w:numFmt w:val="decimal"/>
      <w:lvlText w:val="%7."/>
      <w:lvlJc w:val="left"/>
      <w:pPr>
        <w:ind w:left="5660" w:hanging="360"/>
      </w:pPr>
    </w:lvl>
    <w:lvl w:ilvl="7" w:tplc="04260019">
      <w:start w:val="1"/>
      <w:numFmt w:val="lowerLetter"/>
      <w:lvlText w:val="%8."/>
      <w:lvlJc w:val="left"/>
      <w:pPr>
        <w:ind w:left="6380" w:hanging="360"/>
      </w:pPr>
    </w:lvl>
    <w:lvl w:ilvl="8" w:tplc="0426001B">
      <w:start w:val="1"/>
      <w:numFmt w:val="lowerRoman"/>
      <w:lvlText w:val="%9."/>
      <w:lvlJc w:val="right"/>
      <w:pPr>
        <w:ind w:left="7100" w:hanging="180"/>
      </w:pPr>
    </w:lvl>
  </w:abstractNum>
  <w:abstractNum w:abstractNumId="31"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16A27CD4"/>
    <w:multiLevelType w:val="multilevel"/>
    <w:tmpl w:val="7FA41662"/>
    <w:lvl w:ilvl="0">
      <w:start w:val="1"/>
      <w:numFmt w:val="decimal"/>
      <w:lvlText w:val="%1."/>
      <w:lvlJc w:val="left"/>
      <w:pPr>
        <w:ind w:left="360" w:hanging="360"/>
      </w:pPr>
      <w:rPr>
        <w:rFonts w:ascii="Times New Roman" w:eastAsia="Calibri" w:hAnsi="Times New Roman" w:cs="Times New Roman" w:hint="default"/>
        <w:b/>
        <w:bCs w:val="0"/>
        <w:sz w:val="24"/>
        <w:szCs w:val="24"/>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b w:val="0"/>
        <w:sz w:val="24"/>
        <w:szCs w:val="24"/>
      </w:rPr>
    </w:lvl>
    <w:lvl w:ilvl="3">
      <w:start w:val="1"/>
      <w:numFmt w:val="decimal"/>
      <w:lvlText w:val="%1.%2.%3.%4."/>
      <w:lvlJc w:val="left"/>
      <w:pPr>
        <w:ind w:left="720" w:hanging="720"/>
      </w:pPr>
      <w:rPr>
        <w:b w:val="0"/>
        <w:sz w:val="22"/>
      </w:rPr>
    </w:lvl>
    <w:lvl w:ilvl="4">
      <w:start w:val="1"/>
      <w:numFmt w:val="decimal"/>
      <w:lvlText w:val="%1.%2.%3.%4.%5."/>
      <w:lvlJc w:val="left"/>
      <w:pPr>
        <w:ind w:left="1080" w:hanging="1080"/>
      </w:pPr>
      <w:rPr>
        <w:b/>
        <w:sz w:val="22"/>
      </w:rPr>
    </w:lvl>
    <w:lvl w:ilvl="5">
      <w:start w:val="1"/>
      <w:numFmt w:val="decimal"/>
      <w:lvlText w:val="%1.%2.%3.%4.%5.%6."/>
      <w:lvlJc w:val="left"/>
      <w:pPr>
        <w:ind w:left="1080" w:hanging="1080"/>
      </w:pPr>
      <w:rPr>
        <w:b/>
        <w:sz w:val="22"/>
      </w:rPr>
    </w:lvl>
    <w:lvl w:ilvl="6">
      <w:start w:val="1"/>
      <w:numFmt w:val="decimal"/>
      <w:lvlText w:val="%1.%2.%3.%4.%5.%6.%7."/>
      <w:lvlJc w:val="left"/>
      <w:pPr>
        <w:ind w:left="1440" w:hanging="1440"/>
      </w:pPr>
      <w:rPr>
        <w:b/>
        <w:sz w:val="22"/>
      </w:rPr>
    </w:lvl>
    <w:lvl w:ilvl="7">
      <w:start w:val="1"/>
      <w:numFmt w:val="decimal"/>
      <w:lvlText w:val="%1.%2.%3.%4.%5.%6.%7.%8."/>
      <w:lvlJc w:val="left"/>
      <w:pPr>
        <w:ind w:left="1440" w:hanging="1440"/>
      </w:pPr>
      <w:rPr>
        <w:b/>
        <w:sz w:val="22"/>
      </w:rPr>
    </w:lvl>
    <w:lvl w:ilvl="8">
      <w:start w:val="1"/>
      <w:numFmt w:val="decimal"/>
      <w:lvlText w:val="%1.%2.%3.%4.%5.%6.%7.%8.%9."/>
      <w:lvlJc w:val="left"/>
      <w:pPr>
        <w:ind w:left="1800" w:hanging="1800"/>
      </w:pPr>
      <w:rPr>
        <w:b/>
        <w:sz w:val="22"/>
      </w:rPr>
    </w:lvl>
  </w:abstractNum>
  <w:abstractNum w:abstractNumId="35"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1B4F6CBF"/>
    <w:multiLevelType w:val="multilevel"/>
    <w:tmpl w:val="0E702D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C1A3910"/>
    <w:multiLevelType w:val="hybridMultilevel"/>
    <w:tmpl w:val="B4047D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3F070E9"/>
    <w:multiLevelType w:val="hybridMultilevel"/>
    <w:tmpl w:val="BE14A83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B">
      <w:start w:val="1"/>
      <w:numFmt w:val="bullet"/>
      <w:lvlText w:val=""/>
      <w:lvlJc w:val="left"/>
      <w:pPr>
        <w:tabs>
          <w:tab w:val="num" w:pos="2340"/>
        </w:tabs>
        <w:ind w:left="2340" w:hanging="360"/>
      </w:pPr>
      <w:rPr>
        <w:rFonts w:ascii="Wingdings" w:hAnsi="Wingding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15:restartNumberingAfterBreak="0">
    <w:nsid w:val="2ACB76A3"/>
    <w:multiLevelType w:val="hybridMultilevel"/>
    <w:tmpl w:val="1F50C84A"/>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40" w15:restartNumberingAfterBreak="0">
    <w:nsid w:val="2BB508E1"/>
    <w:multiLevelType w:val="hybridMultilevel"/>
    <w:tmpl w:val="81BC715E"/>
    <w:lvl w:ilvl="0" w:tplc="17EE7B5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F615444"/>
    <w:multiLevelType w:val="multilevel"/>
    <w:tmpl w:val="ACE8DDD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2FD403F8"/>
    <w:multiLevelType w:val="hybridMultilevel"/>
    <w:tmpl w:val="735E4B04"/>
    <w:lvl w:ilvl="0" w:tplc="78826E84">
      <w:start w:val="1"/>
      <w:numFmt w:val="decimal"/>
      <w:pStyle w:val="Paragrfs"/>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1EB3D94"/>
    <w:multiLevelType w:val="multilevel"/>
    <w:tmpl w:val="41FA6A8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74A6221"/>
    <w:multiLevelType w:val="hybridMultilevel"/>
    <w:tmpl w:val="A0C2CA4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5" w15:restartNumberingAfterBreak="0">
    <w:nsid w:val="3E99227A"/>
    <w:multiLevelType w:val="hybridMultilevel"/>
    <w:tmpl w:val="D5524BD4"/>
    <w:lvl w:ilvl="0" w:tplc="B76E95BC">
      <w:start w:val="1"/>
      <w:numFmt w:val="bullet"/>
      <w:lvlText w:val=""/>
      <w:lvlJc w:val="left"/>
      <w:pPr>
        <w:tabs>
          <w:tab w:val="num" w:pos="1500"/>
        </w:tabs>
        <w:ind w:left="150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B">
      <w:start w:val="1"/>
      <w:numFmt w:val="bullet"/>
      <w:lvlText w:val=""/>
      <w:lvlJc w:val="left"/>
      <w:pPr>
        <w:tabs>
          <w:tab w:val="num" w:pos="2880"/>
        </w:tabs>
        <w:ind w:left="2880" w:hanging="360"/>
      </w:pPr>
      <w:rPr>
        <w:rFonts w:ascii="Wingdings" w:hAnsi="Wingdings"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FB6693D"/>
    <w:multiLevelType w:val="singleLevel"/>
    <w:tmpl w:val="642EAE76"/>
    <w:lvl w:ilvl="0">
      <w:start w:val="1"/>
      <w:numFmt w:val="bullet"/>
      <w:pStyle w:val="nums"/>
      <w:lvlText w:val=""/>
      <w:lvlJc w:val="left"/>
      <w:pPr>
        <w:tabs>
          <w:tab w:val="num" w:pos="1713"/>
        </w:tabs>
        <w:ind w:left="1713" w:hanging="720"/>
      </w:pPr>
      <w:rPr>
        <w:rFonts w:ascii="Symbol" w:hAnsi="Symbol" w:hint="default"/>
      </w:rPr>
    </w:lvl>
  </w:abstractNum>
  <w:abstractNum w:abstractNumId="47" w15:restartNumberingAfterBreak="0">
    <w:nsid w:val="40F127EB"/>
    <w:multiLevelType w:val="multilevel"/>
    <w:tmpl w:val="D40ED3D4"/>
    <w:lvl w:ilvl="0">
      <w:start w:val="15"/>
      <w:numFmt w:val="decimal"/>
      <w:lvlText w:val="%1."/>
      <w:lvlJc w:val="left"/>
      <w:pPr>
        <w:ind w:left="720" w:hanging="360"/>
      </w:pPr>
    </w:lvl>
    <w:lvl w:ilvl="1">
      <w:start w:val="1"/>
      <w:numFmt w:val="decimal"/>
      <w:isLgl/>
      <w:lvlText w:val="%1.%2."/>
      <w:lvlJc w:val="left"/>
      <w:pPr>
        <w:ind w:left="480" w:hanging="48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5EB1E2E"/>
    <w:multiLevelType w:val="hybridMultilevel"/>
    <w:tmpl w:val="088E6C40"/>
    <w:lvl w:ilvl="0" w:tplc="57B2C938">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1" w15:restartNumberingAfterBreak="0">
    <w:nsid w:val="4BEF5D70"/>
    <w:multiLevelType w:val="hybridMultilevel"/>
    <w:tmpl w:val="E9A614C6"/>
    <w:lvl w:ilvl="0" w:tplc="72F22E9E">
      <w:start w:val="1"/>
      <w:numFmt w:val="lowerLetter"/>
      <w:lvlText w:val="%1)"/>
      <w:lvlJc w:val="left"/>
      <w:pPr>
        <w:ind w:left="1474" w:hanging="360"/>
      </w:pPr>
      <w:rPr>
        <w:rFonts w:ascii="Times New Roman" w:eastAsia="Times New Roman" w:hAnsi="Times New Roman" w:cs="Times New Roman"/>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52" w15:restartNumberingAfterBreak="0">
    <w:nsid w:val="4DD93072"/>
    <w:multiLevelType w:val="hybridMultilevel"/>
    <w:tmpl w:val="E848CEC6"/>
    <w:lvl w:ilvl="0" w:tplc="3EB2B724">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524619EF"/>
    <w:multiLevelType w:val="hybridMultilevel"/>
    <w:tmpl w:val="18DE6410"/>
    <w:lvl w:ilvl="0" w:tplc="0426000B">
      <w:start w:val="1"/>
      <w:numFmt w:val="bullet"/>
      <w:lvlText w:val=""/>
      <w:lvlJc w:val="left"/>
      <w:pPr>
        <w:ind w:left="1474" w:hanging="360"/>
      </w:pPr>
      <w:rPr>
        <w:rFonts w:ascii="Wingdings" w:hAnsi="Wingdings" w:hint="default"/>
      </w:rPr>
    </w:lvl>
    <w:lvl w:ilvl="1" w:tplc="FFFFFFFF" w:tentative="1">
      <w:start w:val="1"/>
      <w:numFmt w:val="bullet"/>
      <w:lvlText w:val="o"/>
      <w:lvlJc w:val="left"/>
      <w:pPr>
        <w:ind w:left="2194" w:hanging="360"/>
      </w:pPr>
      <w:rPr>
        <w:rFonts w:ascii="Courier New" w:hAnsi="Courier New" w:cs="Courier New" w:hint="default"/>
      </w:rPr>
    </w:lvl>
    <w:lvl w:ilvl="2" w:tplc="FFFFFFFF" w:tentative="1">
      <w:start w:val="1"/>
      <w:numFmt w:val="bullet"/>
      <w:lvlText w:val=""/>
      <w:lvlJc w:val="left"/>
      <w:pPr>
        <w:ind w:left="2914" w:hanging="360"/>
      </w:pPr>
      <w:rPr>
        <w:rFonts w:ascii="Wingdings" w:hAnsi="Wingdings" w:hint="default"/>
      </w:rPr>
    </w:lvl>
    <w:lvl w:ilvl="3" w:tplc="FFFFFFFF" w:tentative="1">
      <w:start w:val="1"/>
      <w:numFmt w:val="bullet"/>
      <w:lvlText w:val=""/>
      <w:lvlJc w:val="left"/>
      <w:pPr>
        <w:ind w:left="3634" w:hanging="360"/>
      </w:pPr>
      <w:rPr>
        <w:rFonts w:ascii="Symbol" w:hAnsi="Symbol" w:hint="default"/>
      </w:rPr>
    </w:lvl>
    <w:lvl w:ilvl="4" w:tplc="FFFFFFFF" w:tentative="1">
      <w:start w:val="1"/>
      <w:numFmt w:val="bullet"/>
      <w:lvlText w:val="o"/>
      <w:lvlJc w:val="left"/>
      <w:pPr>
        <w:ind w:left="4354" w:hanging="360"/>
      </w:pPr>
      <w:rPr>
        <w:rFonts w:ascii="Courier New" w:hAnsi="Courier New" w:cs="Courier New" w:hint="default"/>
      </w:rPr>
    </w:lvl>
    <w:lvl w:ilvl="5" w:tplc="FFFFFFFF" w:tentative="1">
      <w:start w:val="1"/>
      <w:numFmt w:val="bullet"/>
      <w:lvlText w:val=""/>
      <w:lvlJc w:val="left"/>
      <w:pPr>
        <w:ind w:left="5074" w:hanging="360"/>
      </w:pPr>
      <w:rPr>
        <w:rFonts w:ascii="Wingdings" w:hAnsi="Wingdings" w:hint="default"/>
      </w:rPr>
    </w:lvl>
    <w:lvl w:ilvl="6" w:tplc="FFFFFFFF" w:tentative="1">
      <w:start w:val="1"/>
      <w:numFmt w:val="bullet"/>
      <w:lvlText w:val=""/>
      <w:lvlJc w:val="left"/>
      <w:pPr>
        <w:ind w:left="5794" w:hanging="360"/>
      </w:pPr>
      <w:rPr>
        <w:rFonts w:ascii="Symbol" w:hAnsi="Symbol" w:hint="default"/>
      </w:rPr>
    </w:lvl>
    <w:lvl w:ilvl="7" w:tplc="FFFFFFFF" w:tentative="1">
      <w:start w:val="1"/>
      <w:numFmt w:val="bullet"/>
      <w:lvlText w:val="o"/>
      <w:lvlJc w:val="left"/>
      <w:pPr>
        <w:ind w:left="6514" w:hanging="360"/>
      </w:pPr>
      <w:rPr>
        <w:rFonts w:ascii="Courier New" w:hAnsi="Courier New" w:cs="Courier New" w:hint="default"/>
      </w:rPr>
    </w:lvl>
    <w:lvl w:ilvl="8" w:tplc="FFFFFFFF" w:tentative="1">
      <w:start w:val="1"/>
      <w:numFmt w:val="bullet"/>
      <w:lvlText w:val=""/>
      <w:lvlJc w:val="left"/>
      <w:pPr>
        <w:ind w:left="7234" w:hanging="360"/>
      </w:pPr>
      <w:rPr>
        <w:rFonts w:ascii="Wingdings" w:hAnsi="Wingdings" w:hint="default"/>
      </w:rPr>
    </w:lvl>
  </w:abstractNum>
  <w:abstractNum w:abstractNumId="54" w15:restartNumberingAfterBreak="0">
    <w:nsid w:val="530367FD"/>
    <w:multiLevelType w:val="multilevel"/>
    <w:tmpl w:val="A2C29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30D55AB"/>
    <w:multiLevelType w:val="hybridMultilevel"/>
    <w:tmpl w:val="9974A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55A73D76"/>
    <w:multiLevelType w:val="multilevel"/>
    <w:tmpl w:val="28CEB96E"/>
    <w:lvl w:ilvl="0">
      <w:start w:val="3"/>
      <w:numFmt w:val="decimal"/>
      <w:lvlText w:val="%1."/>
      <w:lvlJc w:val="left"/>
      <w:pPr>
        <w:tabs>
          <w:tab w:val="num" w:pos="764"/>
        </w:tabs>
        <w:ind w:left="764" w:hanging="480"/>
      </w:pPr>
      <w:rPr>
        <w:b/>
      </w:rPr>
    </w:lvl>
    <w:lvl w:ilvl="1">
      <w:start w:val="1"/>
      <w:numFmt w:val="decimal"/>
      <w:lvlText w:val="%1.%2."/>
      <w:lvlJc w:val="left"/>
      <w:pPr>
        <w:tabs>
          <w:tab w:val="num" w:pos="905"/>
        </w:tabs>
        <w:ind w:left="905" w:hanging="480"/>
      </w:pPr>
      <w:rPr>
        <w:b w:val="0"/>
        <w:i w:val="0"/>
        <w:sz w:val="24"/>
        <w:szCs w:val="24"/>
      </w:rPr>
    </w:lvl>
    <w:lvl w:ilvl="2">
      <w:start w:val="1"/>
      <w:numFmt w:val="decimal"/>
      <w:lvlText w:val="%1.%2.%3."/>
      <w:lvlJc w:val="left"/>
      <w:pPr>
        <w:tabs>
          <w:tab w:val="num" w:pos="720"/>
        </w:tabs>
        <w:ind w:left="720" w:hanging="720"/>
      </w:pPr>
      <w:rPr>
        <w:b w:val="0"/>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15:restartNumberingAfterBreak="0">
    <w:nsid w:val="5D7D5244"/>
    <w:multiLevelType w:val="multilevel"/>
    <w:tmpl w:val="D446238A"/>
    <w:lvl w:ilvl="0">
      <w:start w:val="10"/>
      <w:numFmt w:val="decimal"/>
      <w:lvlText w:val="%1."/>
      <w:lvlJc w:val="left"/>
      <w:pPr>
        <w:ind w:left="480" w:hanging="480"/>
      </w:pPr>
      <w:rPr>
        <w:rFonts w:hint="default"/>
        <w:b/>
        <w:bCs/>
        <w:sz w:val="24"/>
        <w:szCs w:val="28"/>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F800E5A"/>
    <w:multiLevelType w:val="multilevel"/>
    <w:tmpl w:val="8DECF9E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0"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1"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63"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4"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5"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6"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pStyle w:val="Headinga"/>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7"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8" w15:restartNumberingAfterBreak="0">
    <w:nsid w:val="78DB2D10"/>
    <w:multiLevelType w:val="hybridMultilevel"/>
    <w:tmpl w:val="EC2E4B42"/>
    <w:lvl w:ilvl="0" w:tplc="E7DC9B0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0" w15:restartNumberingAfterBreak="0">
    <w:nsid w:val="7CDE2FA6"/>
    <w:multiLevelType w:val="multilevel"/>
    <w:tmpl w:val="36606CCC"/>
    <w:lvl w:ilvl="0">
      <w:start w:val="4"/>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ascii="Times New Roman" w:hAnsi="Times New Roman" w:cs="Times New Roman" w:hint="default"/>
        <w:b/>
        <w:sz w:val="24"/>
        <w:szCs w:val="24"/>
        <w:lang w:val="lv-LV"/>
      </w:rPr>
    </w:lvl>
    <w:lvl w:ilvl="2">
      <w:start w:val="1"/>
      <w:numFmt w:val="decimal"/>
      <w:lvlText w:val="%1.%2.%3."/>
      <w:lvlJc w:val="left"/>
      <w:pPr>
        <w:tabs>
          <w:tab w:val="num" w:pos="862"/>
        </w:tabs>
        <w:ind w:left="862" w:hanging="720"/>
      </w:pPr>
      <w:rPr>
        <w:rFonts w:hint="default"/>
        <w:b w:val="0"/>
        <w:i w:val="0"/>
        <w:color w:val="auto"/>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71" w15:restartNumberingAfterBreak="0">
    <w:nsid w:val="7DB607CD"/>
    <w:multiLevelType w:val="hybridMultilevel"/>
    <w:tmpl w:val="E5B29F98"/>
    <w:lvl w:ilvl="0" w:tplc="EC2006F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7EB421C2"/>
    <w:multiLevelType w:val="hybridMultilevel"/>
    <w:tmpl w:val="FD46FCD4"/>
    <w:lvl w:ilvl="0" w:tplc="04260001">
      <w:start w:val="1"/>
      <w:numFmt w:val="bullet"/>
      <w:lvlText w:val=""/>
      <w:lvlJc w:val="left"/>
      <w:pPr>
        <w:ind w:left="1834" w:hanging="360"/>
      </w:pPr>
      <w:rPr>
        <w:rFonts w:ascii="Symbol" w:hAnsi="Symbol" w:hint="default"/>
      </w:rPr>
    </w:lvl>
    <w:lvl w:ilvl="1" w:tplc="FFFFFFFF" w:tentative="1">
      <w:start w:val="1"/>
      <w:numFmt w:val="lowerLetter"/>
      <w:lvlText w:val="%2."/>
      <w:lvlJc w:val="left"/>
      <w:pPr>
        <w:ind w:left="2554" w:hanging="360"/>
      </w:pPr>
    </w:lvl>
    <w:lvl w:ilvl="2" w:tplc="FFFFFFFF" w:tentative="1">
      <w:start w:val="1"/>
      <w:numFmt w:val="lowerRoman"/>
      <w:lvlText w:val="%3."/>
      <w:lvlJc w:val="right"/>
      <w:pPr>
        <w:ind w:left="3274" w:hanging="180"/>
      </w:pPr>
    </w:lvl>
    <w:lvl w:ilvl="3" w:tplc="FFFFFFFF" w:tentative="1">
      <w:start w:val="1"/>
      <w:numFmt w:val="decimal"/>
      <w:lvlText w:val="%4."/>
      <w:lvlJc w:val="left"/>
      <w:pPr>
        <w:ind w:left="3994" w:hanging="360"/>
      </w:pPr>
    </w:lvl>
    <w:lvl w:ilvl="4" w:tplc="FFFFFFFF" w:tentative="1">
      <w:start w:val="1"/>
      <w:numFmt w:val="lowerLetter"/>
      <w:lvlText w:val="%5."/>
      <w:lvlJc w:val="left"/>
      <w:pPr>
        <w:ind w:left="4714" w:hanging="360"/>
      </w:pPr>
    </w:lvl>
    <w:lvl w:ilvl="5" w:tplc="FFFFFFFF" w:tentative="1">
      <w:start w:val="1"/>
      <w:numFmt w:val="lowerRoman"/>
      <w:lvlText w:val="%6."/>
      <w:lvlJc w:val="right"/>
      <w:pPr>
        <w:ind w:left="5434" w:hanging="180"/>
      </w:pPr>
    </w:lvl>
    <w:lvl w:ilvl="6" w:tplc="FFFFFFFF" w:tentative="1">
      <w:start w:val="1"/>
      <w:numFmt w:val="decimal"/>
      <w:lvlText w:val="%7."/>
      <w:lvlJc w:val="left"/>
      <w:pPr>
        <w:ind w:left="6154" w:hanging="360"/>
      </w:pPr>
    </w:lvl>
    <w:lvl w:ilvl="7" w:tplc="FFFFFFFF" w:tentative="1">
      <w:start w:val="1"/>
      <w:numFmt w:val="lowerLetter"/>
      <w:lvlText w:val="%8."/>
      <w:lvlJc w:val="left"/>
      <w:pPr>
        <w:ind w:left="6874" w:hanging="360"/>
      </w:pPr>
    </w:lvl>
    <w:lvl w:ilvl="8" w:tplc="FFFFFFFF" w:tentative="1">
      <w:start w:val="1"/>
      <w:numFmt w:val="lowerRoman"/>
      <w:lvlText w:val="%9."/>
      <w:lvlJc w:val="right"/>
      <w:pPr>
        <w:ind w:left="7594" w:hanging="180"/>
      </w:pPr>
    </w:lvl>
  </w:abstractNum>
  <w:abstractNum w:abstractNumId="73" w15:restartNumberingAfterBreak="0">
    <w:nsid w:val="7F7D3D6E"/>
    <w:multiLevelType w:val="multilevel"/>
    <w:tmpl w:val="F4CE2E92"/>
    <w:lvl w:ilvl="0">
      <w:start w:val="1"/>
      <w:numFmt w:val="decimal"/>
      <w:pStyle w:val="Stils1"/>
      <w:lvlText w:val="%1."/>
      <w:lvlJc w:val="left"/>
      <w:pPr>
        <w:tabs>
          <w:tab w:val="num" w:pos="432"/>
        </w:tabs>
        <w:ind w:left="432" w:hanging="432"/>
      </w:pPr>
      <w:rPr>
        <w:rFonts w:ascii="Times New Roman" w:eastAsia="Times New Roman" w:hAnsi="Times New Roman" w:cs="Times New Roman"/>
      </w:rPr>
    </w:lvl>
    <w:lvl w:ilvl="1">
      <w:start w:val="1"/>
      <w:numFmt w:val="decimal"/>
      <w:pStyle w:val="Virsraksts2"/>
      <w:lvlText w:val="%1.%2"/>
      <w:lvlJc w:val="left"/>
      <w:pPr>
        <w:tabs>
          <w:tab w:val="num" w:pos="576"/>
        </w:tabs>
        <w:ind w:left="576" w:hanging="576"/>
      </w:pPr>
      <w:rPr>
        <w:rFonts w:hint="default"/>
        <w:b/>
      </w:rPr>
    </w:lvl>
    <w:lvl w:ilvl="2">
      <w:start w:val="1"/>
      <w:numFmt w:val="decimal"/>
      <w:pStyle w:val="Virsraksts3"/>
      <w:lvlText w:val="%1.%2.%3"/>
      <w:lvlJc w:val="left"/>
      <w:pPr>
        <w:tabs>
          <w:tab w:val="num" w:pos="1080"/>
        </w:tabs>
        <w:ind w:left="513" w:hanging="153"/>
      </w:pPr>
      <w:rPr>
        <w:rFonts w:hint="default"/>
        <w:b w:val="0"/>
        <w:i w:val="0"/>
      </w:rPr>
    </w:lvl>
    <w:lvl w:ilvl="3">
      <w:start w:val="1"/>
      <w:numFmt w:val="decimal"/>
      <w:pStyle w:val="Virsraksts4"/>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73843500">
    <w:abstractNumId w:val="32"/>
  </w:num>
  <w:num w:numId="2" w16cid:durableId="439031779">
    <w:abstractNumId w:val="56"/>
  </w:num>
  <w:num w:numId="3" w16cid:durableId="298221109">
    <w:abstractNumId w:val="66"/>
  </w:num>
  <w:num w:numId="4" w16cid:durableId="6641162">
    <w:abstractNumId w:val="73"/>
  </w:num>
  <w:num w:numId="5" w16cid:durableId="2051496480">
    <w:abstractNumId w:val="42"/>
  </w:num>
  <w:num w:numId="6" w16cid:durableId="1017191817">
    <w:abstractNumId w:val="48"/>
  </w:num>
  <w:num w:numId="7" w16cid:durableId="936139951">
    <w:abstractNumId w:val="46"/>
  </w:num>
  <w:num w:numId="8" w16cid:durableId="1629973335">
    <w:abstractNumId w:val="69"/>
  </w:num>
  <w:num w:numId="9" w16cid:durableId="601843514">
    <w:abstractNumId w:val="49"/>
  </w:num>
  <w:num w:numId="10" w16cid:durableId="1846745545">
    <w:abstractNumId w:val="61"/>
  </w:num>
  <w:num w:numId="11" w16cid:durableId="1900902563">
    <w:abstractNumId w:val="55"/>
  </w:num>
  <w:num w:numId="12" w16cid:durableId="1862582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4314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31902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1083646">
    <w:abstractNumId w:val="26"/>
  </w:num>
  <w:num w:numId="16" w16cid:durableId="841119102">
    <w:abstractNumId w:val="31"/>
  </w:num>
  <w:num w:numId="17" w16cid:durableId="679164964">
    <w:abstractNumId w:val="63"/>
  </w:num>
  <w:num w:numId="18" w16cid:durableId="1654528489">
    <w:abstractNumId w:val="27"/>
  </w:num>
  <w:num w:numId="19" w16cid:durableId="729427837">
    <w:abstractNumId w:val="65"/>
  </w:num>
  <w:num w:numId="20" w16cid:durableId="479079941">
    <w:abstractNumId w:val="64"/>
  </w:num>
  <w:num w:numId="21" w16cid:durableId="641540244">
    <w:abstractNumId w:val="35"/>
  </w:num>
  <w:num w:numId="22" w16cid:durableId="219905138">
    <w:abstractNumId w:val="51"/>
  </w:num>
  <w:num w:numId="23" w16cid:durableId="2111704869">
    <w:abstractNumId w:val="72"/>
  </w:num>
  <w:num w:numId="24" w16cid:durableId="897058759">
    <w:abstractNumId w:val="39"/>
  </w:num>
  <w:num w:numId="25" w16cid:durableId="430667637">
    <w:abstractNumId w:val="54"/>
  </w:num>
  <w:num w:numId="26" w16cid:durableId="165635601">
    <w:abstractNumId w:val="68"/>
  </w:num>
  <w:num w:numId="27" w16cid:durableId="1752776346">
    <w:abstractNumId w:val="29"/>
  </w:num>
  <w:num w:numId="28" w16cid:durableId="1734768188">
    <w:abstractNumId w:val="71"/>
  </w:num>
  <w:num w:numId="29" w16cid:durableId="946737222">
    <w:abstractNumId w:val="40"/>
  </w:num>
  <w:num w:numId="30" w16cid:durableId="2078824134">
    <w:abstractNumId w:val="45"/>
  </w:num>
  <w:num w:numId="31" w16cid:durableId="1115712095">
    <w:abstractNumId w:val="38"/>
  </w:num>
  <w:num w:numId="32" w16cid:durableId="266357177">
    <w:abstractNumId w:val="33"/>
  </w:num>
  <w:num w:numId="33" w16cid:durableId="296645407">
    <w:abstractNumId w:val="28"/>
  </w:num>
  <w:num w:numId="34" w16cid:durableId="774595499">
    <w:abstractNumId w:val="50"/>
  </w:num>
  <w:num w:numId="35" w16cid:durableId="1583832118">
    <w:abstractNumId w:val="60"/>
  </w:num>
  <w:num w:numId="36" w16cid:durableId="1045299481">
    <w:abstractNumId w:val="67"/>
  </w:num>
  <w:num w:numId="37" w16cid:durableId="1571843349">
    <w:abstractNumId w:val="53"/>
  </w:num>
  <w:num w:numId="38" w16cid:durableId="134469960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422679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63092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1693942">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022930">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7754339">
    <w:abstractNumId w:val="59"/>
  </w:num>
  <w:num w:numId="44" w16cid:durableId="1010373475">
    <w:abstractNumId w:val="70"/>
  </w:num>
  <w:num w:numId="45" w16cid:durableId="404304763">
    <w:abstractNumId w:val="58"/>
  </w:num>
  <w:num w:numId="46" w16cid:durableId="1563712590">
    <w:abstractNumId w:val="36"/>
  </w:num>
  <w:num w:numId="47" w16cid:durableId="1980109190">
    <w:abstractNumId w:val="43"/>
  </w:num>
  <w:num w:numId="48" w16cid:durableId="127205610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3054219">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1211"/>
    <w:rsid w:val="000070EA"/>
    <w:rsid w:val="00010FD0"/>
    <w:rsid w:val="000123C1"/>
    <w:rsid w:val="000147CC"/>
    <w:rsid w:val="00020596"/>
    <w:rsid w:val="00020C66"/>
    <w:rsid w:val="00020D80"/>
    <w:rsid w:val="00025424"/>
    <w:rsid w:val="0002589C"/>
    <w:rsid w:val="000268BC"/>
    <w:rsid w:val="00027720"/>
    <w:rsid w:val="0003061C"/>
    <w:rsid w:val="00030F9B"/>
    <w:rsid w:val="00032B98"/>
    <w:rsid w:val="000332DD"/>
    <w:rsid w:val="000348BB"/>
    <w:rsid w:val="00035491"/>
    <w:rsid w:val="00036B44"/>
    <w:rsid w:val="00036BFF"/>
    <w:rsid w:val="00040B76"/>
    <w:rsid w:val="00041268"/>
    <w:rsid w:val="000420DB"/>
    <w:rsid w:val="00044958"/>
    <w:rsid w:val="000453D9"/>
    <w:rsid w:val="0004683B"/>
    <w:rsid w:val="00046A80"/>
    <w:rsid w:val="00057A9A"/>
    <w:rsid w:val="00061CBC"/>
    <w:rsid w:val="000634A9"/>
    <w:rsid w:val="00063ADA"/>
    <w:rsid w:val="00063D96"/>
    <w:rsid w:val="0006508A"/>
    <w:rsid w:val="00067611"/>
    <w:rsid w:val="00070EFA"/>
    <w:rsid w:val="00072B55"/>
    <w:rsid w:val="00073379"/>
    <w:rsid w:val="0007413C"/>
    <w:rsid w:val="00075DE7"/>
    <w:rsid w:val="000760D8"/>
    <w:rsid w:val="000807E4"/>
    <w:rsid w:val="00082B8D"/>
    <w:rsid w:val="00084367"/>
    <w:rsid w:val="00085ECD"/>
    <w:rsid w:val="00085F08"/>
    <w:rsid w:val="00086754"/>
    <w:rsid w:val="00090FE0"/>
    <w:rsid w:val="00093BBD"/>
    <w:rsid w:val="000A0BED"/>
    <w:rsid w:val="000A17E4"/>
    <w:rsid w:val="000A367A"/>
    <w:rsid w:val="000A5F82"/>
    <w:rsid w:val="000A70C9"/>
    <w:rsid w:val="000A7649"/>
    <w:rsid w:val="000A77D9"/>
    <w:rsid w:val="000B005E"/>
    <w:rsid w:val="000B2010"/>
    <w:rsid w:val="000B2BBB"/>
    <w:rsid w:val="000B3546"/>
    <w:rsid w:val="000B38C6"/>
    <w:rsid w:val="000B39B7"/>
    <w:rsid w:val="000B4194"/>
    <w:rsid w:val="000B5197"/>
    <w:rsid w:val="000B5BAA"/>
    <w:rsid w:val="000B5DB7"/>
    <w:rsid w:val="000B66BF"/>
    <w:rsid w:val="000C173B"/>
    <w:rsid w:val="000C3BB5"/>
    <w:rsid w:val="000C3D73"/>
    <w:rsid w:val="000C581A"/>
    <w:rsid w:val="000C5C94"/>
    <w:rsid w:val="000C5F4E"/>
    <w:rsid w:val="000D1208"/>
    <w:rsid w:val="000D1F75"/>
    <w:rsid w:val="000D5117"/>
    <w:rsid w:val="000D52D9"/>
    <w:rsid w:val="000D5869"/>
    <w:rsid w:val="000D5C21"/>
    <w:rsid w:val="000D792C"/>
    <w:rsid w:val="000D7C9F"/>
    <w:rsid w:val="000E053F"/>
    <w:rsid w:val="000E0CD3"/>
    <w:rsid w:val="000E10AD"/>
    <w:rsid w:val="000E42B2"/>
    <w:rsid w:val="000E47A6"/>
    <w:rsid w:val="000E7B42"/>
    <w:rsid w:val="000E7D63"/>
    <w:rsid w:val="000F1555"/>
    <w:rsid w:val="000F373C"/>
    <w:rsid w:val="000F4070"/>
    <w:rsid w:val="000F5131"/>
    <w:rsid w:val="000F6841"/>
    <w:rsid w:val="000F7560"/>
    <w:rsid w:val="000F7AED"/>
    <w:rsid w:val="000F7EC1"/>
    <w:rsid w:val="00100C24"/>
    <w:rsid w:val="00104F10"/>
    <w:rsid w:val="001062F6"/>
    <w:rsid w:val="00106333"/>
    <w:rsid w:val="0010661C"/>
    <w:rsid w:val="00106837"/>
    <w:rsid w:val="001075D3"/>
    <w:rsid w:val="00111D6F"/>
    <w:rsid w:val="001129B7"/>
    <w:rsid w:val="00115D53"/>
    <w:rsid w:val="00116F51"/>
    <w:rsid w:val="00117056"/>
    <w:rsid w:val="00121031"/>
    <w:rsid w:val="00122C3E"/>
    <w:rsid w:val="001267A1"/>
    <w:rsid w:val="001271C0"/>
    <w:rsid w:val="001317B8"/>
    <w:rsid w:val="00131D7E"/>
    <w:rsid w:val="0013239B"/>
    <w:rsid w:val="00134D42"/>
    <w:rsid w:val="00134DCC"/>
    <w:rsid w:val="00137FF4"/>
    <w:rsid w:val="001407A5"/>
    <w:rsid w:val="00141D8B"/>
    <w:rsid w:val="001434B4"/>
    <w:rsid w:val="00144A87"/>
    <w:rsid w:val="001452C7"/>
    <w:rsid w:val="0014680A"/>
    <w:rsid w:val="0014714A"/>
    <w:rsid w:val="00147568"/>
    <w:rsid w:val="00147B8B"/>
    <w:rsid w:val="00152AE4"/>
    <w:rsid w:val="00153076"/>
    <w:rsid w:val="001535D5"/>
    <w:rsid w:val="00153CA1"/>
    <w:rsid w:val="00154A9B"/>
    <w:rsid w:val="001562EA"/>
    <w:rsid w:val="00160565"/>
    <w:rsid w:val="00160F06"/>
    <w:rsid w:val="0016153C"/>
    <w:rsid w:val="001658CE"/>
    <w:rsid w:val="0016593B"/>
    <w:rsid w:val="00166017"/>
    <w:rsid w:val="0016654E"/>
    <w:rsid w:val="00174C39"/>
    <w:rsid w:val="00175359"/>
    <w:rsid w:val="00175BE2"/>
    <w:rsid w:val="00182D89"/>
    <w:rsid w:val="00190B0F"/>
    <w:rsid w:val="00191043"/>
    <w:rsid w:val="00191AC5"/>
    <w:rsid w:val="00196314"/>
    <w:rsid w:val="00196747"/>
    <w:rsid w:val="00197153"/>
    <w:rsid w:val="001A01F4"/>
    <w:rsid w:val="001A458A"/>
    <w:rsid w:val="001A4DDF"/>
    <w:rsid w:val="001A6041"/>
    <w:rsid w:val="001A6249"/>
    <w:rsid w:val="001B0D15"/>
    <w:rsid w:val="001B1171"/>
    <w:rsid w:val="001B57D7"/>
    <w:rsid w:val="001B5D14"/>
    <w:rsid w:val="001B5F3C"/>
    <w:rsid w:val="001B66A7"/>
    <w:rsid w:val="001B7BAA"/>
    <w:rsid w:val="001B7F9D"/>
    <w:rsid w:val="001C011A"/>
    <w:rsid w:val="001C16D3"/>
    <w:rsid w:val="001C269D"/>
    <w:rsid w:val="001C28CE"/>
    <w:rsid w:val="001C2A8E"/>
    <w:rsid w:val="001C40AE"/>
    <w:rsid w:val="001D07EF"/>
    <w:rsid w:val="001D1A9E"/>
    <w:rsid w:val="001D1E19"/>
    <w:rsid w:val="001D4B7F"/>
    <w:rsid w:val="001D5EF9"/>
    <w:rsid w:val="001D6AB3"/>
    <w:rsid w:val="001E0EF5"/>
    <w:rsid w:val="001E129E"/>
    <w:rsid w:val="001E23E0"/>
    <w:rsid w:val="001E2BFA"/>
    <w:rsid w:val="001E460E"/>
    <w:rsid w:val="001E6E44"/>
    <w:rsid w:val="001E75FF"/>
    <w:rsid w:val="001F0AC7"/>
    <w:rsid w:val="001F0FF0"/>
    <w:rsid w:val="001F2666"/>
    <w:rsid w:val="001F2C9C"/>
    <w:rsid w:val="001F63EA"/>
    <w:rsid w:val="001F6505"/>
    <w:rsid w:val="001F6EA2"/>
    <w:rsid w:val="00200D12"/>
    <w:rsid w:val="002012E9"/>
    <w:rsid w:val="00203296"/>
    <w:rsid w:val="00203A4F"/>
    <w:rsid w:val="00206874"/>
    <w:rsid w:val="00206ABD"/>
    <w:rsid w:val="00206E71"/>
    <w:rsid w:val="00210922"/>
    <w:rsid w:val="002111B8"/>
    <w:rsid w:val="00211745"/>
    <w:rsid w:val="00212B49"/>
    <w:rsid w:val="00213EAE"/>
    <w:rsid w:val="00217280"/>
    <w:rsid w:val="00217501"/>
    <w:rsid w:val="00217A2E"/>
    <w:rsid w:val="00221247"/>
    <w:rsid w:val="0022451A"/>
    <w:rsid w:val="00224EB7"/>
    <w:rsid w:val="002251EF"/>
    <w:rsid w:val="00225C56"/>
    <w:rsid w:val="00226C1A"/>
    <w:rsid w:val="002302F5"/>
    <w:rsid w:val="0023203A"/>
    <w:rsid w:val="00234973"/>
    <w:rsid w:val="00236199"/>
    <w:rsid w:val="00236A89"/>
    <w:rsid w:val="00236AF0"/>
    <w:rsid w:val="0024150D"/>
    <w:rsid w:val="0024196A"/>
    <w:rsid w:val="00242F56"/>
    <w:rsid w:val="002434F7"/>
    <w:rsid w:val="00243738"/>
    <w:rsid w:val="0025029A"/>
    <w:rsid w:val="00251D6E"/>
    <w:rsid w:val="00252896"/>
    <w:rsid w:val="00255955"/>
    <w:rsid w:val="00256BA9"/>
    <w:rsid w:val="0026018F"/>
    <w:rsid w:val="0026082F"/>
    <w:rsid w:val="0026190F"/>
    <w:rsid w:val="002662AC"/>
    <w:rsid w:val="002701D0"/>
    <w:rsid w:val="0027029E"/>
    <w:rsid w:val="0027090C"/>
    <w:rsid w:val="00271837"/>
    <w:rsid w:val="0027232A"/>
    <w:rsid w:val="00272BC0"/>
    <w:rsid w:val="00274AAF"/>
    <w:rsid w:val="00276670"/>
    <w:rsid w:val="00277CDA"/>
    <w:rsid w:val="002815B3"/>
    <w:rsid w:val="002815E9"/>
    <w:rsid w:val="002837FF"/>
    <w:rsid w:val="00285639"/>
    <w:rsid w:val="00286848"/>
    <w:rsid w:val="00286D16"/>
    <w:rsid w:val="0029009A"/>
    <w:rsid w:val="002903DE"/>
    <w:rsid w:val="002928B6"/>
    <w:rsid w:val="002937A4"/>
    <w:rsid w:val="00296346"/>
    <w:rsid w:val="0029676E"/>
    <w:rsid w:val="0029785F"/>
    <w:rsid w:val="002A05A7"/>
    <w:rsid w:val="002A0639"/>
    <w:rsid w:val="002A192A"/>
    <w:rsid w:val="002A1982"/>
    <w:rsid w:val="002A3BF2"/>
    <w:rsid w:val="002A4020"/>
    <w:rsid w:val="002A46B6"/>
    <w:rsid w:val="002A4E2D"/>
    <w:rsid w:val="002A5C45"/>
    <w:rsid w:val="002A6448"/>
    <w:rsid w:val="002A6968"/>
    <w:rsid w:val="002A6E51"/>
    <w:rsid w:val="002B1BB5"/>
    <w:rsid w:val="002B472E"/>
    <w:rsid w:val="002B4F5A"/>
    <w:rsid w:val="002B52F2"/>
    <w:rsid w:val="002B6B5A"/>
    <w:rsid w:val="002B7A19"/>
    <w:rsid w:val="002B7F7A"/>
    <w:rsid w:val="002C267C"/>
    <w:rsid w:val="002C4140"/>
    <w:rsid w:val="002C7428"/>
    <w:rsid w:val="002D02A6"/>
    <w:rsid w:val="002D0B71"/>
    <w:rsid w:val="002D0FAE"/>
    <w:rsid w:val="002D291A"/>
    <w:rsid w:val="002D5546"/>
    <w:rsid w:val="002D580C"/>
    <w:rsid w:val="002D5ADC"/>
    <w:rsid w:val="002D6DB3"/>
    <w:rsid w:val="002E0D78"/>
    <w:rsid w:val="002E335A"/>
    <w:rsid w:val="002E376F"/>
    <w:rsid w:val="002E3D2F"/>
    <w:rsid w:val="002E4ACA"/>
    <w:rsid w:val="002E73AC"/>
    <w:rsid w:val="002E765E"/>
    <w:rsid w:val="002F3987"/>
    <w:rsid w:val="002F43F8"/>
    <w:rsid w:val="002F4784"/>
    <w:rsid w:val="002F658F"/>
    <w:rsid w:val="003000E9"/>
    <w:rsid w:val="0030098F"/>
    <w:rsid w:val="00300C62"/>
    <w:rsid w:val="003048E1"/>
    <w:rsid w:val="003068F7"/>
    <w:rsid w:val="003075B2"/>
    <w:rsid w:val="003075C9"/>
    <w:rsid w:val="00313829"/>
    <w:rsid w:val="00320BD8"/>
    <w:rsid w:val="00321D7D"/>
    <w:rsid w:val="00325AC4"/>
    <w:rsid w:val="0033414F"/>
    <w:rsid w:val="00334938"/>
    <w:rsid w:val="00341005"/>
    <w:rsid w:val="00342F8C"/>
    <w:rsid w:val="00343779"/>
    <w:rsid w:val="00344CBE"/>
    <w:rsid w:val="00345D36"/>
    <w:rsid w:val="00346EC2"/>
    <w:rsid w:val="00347B3C"/>
    <w:rsid w:val="00347DC6"/>
    <w:rsid w:val="003512FF"/>
    <w:rsid w:val="00352756"/>
    <w:rsid w:val="0035372D"/>
    <w:rsid w:val="003550E1"/>
    <w:rsid w:val="003578A2"/>
    <w:rsid w:val="00357E4F"/>
    <w:rsid w:val="0036061F"/>
    <w:rsid w:val="00362D25"/>
    <w:rsid w:val="00362F11"/>
    <w:rsid w:val="0036330A"/>
    <w:rsid w:val="00363CE0"/>
    <w:rsid w:val="00364546"/>
    <w:rsid w:val="00364CE8"/>
    <w:rsid w:val="00367029"/>
    <w:rsid w:val="00367794"/>
    <w:rsid w:val="00370A41"/>
    <w:rsid w:val="00374291"/>
    <w:rsid w:val="003744BB"/>
    <w:rsid w:val="0037636B"/>
    <w:rsid w:val="00377186"/>
    <w:rsid w:val="00377901"/>
    <w:rsid w:val="00377A4F"/>
    <w:rsid w:val="00377F42"/>
    <w:rsid w:val="003817E0"/>
    <w:rsid w:val="00382247"/>
    <w:rsid w:val="00383165"/>
    <w:rsid w:val="00383647"/>
    <w:rsid w:val="00384154"/>
    <w:rsid w:val="00385D84"/>
    <w:rsid w:val="0038659F"/>
    <w:rsid w:val="00386916"/>
    <w:rsid w:val="0039127D"/>
    <w:rsid w:val="003917E3"/>
    <w:rsid w:val="00392E1A"/>
    <w:rsid w:val="0039466A"/>
    <w:rsid w:val="00395A72"/>
    <w:rsid w:val="0039689F"/>
    <w:rsid w:val="003974D9"/>
    <w:rsid w:val="003A1108"/>
    <w:rsid w:val="003A1FA6"/>
    <w:rsid w:val="003A47D6"/>
    <w:rsid w:val="003A4908"/>
    <w:rsid w:val="003A5EEA"/>
    <w:rsid w:val="003A7EFA"/>
    <w:rsid w:val="003A7FC4"/>
    <w:rsid w:val="003B1B79"/>
    <w:rsid w:val="003B5986"/>
    <w:rsid w:val="003B5A57"/>
    <w:rsid w:val="003B5E9A"/>
    <w:rsid w:val="003B5F40"/>
    <w:rsid w:val="003B7509"/>
    <w:rsid w:val="003B753D"/>
    <w:rsid w:val="003B7746"/>
    <w:rsid w:val="003B7FD3"/>
    <w:rsid w:val="003C0772"/>
    <w:rsid w:val="003C0E6A"/>
    <w:rsid w:val="003C1CE8"/>
    <w:rsid w:val="003C5906"/>
    <w:rsid w:val="003C662B"/>
    <w:rsid w:val="003C6C11"/>
    <w:rsid w:val="003C6FF5"/>
    <w:rsid w:val="003D0455"/>
    <w:rsid w:val="003D2FDE"/>
    <w:rsid w:val="003D332E"/>
    <w:rsid w:val="003D4AC6"/>
    <w:rsid w:val="003D4EA9"/>
    <w:rsid w:val="003D6338"/>
    <w:rsid w:val="003D733D"/>
    <w:rsid w:val="003E1502"/>
    <w:rsid w:val="003E3360"/>
    <w:rsid w:val="003E4AC0"/>
    <w:rsid w:val="003E6259"/>
    <w:rsid w:val="003E6F96"/>
    <w:rsid w:val="003F0C6E"/>
    <w:rsid w:val="003F1465"/>
    <w:rsid w:val="003F2916"/>
    <w:rsid w:val="003F3408"/>
    <w:rsid w:val="003F41B1"/>
    <w:rsid w:val="003F45D0"/>
    <w:rsid w:val="003F6C15"/>
    <w:rsid w:val="003F7C11"/>
    <w:rsid w:val="00400270"/>
    <w:rsid w:val="00401E4A"/>
    <w:rsid w:val="004025EA"/>
    <w:rsid w:val="00402CBD"/>
    <w:rsid w:val="0040329A"/>
    <w:rsid w:val="004032CA"/>
    <w:rsid w:val="00405413"/>
    <w:rsid w:val="004064BD"/>
    <w:rsid w:val="00412778"/>
    <w:rsid w:val="004127CC"/>
    <w:rsid w:val="004142B0"/>
    <w:rsid w:val="00414EB0"/>
    <w:rsid w:val="00416CDE"/>
    <w:rsid w:val="0041794B"/>
    <w:rsid w:val="00420E0C"/>
    <w:rsid w:val="00420E96"/>
    <w:rsid w:val="0042166F"/>
    <w:rsid w:val="004219E6"/>
    <w:rsid w:val="00422B56"/>
    <w:rsid w:val="00423097"/>
    <w:rsid w:val="004237BB"/>
    <w:rsid w:val="00424A0F"/>
    <w:rsid w:val="00426AAA"/>
    <w:rsid w:val="0043004B"/>
    <w:rsid w:val="00431114"/>
    <w:rsid w:val="00431547"/>
    <w:rsid w:val="00431D87"/>
    <w:rsid w:val="00432668"/>
    <w:rsid w:val="00433141"/>
    <w:rsid w:val="00433A7A"/>
    <w:rsid w:val="00433BAE"/>
    <w:rsid w:val="00434377"/>
    <w:rsid w:val="004363F5"/>
    <w:rsid w:val="004371D2"/>
    <w:rsid w:val="0044115B"/>
    <w:rsid w:val="00441752"/>
    <w:rsid w:val="0044214E"/>
    <w:rsid w:val="00443CB6"/>
    <w:rsid w:val="004461C8"/>
    <w:rsid w:val="00446577"/>
    <w:rsid w:val="00446C98"/>
    <w:rsid w:val="004514C6"/>
    <w:rsid w:val="00451D9B"/>
    <w:rsid w:val="00451E33"/>
    <w:rsid w:val="004543CE"/>
    <w:rsid w:val="00454AD0"/>
    <w:rsid w:val="004579D3"/>
    <w:rsid w:val="0046248E"/>
    <w:rsid w:val="00462EFE"/>
    <w:rsid w:val="00466317"/>
    <w:rsid w:val="00467145"/>
    <w:rsid w:val="0046742D"/>
    <w:rsid w:val="00475194"/>
    <w:rsid w:val="00477FB5"/>
    <w:rsid w:val="0048012B"/>
    <w:rsid w:val="00480AE8"/>
    <w:rsid w:val="00482121"/>
    <w:rsid w:val="004837C4"/>
    <w:rsid w:val="00484671"/>
    <w:rsid w:val="004849CE"/>
    <w:rsid w:val="0048517F"/>
    <w:rsid w:val="004864BF"/>
    <w:rsid w:val="00490D29"/>
    <w:rsid w:val="00490EBD"/>
    <w:rsid w:val="00494FDA"/>
    <w:rsid w:val="00496621"/>
    <w:rsid w:val="004971D0"/>
    <w:rsid w:val="004A11EC"/>
    <w:rsid w:val="004A2F8B"/>
    <w:rsid w:val="004A5409"/>
    <w:rsid w:val="004A66A0"/>
    <w:rsid w:val="004A6B09"/>
    <w:rsid w:val="004A7107"/>
    <w:rsid w:val="004A759B"/>
    <w:rsid w:val="004B10B5"/>
    <w:rsid w:val="004B13C0"/>
    <w:rsid w:val="004B16E2"/>
    <w:rsid w:val="004B199D"/>
    <w:rsid w:val="004B3E81"/>
    <w:rsid w:val="004B43E2"/>
    <w:rsid w:val="004B49D4"/>
    <w:rsid w:val="004B5A97"/>
    <w:rsid w:val="004B5D5B"/>
    <w:rsid w:val="004C0C1A"/>
    <w:rsid w:val="004C112B"/>
    <w:rsid w:val="004C2533"/>
    <w:rsid w:val="004C34B1"/>
    <w:rsid w:val="004C391F"/>
    <w:rsid w:val="004C53D1"/>
    <w:rsid w:val="004C54F6"/>
    <w:rsid w:val="004C6B31"/>
    <w:rsid w:val="004C73B0"/>
    <w:rsid w:val="004D0AA1"/>
    <w:rsid w:val="004D2233"/>
    <w:rsid w:val="004D50A0"/>
    <w:rsid w:val="004D524D"/>
    <w:rsid w:val="004D5757"/>
    <w:rsid w:val="004D7570"/>
    <w:rsid w:val="004D76C5"/>
    <w:rsid w:val="004E0512"/>
    <w:rsid w:val="004E2108"/>
    <w:rsid w:val="004E3C8D"/>
    <w:rsid w:val="004E5006"/>
    <w:rsid w:val="004E58AD"/>
    <w:rsid w:val="004E6D01"/>
    <w:rsid w:val="004E6F82"/>
    <w:rsid w:val="004F0116"/>
    <w:rsid w:val="004F07E8"/>
    <w:rsid w:val="004F2B2F"/>
    <w:rsid w:val="004F5CDF"/>
    <w:rsid w:val="004F7C98"/>
    <w:rsid w:val="0050380D"/>
    <w:rsid w:val="00504633"/>
    <w:rsid w:val="00505B98"/>
    <w:rsid w:val="0050726B"/>
    <w:rsid w:val="005134F6"/>
    <w:rsid w:val="005136BF"/>
    <w:rsid w:val="005139B3"/>
    <w:rsid w:val="005162A4"/>
    <w:rsid w:val="00516C86"/>
    <w:rsid w:val="00517C67"/>
    <w:rsid w:val="005206C2"/>
    <w:rsid w:val="005221A6"/>
    <w:rsid w:val="00523EAB"/>
    <w:rsid w:val="00524CA8"/>
    <w:rsid w:val="00525D8F"/>
    <w:rsid w:val="00526788"/>
    <w:rsid w:val="00534AF2"/>
    <w:rsid w:val="00536CF4"/>
    <w:rsid w:val="005370CB"/>
    <w:rsid w:val="005401A2"/>
    <w:rsid w:val="0054060A"/>
    <w:rsid w:val="00542090"/>
    <w:rsid w:val="005424CF"/>
    <w:rsid w:val="005434CB"/>
    <w:rsid w:val="00543B80"/>
    <w:rsid w:val="005451A3"/>
    <w:rsid w:val="0054634E"/>
    <w:rsid w:val="005477BF"/>
    <w:rsid w:val="00550F79"/>
    <w:rsid w:val="00551414"/>
    <w:rsid w:val="00551B42"/>
    <w:rsid w:val="00552128"/>
    <w:rsid w:val="00553D69"/>
    <w:rsid w:val="00554CC2"/>
    <w:rsid w:val="00555206"/>
    <w:rsid w:val="005553DB"/>
    <w:rsid w:val="00556313"/>
    <w:rsid w:val="00556E79"/>
    <w:rsid w:val="00556FF6"/>
    <w:rsid w:val="00557B61"/>
    <w:rsid w:val="00560ABB"/>
    <w:rsid w:val="00561ED7"/>
    <w:rsid w:val="005633A5"/>
    <w:rsid w:val="00564AE6"/>
    <w:rsid w:val="00566564"/>
    <w:rsid w:val="005667E3"/>
    <w:rsid w:val="005670CB"/>
    <w:rsid w:val="0057157F"/>
    <w:rsid w:val="00572205"/>
    <w:rsid w:val="005729C8"/>
    <w:rsid w:val="00572A5B"/>
    <w:rsid w:val="00573E4C"/>
    <w:rsid w:val="005755EB"/>
    <w:rsid w:val="00575C64"/>
    <w:rsid w:val="00576858"/>
    <w:rsid w:val="00577025"/>
    <w:rsid w:val="00580A33"/>
    <w:rsid w:val="00583116"/>
    <w:rsid w:val="00583C4C"/>
    <w:rsid w:val="00584A47"/>
    <w:rsid w:val="00585619"/>
    <w:rsid w:val="00586AC9"/>
    <w:rsid w:val="00586CD1"/>
    <w:rsid w:val="0058774C"/>
    <w:rsid w:val="005921EB"/>
    <w:rsid w:val="0059550B"/>
    <w:rsid w:val="005966D6"/>
    <w:rsid w:val="005A04AE"/>
    <w:rsid w:val="005A05B4"/>
    <w:rsid w:val="005A1AA0"/>
    <w:rsid w:val="005A3EBF"/>
    <w:rsid w:val="005A60EF"/>
    <w:rsid w:val="005A660B"/>
    <w:rsid w:val="005A6681"/>
    <w:rsid w:val="005A675B"/>
    <w:rsid w:val="005B032D"/>
    <w:rsid w:val="005B0FC9"/>
    <w:rsid w:val="005B10C6"/>
    <w:rsid w:val="005B14B0"/>
    <w:rsid w:val="005B19DA"/>
    <w:rsid w:val="005B2606"/>
    <w:rsid w:val="005B3016"/>
    <w:rsid w:val="005B4FB7"/>
    <w:rsid w:val="005B6B6A"/>
    <w:rsid w:val="005C4E30"/>
    <w:rsid w:val="005C56EF"/>
    <w:rsid w:val="005C6F2E"/>
    <w:rsid w:val="005D1735"/>
    <w:rsid w:val="005D235E"/>
    <w:rsid w:val="005D2455"/>
    <w:rsid w:val="005D2FFD"/>
    <w:rsid w:val="005D3492"/>
    <w:rsid w:val="005D450A"/>
    <w:rsid w:val="005D4894"/>
    <w:rsid w:val="005D55E2"/>
    <w:rsid w:val="005D6875"/>
    <w:rsid w:val="005D6F23"/>
    <w:rsid w:val="005E162B"/>
    <w:rsid w:val="005E1C3B"/>
    <w:rsid w:val="005E5895"/>
    <w:rsid w:val="005E799B"/>
    <w:rsid w:val="005F1A8F"/>
    <w:rsid w:val="005F3228"/>
    <w:rsid w:val="005F58B2"/>
    <w:rsid w:val="006014D5"/>
    <w:rsid w:val="0060202C"/>
    <w:rsid w:val="00602434"/>
    <w:rsid w:val="00602CE3"/>
    <w:rsid w:val="006055B0"/>
    <w:rsid w:val="00605D75"/>
    <w:rsid w:val="00606263"/>
    <w:rsid w:val="00610BB8"/>
    <w:rsid w:val="006126CD"/>
    <w:rsid w:val="00615F25"/>
    <w:rsid w:val="006208BE"/>
    <w:rsid w:val="00624B33"/>
    <w:rsid w:val="006252D9"/>
    <w:rsid w:val="0062550C"/>
    <w:rsid w:val="00626731"/>
    <w:rsid w:val="006270C7"/>
    <w:rsid w:val="00630061"/>
    <w:rsid w:val="00630EC5"/>
    <w:rsid w:val="00630FA1"/>
    <w:rsid w:val="0063377E"/>
    <w:rsid w:val="00634CF6"/>
    <w:rsid w:val="00642AC9"/>
    <w:rsid w:val="00642B48"/>
    <w:rsid w:val="00643BAD"/>
    <w:rsid w:val="00645796"/>
    <w:rsid w:val="006467CC"/>
    <w:rsid w:val="00646A1B"/>
    <w:rsid w:val="00647583"/>
    <w:rsid w:val="0064798B"/>
    <w:rsid w:val="00651B96"/>
    <w:rsid w:val="00651E53"/>
    <w:rsid w:val="00653C63"/>
    <w:rsid w:val="006548C9"/>
    <w:rsid w:val="00655D5B"/>
    <w:rsid w:val="00657EB9"/>
    <w:rsid w:val="006605EB"/>
    <w:rsid w:val="00661970"/>
    <w:rsid w:val="006623A6"/>
    <w:rsid w:val="00664C3E"/>
    <w:rsid w:val="0066509D"/>
    <w:rsid w:val="0066784D"/>
    <w:rsid w:val="00667B3C"/>
    <w:rsid w:val="00670C5A"/>
    <w:rsid w:val="00672001"/>
    <w:rsid w:val="00672340"/>
    <w:rsid w:val="006735EA"/>
    <w:rsid w:val="006737DE"/>
    <w:rsid w:val="00674067"/>
    <w:rsid w:val="006765B3"/>
    <w:rsid w:val="00676601"/>
    <w:rsid w:val="0067682A"/>
    <w:rsid w:val="00681AE5"/>
    <w:rsid w:val="0068447A"/>
    <w:rsid w:val="00684BFC"/>
    <w:rsid w:val="00684CF3"/>
    <w:rsid w:val="00685578"/>
    <w:rsid w:val="006855D8"/>
    <w:rsid w:val="006863C8"/>
    <w:rsid w:val="00686CE8"/>
    <w:rsid w:val="00687BEA"/>
    <w:rsid w:val="006900B9"/>
    <w:rsid w:val="006907B7"/>
    <w:rsid w:val="006936F2"/>
    <w:rsid w:val="006937CD"/>
    <w:rsid w:val="006945D4"/>
    <w:rsid w:val="00695535"/>
    <w:rsid w:val="00695EEF"/>
    <w:rsid w:val="006972B6"/>
    <w:rsid w:val="006A05C0"/>
    <w:rsid w:val="006A3D40"/>
    <w:rsid w:val="006A4CE0"/>
    <w:rsid w:val="006A5697"/>
    <w:rsid w:val="006A61CD"/>
    <w:rsid w:val="006B121A"/>
    <w:rsid w:val="006B1E53"/>
    <w:rsid w:val="006B2287"/>
    <w:rsid w:val="006B304E"/>
    <w:rsid w:val="006B31AC"/>
    <w:rsid w:val="006B40C1"/>
    <w:rsid w:val="006C0410"/>
    <w:rsid w:val="006C231F"/>
    <w:rsid w:val="006C3A54"/>
    <w:rsid w:val="006C49D3"/>
    <w:rsid w:val="006C4AA8"/>
    <w:rsid w:val="006C5FF0"/>
    <w:rsid w:val="006C69B2"/>
    <w:rsid w:val="006D05B1"/>
    <w:rsid w:val="006D4FA5"/>
    <w:rsid w:val="006D5DEA"/>
    <w:rsid w:val="006E29FB"/>
    <w:rsid w:val="006E301E"/>
    <w:rsid w:val="006E7733"/>
    <w:rsid w:val="006E7B3F"/>
    <w:rsid w:val="006F2F48"/>
    <w:rsid w:val="006F4128"/>
    <w:rsid w:val="006F6324"/>
    <w:rsid w:val="0070084E"/>
    <w:rsid w:val="00701AB2"/>
    <w:rsid w:val="007031B5"/>
    <w:rsid w:val="007039DC"/>
    <w:rsid w:val="007049EB"/>
    <w:rsid w:val="00705DF3"/>
    <w:rsid w:val="00710F78"/>
    <w:rsid w:val="0071224C"/>
    <w:rsid w:val="00712DBB"/>
    <w:rsid w:val="00715802"/>
    <w:rsid w:val="0071720D"/>
    <w:rsid w:val="0071777D"/>
    <w:rsid w:val="00720DA4"/>
    <w:rsid w:val="00721CFA"/>
    <w:rsid w:val="00722997"/>
    <w:rsid w:val="00723992"/>
    <w:rsid w:val="00724BB5"/>
    <w:rsid w:val="00724E82"/>
    <w:rsid w:val="00727C15"/>
    <w:rsid w:val="00727CE6"/>
    <w:rsid w:val="007300E6"/>
    <w:rsid w:val="00730371"/>
    <w:rsid w:val="007314A2"/>
    <w:rsid w:val="007333AD"/>
    <w:rsid w:val="0073400A"/>
    <w:rsid w:val="007353A5"/>
    <w:rsid w:val="00736C4B"/>
    <w:rsid w:val="00736E55"/>
    <w:rsid w:val="00740DAB"/>
    <w:rsid w:val="0074338F"/>
    <w:rsid w:val="00743E73"/>
    <w:rsid w:val="00747A65"/>
    <w:rsid w:val="007512AF"/>
    <w:rsid w:val="0075143C"/>
    <w:rsid w:val="0075152B"/>
    <w:rsid w:val="0075452B"/>
    <w:rsid w:val="00754EE1"/>
    <w:rsid w:val="007569B6"/>
    <w:rsid w:val="00761A1D"/>
    <w:rsid w:val="00761DB7"/>
    <w:rsid w:val="0076465D"/>
    <w:rsid w:val="0076789F"/>
    <w:rsid w:val="00773370"/>
    <w:rsid w:val="007736E7"/>
    <w:rsid w:val="00774822"/>
    <w:rsid w:val="00776E98"/>
    <w:rsid w:val="00777A99"/>
    <w:rsid w:val="00777A9B"/>
    <w:rsid w:val="007815DF"/>
    <w:rsid w:val="00783730"/>
    <w:rsid w:val="00784524"/>
    <w:rsid w:val="007853A2"/>
    <w:rsid w:val="007871FC"/>
    <w:rsid w:val="0079085D"/>
    <w:rsid w:val="007912C5"/>
    <w:rsid w:val="007916CC"/>
    <w:rsid w:val="00791EF4"/>
    <w:rsid w:val="00792329"/>
    <w:rsid w:val="0079247C"/>
    <w:rsid w:val="007962C2"/>
    <w:rsid w:val="00796E56"/>
    <w:rsid w:val="00797CAE"/>
    <w:rsid w:val="007A004E"/>
    <w:rsid w:val="007A123E"/>
    <w:rsid w:val="007A1F9E"/>
    <w:rsid w:val="007A451F"/>
    <w:rsid w:val="007A6731"/>
    <w:rsid w:val="007A6931"/>
    <w:rsid w:val="007B1D92"/>
    <w:rsid w:val="007B23D7"/>
    <w:rsid w:val="007B3F3D"/>
    <w:rsid w:val="007B4A12"/>
    <w:rsid w:val="007B78A1"/>
    <w:rsid w:val="007B7B52"/>
    <w:rsid w:val="007C0270"/>
    <w:rsid w:val="007C046E"/>
    <w:rsid w:val="007C054E"/>
    <w:rsid w:val="007C1022"/>
    <w:rsid w:val="007C1A30"/>
    <w:rsid w:val="007C23AF"/>
    <w:rsid w:val="007C2543"/>
    <w:rsid w:val="007C2848"/>
    <w:rsid w:val="007C2BB5"/>
    <w:rsid w:val="007C328E"/>
    <w:rsid w:val="007C52C7"/>
    <w:rsid w:val="007C554F"/>
    <w:rsid w:val="007C5A66"/>
    <w:rsid w:val="007C647F"/>
    <w:rsid w:val="007D0E03"/>
    <w:rsid w:val="007D12C7"/>
    <w:rsid w:val="007D2043"/>
    <w:rsid w:val="007D272E"/>
    <w:rsid w:val="007D3C44"/>
    <w:rsid w:val="007D5A3C"/>
    <w:rsid w:val="007D6298"/>
    <w:rsid w:val="007D71D1"/>
    <w:rsid w:val="007D732D"/>
    <w:rsid w:val="007E041A"/>
    <w:rsid w:val="007E2836"/>
    <w:rsid w:val="007E3A01"/>
    <w:rsid w:val="007E45B3"/>
    <w:rsid w:val="007E5228"/>
    <w:rsid w:val="007E52AD"/>
    <w:rsid w:val="007E690D"/>
    <w:rsid w:val="007F04E3"/>
    <w:rsid w:val="007F0819"/>
    <w:rsid w:val="007F19BB"/>
    <w:rsid w:val="007F2DE7"/>
    <w:rsid w:val="007F3929"/>
    <w:rsid w:val="007F7B56"/>
    <w:rsid w:val="00800651"/>
    <w:rsid w:val="00801E16"/>
    <w:rsid w:val="00802E3B"/>
    <w:rsid w:val="0080640F"/>
    <w:rsid w:val="00807EF0"/>
    <w:rsid w:val="00810703"/>
    <w:rsid w:val="00810A3B"/>
    <w:rsid w:val="00811BD4"/>
    <w:rsid w:val="00812660"/>
    <w:rsid w:val="00813023"/>
    <w:rsid w:val="008154E1"/>
    <w:rsid w:val="00816810"/>
    <w:rsid w:val="00817AF8"/>
    <w:rsid w:val="00820D57"/>
    <w:rsid w:val="00822419"/>
    <w:rsid w:val="008236CE"/>
    <w:rsid w:val="00826D72"/>
    <w:rsid w:val="00827CB3"/>
    <w:rsid w:val="00832A65"/>
    <w:rsid w:val="008335BC"/>
    <w:rsid w:val="00836F70"/>
    <w:rsid w:val="0084022F"/>
    <w:rsid w:val="00844B8F"/>
    <w:rsid w:val="00845B79"/>
    <w:rsid w:val="00845C17"/>
    <w:rsid w:val="0084643E"/>
    <w:rsid w:val="00847054"/>
    <w:rsid w:val="00847D40"/>
    <w:rsid w:val="00854E78"/>
    <w:rsid w:val="00855367"/>
    <w:rsid w:val="0085623E"/>
    <w:rsid w:val="00856781"/>
    <w:rsid w:val="00856E47"/>
    <w:rsid w:val="00860871"/>
    <w:rsid w:val="0086237F"/>
    <w:rsid w:val="00862EDF"/>
    <w:rsid w:val="00863630"/>
    <w:rsid w:val="00863CB9"/>
    <w:rsid w:val="0086452B"/>
    <w:rsid w:val="00864A86"/>
    <w:rsid w:val="008659FE"/>
    <w:rsid w:val="00866D9A"/>
    <w:rsid w:val="008745C1"/>
    <w:rsid w:val="008747E0"/>
    <w:rsid w:val="008767FA"/>
    <w:rsid w:val="008774A4"/>
    <w:rsid w:val="008820C4"/>
    <w:rsid w:val="0088374C"/>
    <w:rsid w:val="00885CAC"/>
    <w:rsid w:val="008865D3"/>
    <w:rsid w:val="00887B5F"/>
    <w:rsid w:val="00890225"/>
    <w:rsid w:val="00893305"/>
    <w:rsid w:val="00893FBB"/>
    <w:rsid w:val="0089494B"/>
    <w:rsid w:val="00895E88"/>
    <w:rsid w:val="00896F92"/>
    <w:rsid w:val="008971E8"/>
    <w:rsid w:val="008971F5"/>
    <w:rsid w:val="00897718"/>
    <w:rsid w:val="008A05BB"/>
    <w:rsid w:val="008A08AC"/>
    <w:rsid w:val="008A0B5D"/>
    <w:rsid w:val="008A1F4A"/>
    <w:rsid w:val="008A296E"/>
    <w:rsid w:val="008A592D"/>
    <w:rsid w:val="008A5F9E"/>
    <w:rsid w:val="008B0C80"/>
    <w:rsid w:val="008B3C57"/>
    <w:rsid w:val="008B6241"/>
    <w:rsid w:val="008B656B"/>
    <w:rsid w:val="008B6A89"/>
    <w:rsid w:val="008C0662"/>
    <w:rsid w:val="008C1F3E"/>
    <w:rsid w:val="008C374A"/>
    <w:rsid w:val="008C3A8C"/>
    <w:rsid w:val="008C51FE"/>
    <w:rsid w:val="008C5701"/>
    <w:rsid w:val="008D0410"/>
    <w:rsid w:val="008D1568"/>
    <w:rsid w:val="008D1999"/>
    <w:rsid w:val="008D19E3"/>
    <w:rsid w:val="008D2FF6"/>
    <w:rsid w:val="008D4FD2"/>
    <w:rsid w:val="008D5D27"/>
    <w:rsid w:val="008E16B5"/>
    <w:rsid w:val="008E1B0C"/>
    <w:rsid w:val="008E33A0"/>
    <w:rsid w:val="008E3854"/>
    <w:rsid w:val="008E73A3"/>
    <w:rsid w:val="008F1A00"/>
    <w:rsid w:val="008F1B57"/>
    <w:rsid w:val="008F30BD"/>
    <w:rsid w:val="008F33C5"/>
    <w:rsid w:val="008F46E7"/>
    <w:rsid w:val="008F46F2"/>
    <w:rsid w:val="008F54DA"/>
    <w:rsid w:val="008F562F"/>
    <w:rsid w:val="008F572D"/>
    <w:rsid w:val="009008C3"/>
    <w:rsid w:val="00901E1A"/>
    <w:rsid w:val="00906166"/>
    <w:rsid w:val="00907E02"/>
    <w:rsid w:val="009105EE"/>
    <w:rsid w:val="00912728"/>
    <w:rsid w:val="00913673"/>
    <w:rsid w:val="00913723"/>
    <w:rsid w:val="009157FC"/>
    <w:rsid w:val="0092109B"/>
    <w:rsid w:val="00921642"/>
    <w:rsid w:val="00922E2B"/>
    <w:rsid w:val="009235A2"/>
    <w:rsid w:val="009270B9"/>
    <w:rsid w:val="00927B40"/>
    <w:rsid w:val="00933133"/>
    <w:rsid w:val="00934EC9"/>
    <w:rsid w:val="00935757"/>
    <w:rsid w:val="009365A0"/>
    <w:rsid w:val="00940ED7"/>
    <w:rsid w:val="0094166A"/>
    <w:rsid w:val="00943E8C"/>
    <w:rsid w:val="00944E54"/>
    <w:rsid w:val="00946897"/>
    <w:rsid w:val="00952433"/>
    <w:rsid w:val="00952611"/>
    <w:rsid w:val="00954EBB"/>
    <w:rsid w:val="009554E8"/>
    <w:rsid w:val="009558EC"/>
    <w:rsid w:val="0095699D"/>
    <w:rsid w:val="00957B41"/>
    <w:rsid w:val="00960C3C"/>
    <w:rsid w:val="009620DC"/>
    <w:rsid w:val="009633B9"/>
    <w:rsid w:val="00963CFE"/>
    <w:rsid w:val="00965E19"/>
    <w:rsid w:val="00967251"/>
    <w:rsid w:val="00970688"/>
    <w:rsid w:val="00971B3E"/>
    <w:rsid w:val="00972FED"/>
    <w:rsid w:val="0097409B"/>
    <w:rsid w:val="00977961"/>
    <w:rsid w:val="00981C0E"/>
    <w:rsid w:val="0098254F"/>
    <w:rsid w:val="00982FEB"/>
    <w:rsid w:val="00984394"/>
    <w:rsid w:val="00984AE6"/>
    <w:rsid w:val="00985EF7"/>
    <w:rsid w:val="0098787D"/>
    <w:rsid w:val="00990E65"/>
    <w:rsid w:val="0099147F"/>
    <w:rsid w:val="00991F41"/>
    <w:rsid w:val="009963C1"/>
    <w:rsid w:val="00996436"/>
    <w:rsid w:val="00997831"/>
    <w:rsid w:val="009A0CA6"/>
    <w:rsid w:val="009A204F"/>
    <w:rsid w:val="009A4440"/>
    <w:rsid w:val="009A510D"/>
    <w:rsid w:val="009A52BD"/>
    <w:rsid w:val="009A5AAE"/>
    <w:rsid w:val="009A5FFF"/>
    <w:rsid w:val="009A63C9"/>
    <w:rsid w:val="009B0EF2"/>
    <w:rsid w:val="009B3183"/>
    <w:rsid w:val="009B451F"/>
    <w:rsid w:val="009B4684"/>
    <w:rsid w:val="009B48F6"/>
    <w:rsid w:val="009B4A77"/>
    <w:rsid w:val="009B643B"/>
    <w:rsid w:val="009B751D"/>
    <w:rsid w:val="009B769A"/>
    <w:rsid w:val="009C1E2C"/>
    <w:rsid w:val="009C2721"/>
    <w:rsid w:val="009C311E"/>
    <w:rsid w:val="009C3D87"/>
    <w:rsid w:val="009C5E69"/>
    <w:rsid w:val="009C6540"/>
    <w:rsid w:val="009C7B13"/>
    <w:rsid w:val="009C7F56"/>
    <w:rsid w:val="009D20BB"/>
    <w:rsid w:val="009D25AE"/>
    <w:rsid w:val="009D3C89"/>
    <w:rsid w:val="009D4A92"/>
    <w:rsid w:val="009D5949"/>
    <w:rsid w:val="009D7B2F"/>
    <w:rsid w:val="009E0515"/>
    <w:rsid w:val="009E106F"/>
    <w:rsid w:val="009E5E0D"/>
    <w:rsid w:val="009E630C"/>
    <w:rsid w:val="009E6B74"/>
    <w:rsid w:val="009E7A3F"/>
    <w:rsid w:val="009F0C3B"/>
    <w:rsid w:val="009F1F85"/>
    <w:rsid w:val="009F22A1"/>
    <w:rsid w:val="009F53AB"/>
    <w:rsid w:val="009F6D11"/>
    <w:rsid w:val="00A02AE4"/>
    <w:rsid w:val="00A03217"/>
    <w:rsid w:val="00A04473"/>
    <w:rsid w:val="00A1040A"/>
    <w:rsid w:val="00A1052A"/>
    <w:rsid w:val="00A106F2"/>
    <w:rsid w:val="00A10C4D"/>
    <w:rsid w:val="00A11088"/>
    <w:rsid w:val="00A117AB"/>
    <w:rsid w:val="00A12D37"/>
    <w:rsid w:val="00A13FB7"/>
    <w:rsid w:val="00A164DF"/>
    <w:rsid w:val="00A205C9"/>
    <w:rsid w:val="00A21504"/>
    <w:rsid w:val="00A21A24"/>
    <w:rsid w:val="00A238EE"/>
    <w:rsid w:val="00A250D9"/>
    <w:rsid w:val="00A2690C"/>
    <w:rsid w:val="00A269A7"/>
    <w:rsid w:val="00A26FA3"/>
    <w:rsid w:val="00A2751C"/>
    <w:rsid w:val="00A314E4"/>
    <w:rsid w:val="00A319B0"/>
    <w:rsid w:val="00A31CAE"/>
    <w:rsid w:val="00A32975"/>
    <w:rsid w:val="00A33008"/>
    <w:rsid w:val="00A33A65"/>
    <w:rsid w:val="00A33CF0"/>
    <w:rsid w:val="00A349E1"/>
    <w:rsid w:val="00A405B2"/>
    <w:rsid w:val="00A40FCD"/>
    <w:rsid w:val="00A41722"/>
    <w:rsid w:val="00A42C21"/>
    <w:rsid w:val="00A45E30"/>
    <w:rsid w:val="00A467D4"/>
    <w:rsid w:val="00A47087"/>
    <w:rsid w:val="00A50321"/>
    <w:rsid w:val="00A50496"/>
    <w:rsid w:val="00A5148C"/>
    <w:rsid w:val="00A527AB"/>
    <w:rsid w:val="00A53B37"/>
    <w:rsid w:val="00A53E36"/>
    <w:rsid w:val="00A546A7"/>
    <w:rsid w:val="00A548E2"/>
    <w:rsid w:val="00A554D5"/>
    <w:rsid w:val="00A6266D"/>
    <w:rsid w:val="00A629FC"/>
    <w:rsid w:val="00A62BB7"/>
    <w:rsid w:val="00A711AE"/>
    <w:rsid w:val="00A72CBB"/>
    <w:rsid w:val="00A80E20"/>
    <w:rsid w:val="00A812AF"/>
    <w:rsid w:val="00A81888"/>
    <w:rsid w:val="00A823C8"/>
    <w:rsid w:val="00A8714F"/>
    <w:rsid w:val="00A92397"/>
    <w:rsid w:val="00A924B9"/>
    <w:rsid w:val="00A92C78"/>
    <w:rsid w:val="00A9403E"/>
    <w:rsid w:val="00A94E87"/>
    <w:rsid w:val="00A95C31"/>
    <w:rsid w:val="00A96B83"/>
    <w:rsid w:val="00A97A54"/>
    <w:rsid w:val="00A97FB7"/>
    <w:rsid w:val="00AA011F"/>
    <w:rsid w:val="00AA0569"/>
    <w:rsid w:val="00AA0D9E"/>
    <w:rsid w:val="00AA2356"/>
    <w:rsid w:val="00AA6837"/>
    <w:rsid w:val="00AA6C7A"/>
    <w:rsid w:val="00AA71A5"/>
    <w:rsid w:val="00AB01E7"/>
    <w:rsid w:val="00AB10AE"/>
    <w:rsid w:val="00AB2478"/>
    <w:rsid w:val="00AB5992"/>
    <w:rsid w:val="00AB6CEA"/>
    <w:rsid w:val="00AC09AE"/>
    <w:rsid w:val="00AC0F3F"/>
    <w:rsid w:val="00AC351C"/>
    <w:rsid w:val="00AC4134"/>
    <w:rsid w:val="00AD0AE2"/>
    <w:rsid w:val="00AD4977"/>
    <w:rsid w:val="00AD4A1C"/>
    <w:rsid w:val="00AD5333"/>
    <w:rsid w:val="00AD5B18"/>
    <w:rsid w:val="00AD6EE4"/>
    <w:rsid w:val="00AD76EC"/>
    <w:rsid w:val="00AE045F"/>
    <w:rsid w:val="00AE1D09"/>
    <w:rsid w:val="00AE3EEC"/>
    <w:rsid w:val="00AE489E"/>
    <w:rsid w:val="00AE694D"/>
    <w:rsid w:val="00AE6E4A"/>
    <w:rsid w:val="00AF2A52"/>
    <w:rsid w:val="00AF3377"/>
    <w:rsid w:val="00AF3ED7"/>
    <w:rsid w:val="00AF5376"/>
    <w:rsid w:val="00AF6934"/>
    <w:rsid w:val="00AF6A33"/>
    <w:rsid w:val="00AF7943"/>
    <w:rsid w:val="00AF7C08"/>
    <w:rsid w:val="00B00E35"/>
    <w:rsid w:val="00B01A64"/>
    <w:rsid w:val="00B01EE5"/>
    <w:rsid w:val="00B02B3A"/>
    <w:rsid w:val="00B03749"/>
    <w:rsid w:val="00B043F5"/>
    <w:rsid w:val="00B12780"/>
    <w:rsid w:val="00B12E5E"/>
    <w:rsid w:val="00B1328D"/>
    <w:rsid w:val="00B14904"/>
    <w:rsid w:val="00B16E47"/>
    <w:rsid w:val="00B17477"/>
    <w:rsid w:val="00B174CF"/>
    <w:rsid w:val="00B208CD"/>
    <w:rsid w:val="00B22734"/>
    <w:rsid w:val="00B239C1"/>
    <w:rsid w:val="00B25BFA"/>
    <w:rsid w:val="00B27606"/>
    <w:rsid w:val="00B27A34"/>
    <w:rsid w:val="00B30E16"/>
    <w:rsid w:val="00B30F43"/>
    <w:rsid w:val="00B3152E"/>
    <w:rsid w:val="00B319B2"/>
    <w:rsid w:val="00B32242"/>
    <w:rsid w:val="00B32B9D"/>
    <w:rsid w:val="00B32C0B"/>
    <w:rsid w:val="00B33169"/>
    <w:rsid w:val="00B3440D"/>
    <w:rsid w:val="00B34FFA"/>
    <w:rsid w:val="00B35E6C"/>
    <w:rsid w:val="00B36D7E"/>
    <w:rsid w:val="00B375C6"/>
    <w:rsid w:val="00B37DFD"/>
    <w:rsid w:val="00B4366C"/>
    <w:rsid w:val="00B43CAA"/>
    <w:rsid w:val="00B44A34"/>
    <w:rsid w:val="00B455C7"/>
    <w:rsid w:val="00B4564E"/>
    <w:rsid w:val="00B4622D"/>
    <w:rsid w:val="00B4644A"/>
    <w:rsid w:val="00B47DE9"/>
    <w:rsid w:val="00B514EE"/>
    <w:rsid w:val="00B51B3F"/>
    <w:rsid w:val="00B52249"/>
    <w:rsid w:val="00B525F0"/>
    <w:rsid w:val="00B5381D"/>
    <w:rsid w:val="00B53DFE"/>
    <w:rsid w:val="00B54135"/>
    <w:rsid w:val="00B54908"/>
    <w:rsid w:val="00B54AEF"/>
    <w:rsid w:val="00B55075"/>
    <w:rsid w:val="00B55EFA"/>
    <w:rsid w:val="00B56894"/>
    <w:rsid w:val="00B57E60"/>
    <w:rsid w:val="00B62617"/>
    <w:rsid w:val="00B701EA"/>
    <w:rsid w:val="00B70C47"/>
    <w:rsid w:val="00B8261D"/>
    <w:rsid w:val="00B830BF"/>
    <w:rsid w:val="00B83C02"/>
    <w:rsid w:val="00B934B5"/>
    <w:rsid w:val="00B94A68"/>
    <w:rsid w:val="00BA063F"/>
    <w:rsid w:val="00BA0BCA"/>
    <w:rsid w:val="00BA0F16"/>
    <w:rsid w:val="00BA1882"/>
    <w:rsid w:val="00BA4FE5"/>
    <w:rsid w:val="00BA584B"/>
    <w:rsid w:val="00BA67F9"/>
    <w:rsid w:val="00BA713F"/>
    <w:rsid w:val="00BB154D"/>
    <w:rsid w:val="00BB1DB4"/>
    <w:rsid w:val="00BB3D00"/>
    <w:rsid w:val="00BB4258"/>
    <w:rsid w:val="00BB616C"/>
    <w:rsid w:val="00BB6672"/>
    <w:rsid w:val="00BC1BE8"/>
    <w:rsid w:val="00BC3A8F"/>
    <w:rsid w:val="00BC52BC"/>
    <w:rsid w:val="00BC5D62"/>
    <w:rsid w:val="00BC5F25"/>
    <w:rsid w:val="00BC6AC6"/>
    <w:rsid w:val="00BC7F82"/>
    <w:rsid w:val="00BD1557"/>
    <w:rsid w:val="00BD2848"/>
    <w:rsid w:val="00BD2CFB"/>
    <w:rsid w:val="00BD39B6"/>
    <w:rsid w:val="00BD7099"/>
    <w:rsid w:val="00BE1DDF"/>
    <w:rsid w:val="00BE2F2F"/>
    <w:rsid w:val="00BE4198"/>
    <w:rsid w:val="00BE5094"/>
    <w:rsid w:val="00BE5225"/>
    <w:rsid w:val="00BE7788"/>
    <w:rsid w:val="00BF18AF"/>
    <w:rsid w:val="00BF28E3"/>
    <w:rsid w:val="00BF4153"/>
    <w:rsid w:val="00BF50F1"/>
    <w:rsid w:val="00BF5FC2"/>
    <w:rsid w:val="00BF7039"/>
    <w:rsid w:val="00C012B8"/>
    <w:rsid w:val="00C02297"/>
    <w:rsid w:val="00C033A4"/>
    <w:rsid w:val="00C03543"/>
    <w:rsid w:val="00C052F1"/>
    <w:rsid w:val="00C05707"/>
    <w:rsid w:val="00C06F20"/>
    <w:rsid w:val="00C07C74"/>
    <w:rsid w:val="00C10B49"/>
    <w:rsid w:val="00C118D5"/>
    <w:rsid w:val="00C146EE"/>
    <w:rsid w:val="00C14A04"/>
    <w:rsid w:val="00C166AD"/>
    <w:rsid w:val="00C17BB9"/>
    <w:rsid w:val="00C20011"/>
    <w:rsid w:val="00C214D9"/>
    <w:rsid w:val="00C219B1"/>
    <w:rsid w:val="00C25F3A"/>
    <w:rsid w:val="00C264E5"/>
    <w:rsid w:val="00C302B0"/>
    <w:rsid w:val="00C323F5"/>
    <w:rsid w:val="00C32AD7"/>
    <w:rsid w:val="00C32F9C"/>
    <w:rsid w:val="00C3394E"/>
    <w:rsid w:val="00C33E86"/>
    <w:rsid w:val="00C34A22"/>
    <w:rsid w:val="00C35E57"/>
    <w:rsid w:val="00C35F32"/>
    <w:rsid w:val="00C3679F"/>
    <w:rsid w:val="00C368AD"/>
    <w:rsid w:val="00C36C03"/>
    <w:rsid w:val="00C3716E"/>
    <w:rsid w:val="00C40A7F"/>
    <w:rsid w:val="00C41175"/>
    <w:rsid w:val="00C41A8A"/>
    <w:rsid w:val="00C41ADF"/>
    <w:rsid w:val="00C4278E"/>
    <w:rsid w:val="00C4385D"/>
    <w:rsid w:val="00C45852"/>
    <w:rsid w:val="00C45E23"/>
    <w:rsid w:val="00C4623E"/>
    <w:rsid w:val="00C47A20"/>
    <w:rsid w:val="00C47B63"/>
    <w:rsid w:val="00C47B91"/>
    <w:rsid w:val="00C47ED8"/>
    <w:rsid w:val="00C51477"/>
    <w:rsid w:val="00C5168F"/>
    <w:rsid w:val="00C51933"/>
    <w:rsid w:val="00C53050"/>
    <w:rsid w:val="00C54480"/>
    <w:rsid w:val="00C548E5"/>
    <w:rsid w:val="00C55020"/>
    <w:rsid w:val="00C57D5B"/>
    <w:rsid w:val="00C6015C"/>
    <w:rsid w:val="00C6199F"/>
    <w:rsid w:val="00C62182"/>
    <w:rsid w:val="00C64169"/>
    <w:rsid w:val="00C662C4"/>
    <w:rsid w:val="00C66D52"/>
    <w:rsid w:val="00C70744"/>
    <w:rsid w:val="00C70868"/>
    <w:rsid w:val="00C71D2A"/>
    <w:rsid w:val="00C71F3A"/>
    <w:rsid w:val="00C726FF"/>
    <w:rsid w:val="00C7400C"/>
    <w:rsid w:val="00C74633"/>
    <w:rsid w:val="00C74CAB"/>
    <w:rsid w:val="00C75778"/>
    <w:rsid w:val="00C7778E"/>
    <w:rsid w:val="00C81F15"/>
    <w:rsid w:val="00C83757"/>
    <w:rsid w:val="00C83C73"/>
    <w:rsid w:val="00C840A1"/>
    <w:rsid w:val="00C84263"/>
    <w:rsid w:val="00C859DC"/>
    <w:rsid w:val="00C85A8D"/>
    <w:rsid w:val="00C92C31"/>
    <w:rsid w:val="00C94A37"/>
    <w:rsid w:val="00C95243"/>
    <w:rsid w:val="00C95BED"/>
    <w:rsid w:val="00C9659C"/>
    <w:rsid w:val="00CA16B5"/>
    <w:rsid w:val="00CA29A8"/>
    <w:rsid w:val="00CA4C4E"/>
    <w:rsid w:val="00CA7168"/>
    <w:rsid w:val="00CB07FC"/>
    <w:rsid w:val="00CB248E"/>
    <w:rsid w:val="00CB4C6C"/>
    <w:rsid w:val="00CB5C9A"/>
    <w:rsid w:val="00CB5EA6"/>
    <w:rsid w:val="00CB6782"/>
    <w:rsid w:val="00CB71AF"/>
    <w:rsid w:val="00CB7477"/>
    <w:rsid w:val="00CC02EE"/>
    <w:rsid w:val="00CC4566"/>
    <w:rsid w:val="00CC4E8B"/>
    <w:rsid w:val="00CC50E3"/>
    <w:rsid w:val="00CC5200"/>
    <w:rsid w:val="00CC5337"/>
    <w:rsid w:val="00CC64E3"/>
    <w:rsid w:val="00CD1B5B"/>
    <w:rsid w:val="00CD5304"/>
    <w:rsid w:val="00CD7BDC"/>
    <w:rsid w:val="00CD7E74"/>
    <w:rsid w:val="00CE32F4"/>
    <w:rsid w:val="00CE3CF7"/>
    <w:rsid w:val="00CE7EDA"/>
    <w:rsid w:val="00CF065A"/>
    <w:rsid w:val="00CF3946"/>
    <w:rsid w:val="00CF42E6"/>
    <w:rsid w:val="00CF5842"/>
    <w:rsid w:val="00CF67A5"/>
    <w:rsid w:val="00D01B75"/>
    <w:rsid w:val="00D01D58"/>
    <w:rsid w:val="00D05AB9"/>
    <w:rsid w:val="00D06D71"/>
    <w:rsid w:val="00D07075"/>
    <w:rsid w:val="00D07206"/>
    <w:rsid w:val="00D103E2"/>
    <w:rsid w:val="00D14324"/>
    <w:rsid w:val="00D14B81"/>
    <w:rsid w:val="00D15A95"/>
    <w:rsid w:val="00D164BD"/>
    <w:rsid w:val="00D164D8"/>
    <w:rsid w:val="00D21CBF"/>
    <w:rsid w:val="00D2351A"/>
    <w:rsid w:val="00D23D33"/>
    <w:rsid w:val="00D24A33"/>
    <w:rsid w:val="00D24F7D"/>
    <w:rsid w:val="00D26A73"/>
    <w:rsid w:val="00D308BF"/>
    <w:rsid w:val="00D31B04"/>
    <w:rsid w:val="00D3261E"/>
    <w:rsid w:val="00D3371A"/>
    <w:rsid w:val="00D34167"/>
    <w:rsid w:val="00D351FC"/>
    <w:rsid w:val="00D35441"/>
    <w:rsid w:val="00D3785F"/>
    <w:rsid w:val="00D37D4B"/>
    <w:rsid w:val="00D40241"/>
    <w:rsid w:val="00D40E66"/>
    <w:rsid w:val="00D4162E"/>
    <w:rsid w:val="00D43566"/>
    <w:rsid w:val="00D43FB6"/>
    <w:rsid w:val="00D44453"/>
    <w:rsid w:val="00D446BD"/>
    <w:rsid w:val="00D44A91"/>
    <w:rsid w:val="00D453C1"/>
    <w:rsid w:val="00D45540"/>
    <w:rsid w:val="00D4580E"/>
    <w:rsid w:val="00D46598"/>
    <w:rsid w:val="00D47042"/>
    <w:rsid w:val="00D474ED"/>
    <w:rsid w:val="00D514D7"/>
    <w:rsid w:val="00D531A6"/>
    <w:rsid w:val="00D53B2B"/>
    <w:rsid w:val="00D53FDA"/>
    <w:rsid w:val="00D55941"/>
    <w:rsid w:val="00D559A2"/>
    <w:rsid w:val="00D55C8A"/>
    <w:rsid w:val="00D61780"/>
    <w:rsid w:val="00D61EBE"/>
    <w:rsid w:val="00D624BD"/>
    <w:rsid w:val="00D652AB"/>
    <w:rsid w:val="00D6642E"/>
    <w:rsid w:val="00D677BD"/>
    <w:rsid w:val="00D67B91"/>
    <w:rsid w:val="00D7183C"/>
    <w:rsid w:val="00D7186E"/>
    <w:rsid w:val="00D7292C"/>
    <w:rsid w:val="00D72A5B"/>
    <w:rsid w:val="00D7320A"/>
    <w:rsid w:val="00D73A47"/>
    <w:rsid w:val="00D73D79"/>
    <w:rsid w:val="00D7468C"/>
    <w:rsid w:val="00D75AB5"/>
    <w:rsid w:val="00D764E0"/>
    <w:rsid w:val="00D76C59"/>
    <w:rsid w:val="00D77293"/>
    <w:rsid w:val="00D778A2"/>
    <w:rsid w:val="00D82665"/>
    <w:rsid w:val="00D8442A"/>
    <w:rsid w:val="00D868FF"/>
    <w:rsid w:val="00D8697A"/>
    <w:rsid w:val="00D9003C"/>
    <w:rsid w:val="00D92B11"/>
    <w:rsid w:val="00D92D18"/>
    <w:rsid w:val="00D94056"/>
    <w:rsid w:val="00D95E18"/>
    <w:rsid w:val="00DA1DBD"/>
    <w:rsid w:val="00DA28DE"/>
    <w:rsid w:val="00DA2EAE"/>
    <w:rsid w:val="00DA3AE0"/>
    <w:rsid w:val="00DA4631"/>
    <w:rsid w:val="00DB1E5D"/>
    <w:rsid w:val="00DB224C"/>
    <w:rsid w:val="00DB2D03"/>
    <w:rsid w:val="00DB4728"/>
    <w:rsid w:val="00DB66A8"/>
    <w:rsid w:val="00DC01AE"/>
    <w:rsid w:val="00DC22B1"/>
    <w:rsid w:val="00DC2C1E"/>
    <w:rsid w:val="00DC42AD"/>
    <w:rsid w:val="00DC4655"/>
    <w:rsid w:val="00DD1BE9"/>
    <w:rsid w:val="00DD1C40"/>
    <w:rsid w:val="00DD2328"/>
    <w:rsid w:val="00DD2436"/>
    <w:rsid w:val="00DD316F"/>
    <w:rsid w:val="00DD3526"/>
    <w:rsid w:val="00DD4BA5"/>
    <w:rsid w:val="00DD5D36"/>
    <w:rsid w:val="00DD72DF"/>
    <w:rsid w:val="00DE10EA"/>
    <w:rsid w:val="00DE25DC"/>
    <w:rsid w:val="00DE5B1A"/>
    <w:rsid w:val="00DE5EAA"/>
    <w:rsid w:val="00DE6F61"/>
    <w:rsid w:val="00DE7382"/>
    <w:rsid w:val="00DE7E36"/>
    <w:rsid w:val="00DF0104"/>
    <w:rsid w:val="00DF5645"/>
    <w:rsid w:val="00E010EF"/>
    <w:rsid w:val="00E03394"/>
    <w:rsid w:val="00E04024"/>
    <w:rsid w:val="00E041D7"/>
    <w:rsid w:val="00E050C2"/>
    <w:rsid w:val="00E073D9"/>
    <w:rsid w:val="00E10F94"/>
    <w:rsid w:val="00E112D9"/>
    <w:rsid w:val="00E12B4D"/>
    <w:rsid w:val="00E13A70"/>
    <w:rsid w:val="00E13B87"/>
    <w:rsid w:val="00E14F03"/>
    <w:rsid w:val="00E15A5F"/>
    <w:rsid w:val="00E16517"/>
    <w:rsid w:val="00E20EA8"/>
    <w:rsid w:val="00E21CAA"/>
    <w:rsid w:val="00E22602"/>
    <w:rsid w:val="00E22CAB"/>
    <w:rsid w:val="00E24F7F"/>
    <w:rsid w:val="00E26523"/>
    <w:rsid w:val="00E27D18"/>
    <w:rsid w:val="00E308A7"/>
    <w:rsid w:val="00E32AE2"/>
    <w:rsid w:val="00E32FB3"/>
    <w:rsid w:val="00E332CD"/>
    <w:rsid w:val="00E33BD5"/>
    <w:rsid w:val="00E33CBC"/>
    <w:rsid w:val="00E33D34"/>
    <w:rsid w:val="00E35D6E"/>
    <w:rsid w:val="00E35E30"/>
    <w:rsid w:val="00E36077"/>
    <w:rsid w:val="00E409C3"/>
    <w:rsid w:val="00E4128C"/>
    <w:rsid w:val="00E41715"/>
    <w:rsid w:val="00E41FC3"/>
    <w:rsid w:val="00E42540"/>
    <w:rsid w:val="00E438D3"/>
    <w:rsid w:val="00E4433A"/>
    <w:rsid w:val="00E4490E"/>
    <w:rsid w:val="00E454E8"/>
    <w:rsid w:val="00E45949"/>
    <w:rsid w:val="00E46022"/>
    <w:rsid w:val="00E475C2"/>
    <w:rsid w:val="00E4790E"/>
    <w:rsid w:val="00E5156E"/>
    <w:rsid w:val="00E5161A"/>
    <w:rsid w:val="00E51AD5"/>
    <w:rsid w:val="00E51DE9"/>
    <w:rsid w:val="00E523A0"/>
    <w:rsid w:val="00E537AA"/>
    <w:rsid w:val="00E53C2F"/>
    <w:rsid w:val="00E53D3B"/>
    <w:rsid w:val="00E53FCB"/>
    <w:rsid w:val="00E55CA0"/>
    <w:rsid w:val="00E5673F"/>
    <w:rsid w:val="00E56D89"/>
    <w:rsid w:val="00E574D0"/>
    <w:rsid w:val="00E57B22"/>
    <w:rsid w:val="00E605CE"/>
    <w:rsid w:val="00E6085A"/>
    <w:rsid w:val="00E61BBC"/>
    <w:rsid w:val="00E62E73"/>
    <w:rsid w:val="00E6470A"/>
    <w:rsid w:val="00E64F10"/>
    <w:rsid w:val="00E65564"/>
    <w:rsid w:val="00E71E9A"/>
    <w:rsid w:val="00E7219E"/>
    <w:rsid w:val="00E752CB"/>
    <w:rsid w:val="00E75437"/>
    <w:rsid w:val="00E75678"/>
    <w:rsid w:val="00E75A23"/>
    <w:rsid w:val="00E75DD8"/>
    <w:rsid w:val="00E76575"/>
    <w:rsid w:val="00E77011"/>
    <w:rsid w:val="00E86C81"/>
    <w:rsid w:val="00E87368"/>
    <w:rsid w:val="00E9071F"/>
    <w:rsid w:val="00E94AD8"/>
    <w:rsid w:val="00E9712D"/>
    <w:rsid w:val="00E975D5"/>
    <w:rsid w:val="00E977CA"/>
    <w:rsid w:val="00EA070C"/>
    <w:rsid w:val="00EA2EC3"/>
    <w:rsid w:val="00EA482E"/>
    <w:rsid w:val="00EB05D7"/>
    <w:rsid w:val="00EB13C2"/>
    <w:rsid w:val="00EB21AA"/>
    <w:rsid w:val="00EB21C9"/>
    <w:rsid w:val="00EB5460"/>
    <w:rsid w:val="00EB5FE9"/>
    <w:rsid w:val="00EB73A2"/>
    <w:rsid w:val="00EC15B5"/>
    <w:rsid w:val="00EC5883"/>
    <w:rsid w:val="00EC796F"/>
    <w:rsid w:val="00ED1001"/>
    <w:rsid w:val="00ED1056"/>
    <w:rsid w:val="00ED10A4"/>
    <w:rsid w:val="00ED1C34"/>
    <w:rsid w:val="00ED3EBE"/>
    <w:rsid w:val="00ED45E4"/>
    <w:rsid w:val="00ED6CB9"/>
    <w:rsid w:val="00ED6EBB"/>
    <w:rsid w:val="00EE08D3"/>
    <w:rsid w:val="00EE0E01"/>
    <w:rsid w:val="00EE2DC0"/>
    <w:rsid w:val="00EE338B"/>
    <w:rsid w:val="00EE3B54"/>
    <w:rsid w:val="00EE40D7"/>
    <w:rsid w:val="00EE64FC"/>
    <w:rsid w:val="00EE68E1"/>
    <w:rsid w:val="00EF03E3"/>
    <w:rsid w:val="00EF1F3B"/>
    <w:rsid w:val="00EF215D"/>
    <w:rsid w:val="00EF31FF"/>
    <w:rsid w:val="00EF4135"/>
    <w:rsid w:val="00EF5C11"/>
    <w:rsid w:val="00F00ACA"/>
    <w:rsid w:val="00F01218"/>
    <w:rsid w:val="00F017EA"/>
    <w:rsid w:val="00F01C4E"/>
    <w:rsid w:val="00F02889"/>
    <w:rsid w:val="00F02AC8"/>
    <w:rsid w:val="00F02F81"/>
    <w:rsid w:val="00F03081"/>
    <w:rsid w:val="00F031FF"/>
    <w:rsid w:val="00F03C43"/>
    <w:rsid w:val="00F04AD7"/>
    <w:rsid w:val="00F04CC4"/>
    <w:rsid w:val="00F0711B"/>
    <w:rsid w:val="00F079E0"/>
    <w:rsid w:val="00F10774"/>
    <w:rsid w:val="00F136AB"/>
    <w:rsid w:val="00F13D04"/>
    <w:rsid w:val="00F13D06"/>
    <w:rsid w:val="00F1403B"/>
    <w:rsid w:val="00F149AC"/>
    <w:rsid w:val="00F14AB1"/>
    <w:rsid w:val="00F14AB7"/>
    <w:rsid w:val="00F14CBB"/>
    <w:rsid w:val="00F151E1"/>
    <w:rsid w:val="00F177E3"/>
    <w:rsid w:val="00F2273F"/>
    <w:rsid w:val="00F24F0B"/>
    <w:rsid w:val="00F25262"/>
    <w:rsid w:val="00F307CC"/>
    <w:rsid w:val="00F30A42"/>
    <w:rsid w:val="00F33CD8"/>
    <w:rsid w:val="00F366BE"/>
    <w:rsid w:val="00F40836"/>
    <w:rsid w:val="00F40F22"/>
    <w:rsid w:val="00F42037"/>
    <w:rsid w:val="00F45656"/>
    <w:rsid w:val="00F45D5A"/>
    <w:rsid w:val="00F46D8A"/>
    <w:rsid w:val="00F50BC2"/>
    <w:rsid w:val="00F542F3"/>
    <w:rsid w:val="00F54B2D"/>
    <w:rsid w:val="00F55A06"/>
    <w:rsid w:val="00F55EEE"/>
    <w:rsid w:val="00F56577"/>
    <w:rsid w:val="00F57855"/>
    <w:rsid w:val="00F60DFC"/>
    <w:rsid w:val="00F6193F"/>
    <w:rsid w:val="00F657BC"/>
    <w:rsid w:val="00F65984"/>
    <w:rsid w:val="00F661BB"/>
    <w:rsid w:val="00F67ECC"/>
    <w:rsid w:val="00F7207D"/>
    <w:rsid w:val="00F73390"/>
    <w:rsid w:val="00F73C0B"/>
    <w:rsid w:val="00F73E3F"/>
    <w:rsid w:val="00F75F62"/>
    <w:rsid w:val="00F77044"/>
    <w:rsid w:val="00F77FD9"/>
    <w:rsid w:val="00F81F77"/>
    <w:rsid w:val="00F82B5D"/>
    <w:rsid w:val="00F84218"/>
    <w:rsid w:val="00F85064"/>
    <w:rsid w:val="00F85B40"/>
    <w:rsid w:val="00F85BB6"/>
    <w:rsid w:val="00F878B9"/>
    <w:rsid w:val="00F93F68"/>
    <w:rsid w:val="00F964E2"/>
    <w:rsid w:val="00F96D8D"/>
    <w:rsid w:val="00F972D0"/>
    <w:rsid w:val="00FA11ED"/>
    <w:rsid w:val="00FA3B10"/>
    <w:rsid w:val="00FA5715"/>
    <w:rsid w:val="00FA5CEB"/>
    <w:rsid w:val="00FA648D"/>
    <w:rsid w:val="00FA70BE"/>
    <w:rsid w:val="00FA7F10"/>
    <w:rsid w:val="00FB12A3"/>
    <w:rsid w:val="00FB1590"/>
    <w:rsid w:val="00FB1856"/>
    <w:rsid w:val="00FB1BD2"/>
    <w:rsid w:val="00FB341C"/>
    <w:rsid w:val="00FB3A08"/>
    <w:rsid w:val="00FB3AD8"/>
    <w:rsid w:val="00FB7B34"/>
    <w:rsid w:val="00FB7F5C"/>
    <w:rsid w:val="00FC0781"/>
    <w:rsid w:val="00FC0F72"/>
    <w:rsid w:val="00FC13EF"/>
    <w:rsid w:val="00FC3B8B"/>
    <w:rsid w:val="00FD01C2"/>
    <w:rsid w:val="00FD2912"/>
    <w:rsid w:val="00FD2C09"/>
    <w:rsid w:val="00FD2CE2"/>
    <w:rsid w:val="00FD343A"/>
    <w:rsid w:val="00FD3AA3"/>
    <w:rsid w:val="00FD3B63"/>
    <w:rsid w:val="00FD724A"/>
    <w:rsid w:val="00FE06D0"/>
    <w:rsid w:val="00FE0877"/>
    <w:rsid w:val="00FE38DD"/>
    <w:rsid w:val="00FE42ED"/>
    <w:rsid w:val="00FE49E1"/>
    <w:rsid w:val="00FE53CA"/>
    <w:rsid w:val="00FE55A2"/>
    <w:rsid w:val="00FE6710"/>
    <w:rsid w:val="00FE6B05"/>
    <w:rsid w:val="00FE7DDF"/>
    <w:rsid w:val="00FF1EF4"/>
    <w:rsid w:val="00FF2581"/>
    <w:rsid w:val="00FF342C"/>
    <w:rsid w:val="00FF34A0"/>
    <w:rsid w:val="00FF4209"/>
    <w:rsid w:val="00FF57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46533D1F"/>
  <w15:chartTrackingRefBased/>
  <w15:docId w15:val="{F8BCB85A-B32E-44E9-8188-EA9AB270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319B0"/>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1452C7"/>
    <w:pPr>
      <w:tabs>
        <w:tab w:val="left" w:pos="480"/>
        <w:tab w:val="right" w:leader="dot" w:pos="9360"/>
      </w:tabs>
      <w:spacing w:line="360" w:lineRule="auto"/>
    </w:pPr>
    <w:rPr>
      <w:b/>
      <w:bCs/>
      <w:caps/>
      <w:sz w:val="20"/>
      <w:szCs w:val="20"/>
    </w:rPr>
  </w:style>
  <w:style w:type="paragraph" w:styleId="Komentrateksts">
    <w:name w:val="annotation text"/>
    <w:basedOn w:val="Parasts"/>
    <w:semiHidden/>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link w:val="Style1Char"/>
    <w:autoRedefine/>
    <w:qFormat/>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pPr>
      <w:numPr>
        <w:numId w:val="1"/>
      </w:numPr>
    </w:p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semiHidden/>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styleId="Sarakstarindkopa">
    <w:name w:val="List Paragraph"/>
    <w:aliases w:val="Virsraksts,2,Strip,H&amp;P List Paragraph,Saistīto dokumentu saraksts,Syle 1,Numurets,Normal bullet 2,Bullet list,Colorful List - Accent 12,PPS_Bullet,Virsraksti,Colorful List - Accent 11,Text"/>
    <w:basedOn w:val="Parasts"/>
    <w:link w:val="SarakstarindkopaRakstz"/>
    <w:uiPriority w:val="34"/>
    <w:qFormat/>
    <w:rsid w:val="00321D7D"/>
    <w:pPr>
      <w:ind w:left="720"/>
      <w:contextualSpacing/>
    </w:pPr>
  </w:style>
  <w:style w:type="character" w:customStyle="1" w:styleId="FontStyle376">
    <w:name w:val="Font Style376"/>
    <w:rsid w:val="008774A4"/>
    <w:rPr>
      <w:rFonts w:ascii="Times New Roman" w:hAnsi="Times New Roman" w:cs="Times New Roman"/>
      <w:sz w:val="20"/>
      <w:szCs w:val="20"/>
    </w:rPr>
  </w:style>
  <w:style w:type="character" w:customStyle="1" w:styleId="FontStyle366">
    <w:name w:val="Font Style366"/>
    <w:rsid w:val="008774A4"/>
    <w:rPr>
      <w:rFonts w:ascii="Times New Roman" w:hAnsi="Times New Roman" w:cs="Times New Roman"/>
      <w:b/>
      <w:bCs/>
      <w:i/>
      <w:iCs/>
      <w:sz w:val="20"/>
      <w:szCs w:val="20"/>
    </w:rPr>
  </w:style>
  <w:style w:type="paragraph" w:customStyle="1" w:styleId="Paragrfs">
    <w:name w:val="Paragrāfs"/>
    <w:basedOn w:val="Parasts"/>
    <w:next w:val="Parasts"/>
    <w:rsid w:val="00F40836"/>
    <w:pPr>
      <w:numPr>
        <w:numId w:val="5"/>
      </w:numPr>
      <w:suppressAutoHyphens/>
      <w:jc w:val="both"/>
    </w:pPr>
    <w:rPr>
      <w:rFonts w:ascii="Arial" w:hAnsi="Arial"/>
      <w:sz w:val="20"/>
      <w:lang w:eastAsia="ar-SA"/>
    </w:rPr>
  </w:style>
  <w:style w:type="character" w:customStyle="1" w:styleId="KjeneRakstz">
    <w:name w:val="Kājene Rakstz."/>
    <w:aliases w:val="Char5 Char Rakstz."/>
    <w:link w:val="Kjene"/>
    <w:uiPriority w:val="99"/>
    <w:rsid w:val="00723992"/>
    <w:rPr>
      <w:sz w:val="28"/>
      <w:lang w:eastAsia="en-US"/>
    </w:rPr>
  </w:style>
  <w:style w:type="character" w:customStyle="1" w:styleId="GalveneRakstz">
    <w:name w:val="Galvene Rakstz."/>
    <w:aliases w:val="Header Char1 Rakstz.,Header Char Char Rakstz."/>
    <w:link w:val="Galvene"/>
    <w:uiPriority w:val="99"/>
    <w:rsid w:val="00D308BF"/>
    <w:rPr>
      <w:rFonts w:ascii="RimTimes" w:hAnsi="RimTimes"/>
      <w:sz w:val="28"/>
      <w:lang w:val="en-GB" w:eastAsia="en-US"/>
    </w:rPr>
  </w:style>
  <w:style w:type="character" w:customStyle="1" w:styleId="Virsraksts2Rakstz">
    <w:name w:val="Virsraksts 2 Rakstz."/>
    <w:aliases w:val="Second subtitle Rakstz.,1.1.not Rakstz."/>
    <w:link w:val="Virsraksts2"/>
    <w:rsid w:val="008B6241"/>
    <w:rPr>
      <w:b/>
      <w:kern w:val="22"/>
      <w:sz w:val="24"/>
      <w:szCs w:val="24"/>
      <w:lang w:val="en-GB" w:eastAsia="en-US"/>
    </w:rPr>
  </w:style>
  <w:style w:type="paragraph" w:customStyle="1" w:styleId="Nodaa">
    <w:name w:val="Nodaļa"/>
    <w:basedOn w:val="Parasts"/>
    <w:rsid w:val="008B6241"/>
    <w:rPr>
      <w:rFonts w:ascii="Arial" w:hAnsi="Arial" w:cs="Arial"/>
      <w:b/>
      <w:bCs/>
      <w:sz w:val="20"/>
      <w:lang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0774"/>
    <w:rPr>
      <w:sz w:val="24"/>
      <w:szCs w:val="24"/>
      <w:lang w:val="en-GB" w:eastAsia="en-US"/>
    </w:rPr>
  </w:style>
  <w:style w:type="paragraph" w:customStyle="1" w:styleId="Punkts">
    <w:name w:val="Punkts"/>
    <w:basedOn w:val="Parasts"/>
    <w:next w:val="Apakpunkts"/>
    <w:rsid w:val="00777A99"/>
    <w:pPr>
      <w:tabs>
        <w:tab w:val="num" w:pos="851"/>
      </w:tabs>
      <w:ind w:left="851" w:hanging="851"/>
    </w:pPr>
    <w:rPr>
      <w:rFonts w:ascii="Arial" w:hAnsi="Arial"/>
      <w:b/>
      <w:sz w:val="20"/>
    </w:rPr>
  </w:style>
  <w:style w:type="paragraph" w:customStyle="1" w:styleId="Apakpunkts">
    <w:name w:val="Apakšpunkts"/>
    <w:basedOn w:val="Parasts"/>
    <w:link w:val="ApakpunktsChar"/>
    <w:rsid w:val="00777A99"/>
    <w:pPr>
      <w:tabs>
        <w:tab w:val="num" w:pos="851"/>
      </w:tabs>
      <w:ind w:left="851" w:hanging="851"/>
    </w:pPr>
    <w:rPr>
      <w:rFonts w:ascii="Arial" w:hAnsi="Arial"/>
      <w:b/>
      <w:sz w:val="20"/>
    </w:rPr>
  </w:style>
  <w:style w:type="paragraph" w:customStyle="1" w:styleId="Rindkopa">
    <w:name w:val="Rindkopa"/>
    <w:basedOn w:val="Parasts"/>
    <w:next w:val="Punkts"/>
    <w:rsid w:val="008D19E3"/>
    <w:pPr>
      <w:ind w:left="851"/>
      <w:jc w:val="both"/>
    </w:pPr>
    <w:rPr>
      <w:rFonts w:ascii="Arial" w:hAnsi="Arial"/>
      <w:sz w:val="20"/>
    </w:rPr>
  </w:style>
  <w:style w:type="numbering" w:customStyle="1" w:styleId="Bezsaraksta1">
    <w:name w:val="Bez saraksta1"/>
    <w:next w:val="Bezsaraksta"/>
    <w:uiPriority w:val="99"/>
    <w:semiHidden/>
    <w:unhideWhenUsed/>
    <w:rsid w:val="00534AF2"/>
  </w:style>
  <w:style w:type="character" w:customStyle="1" w:styleId="Char">
    <w:name w:val="Char"/>
    <w:rsid w:val="00534AF2"/>
    <w:rPr>
      <w:sz w:val="22"/>
      <w:lang w:val="en-US" w:eastAsia="en-US" w:bidi="ar-SA"/>
    </w:rPr>
  </w:style>
  <w:style w:type="paragraph" w:customStyle="1" w:styleId="BulletChar">
    <w:name w:val="Bullet Char"/>
    <w:basedOn w:val="Parasts"/>
    <w:rsid w:val="00534AF2"/>
    <w:pPr>
      <w:tabs>
        <w:tab w:val="num" w:pos="1713"/>
      </w:tabs>
      <w:spacing w:before="20" w:after="20"/>
      <w:ind w:left="1713" w:hanging="720"/>
    </w:pPr>
    <w:rPr>
      <w:sz w:val="22"/>
      <w:szCs w:val="20"/>
      <w:lang w:val="en-US" w:eastAsia="en-US"/>
    </w:rPr>
  </w:style>
  <w:style w:type="paragraph" w:customStyle="1" w:styleId="Headinga">
    <w:name w:val="Heading a"/>
    <w:basedOn w:val="Virsraksts5"/>
    <w:rsid w:val="00534AF2"/>
    <w:pPr>
      <w:numPr>
        <w:ilvl w:val="4"/>
        <w:numId w:val="3"/>
      </w:numPr>
      <w:tabs>
        <w:tab w:val="clear" w:pos="1440"/>
        <w:tab w:val="num" w:pos="851"/>
        <w:tab w:val="left" w:pos="1134"/>
      </w:tabs>
      <w:spacing w:before="120" w:after="120"/>
      <w:ind w:left="851" w:hanging="851"/>
    </w:pPr>
    <w:rPr>
      <w:b w:val="0"/>
      <w:bCs w:val="0"/>
      <w:i w:val="0"/>
      <w:iCs w:val="0"/>
      <w:sz w:val="22"/>
      <w:szCs w:val="20"/>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534AF2"/>
    <w:rPr>
      <w:i/>
      <w:sz w:val="16"/>
      <w:szCs w:val="20"/>
      <w:lang w:eastAsia="en-U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534AF2"/>
    <w:rPr>
      <w:i/>
      <w:sz w:val="16"/>
      <w:lang w:eastAsia="en-US"/>
    </w:rPr>
  </w:style>
  <w:style w:type="paragraph" w:styleId="Dokumentakarte">
    <w:name w:val="Document Map"/>
    <w:basedOn w:val="Parasts"/>
    <w:link w:val="DokumentakarteRakstz"/>
    <w:rsid w:val="00534AF2"/>
    <w:pPr>
      <w:shd w:val="clear" w:color="auto" w:fill="000080"/>
      <w:spacing w:before="120" w:after="120"/>
      <w:ind w:left="720"/>
    </w:pPr>
    <w:rPr>
      <w:rFonts w:ascii="Tahoma" w:hAnsi="Tahoma"/>
      <w:sz w:val="22"/>
      <w:szCs w:val="20"/>
      <w:lang w:val="en-US" w:eastAsia="en-US"/>
    </w:rPr>
  </w:style>
  <w:style w:type="character" w:customStyle="1" w:styleId="DokumentakarteRakstz">
    <w:name w:val="Dokumenta karte Rakstz."/>
    <w:link w:val="Dokumentakarte"/>
    <w:rsid w:val="00534AF2"/>
    <w:rPr>
      <w:rFonts w:ascii="Tahoma" w:hAnsi="Tahoma"/>
      <w:sz w:val="22"/>
      <w:shd w:val="clear" w:color="auto" w:fill="000080"/>
      <w:lang w:val="en-US" w:eastAsia="en-US"/>
    </w:rPr>
  </w:style>
  <w:style w:type="paragraph" w:styleId="Parakstszemobjekta">
    <w:name w:val="caption"/>
    <w:basedOn w:val="Parasts"/>
    <w:next w:val="Parasts"/>
    <w:autoRedefine/>
    <w:qFormat/>
    <w:rsid w:val="00534AF2"/>
    <w:pPr>
      <w:keepNext/>
      <w:tabs>
        <w:tab w:val="left" w:pos="1440"/>
        <w:tab w:val="left" w:pos="9990"/>
      </w:tabs>
      <w:spacing w:before="40" w:after="40"/>
      <w:ind w:left="851"/>
    </w:pPr>
    <w:rPr>
      <w:b/>
      <w:i/>
      <w:sz w:val="22"/>
      <w:szCs w:val="20"/>
      <w:lang w:val="en-US"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534AF2"/>
    <w:rPr>
      <w:vertAlign w:val="superscript"/>
    </w:rPr>
  </w:style>
  <w:style w:type="paragraph" w:styleId="Parastaatkpe">
    <w:name w:val="Normal Indent"/>
    <w:aliases w:val="Normal Indent Char"/>
    <w:basedOn w:val="Parasts"/>
    <w:rsid w:val="00534AF2"/>
    <w:pPr>
      <w:spacing w:after="300" w:line="300" w:lineRule="atLeast"/>
      <w:ind w:left="1985"/>
    </w:pPr>
    <w:rPr>
      <w:rFonts w:ascii="Garamond" w:hAnsi="Garamond"/>
      <w:sz w:val="22"/>
      <w:szCs w:val="20"/>
      <w:lang w:eastAsia="en-GB"/>
    </w:rPr>
  </w:style>
  <w:style w:type="paragraph" w:customStyle="1" w:styleId="Tabletext">
    <w:name w:val="Table text"/>
    <w:basedOn w:val="Parasts"/>
    <w:rsid w:val="00534AF2"/>
    <w:rPr>
      <w:sz w:val="20"/>
      <w:szCs w:val="20"/>
      <w:lang w:eastAsia="en-US"/>
    </w:rPr>
  </w:style>
  <w:style w:type="paragraph" w:customStyle="1" w:styleId="Note">
    <w:name w:val="Note"/>
    <w:basedOn w:val="Parasts"/>
    <w:rsid w:val="00534AF2"/>
    <w:pPr>
      <w:ind w:left="1134"/>
    </w:pPr>
    <w:rPr>
      <w:sz w:val="20"/>
      <w:szCs w:val="20"/>
      <w:lang w:eastAsia="en-US"/>
    </w:rPr>
  </w:style>
  <w:style w:type="paragraph" w:customStyle="1" w:styleId="Title1">
    <w:name w:val="Title 1"/>
    <w:basedOn w:val="Nosaukums"/>
    <w:semiHidden/>
    <w:rsid w:val="00534AF2"/>
    <w:pPr>
      <w:spacing w:line="440" w:lineRule="atLeast"/>
      <w:ind w:firstLine="0"/>
      <w:jc w:val="left"/>
    </w:pPr>
    <w:rPr>
      <w:rFonts w:ascii="Arial" w:hAnsi="Arial"/>
      <w:b w:val="0"/>
      <w:lang w:val="en-GB"/>
    </w:rPr>
  </w:style>
  <w:style w:type="paragraph" w:styleId="Ilustrcijusaraksts">
    <w:name w:val="table of figures"/>
    <w:basedOn w:val="Parasts"/>
    <w:next w:val="Parasts"/>
    <w:rsid w:val="00534AF2"/>
    <w:pPr>
      <w:spacing w:before="120" w:after="120"/>
      <w:ind w:left="400" w:hanging="400"/>
    </w:pPr>
    <w:rPr>
      <w:sz w:val="22"/>
      <w:szCs w:val="20"/>
      <w:lang w:eastAsia="en-US"/>
    </w:rPr>
  </w:style>
  <w:style w:type="character" w:customStyle="1" w:styleId="point1">
    <w:name w:val="point1"/>
    <w:rsid w:val="00534AF2"/>
    <w:rPr>
      <w:rFonts w:ascii="Verdana" w:hAnsi="Verdana" w:hint="default"/>
      <w:b w:val="0"/>
      <w:bCs w:val="0"/>
      <w:sz w:val="15"/>
      <w:szCs w:val="15"/>
    </w:rPr>
  </w:style>
  <w:style w:type="paragraph" w:styleId="Alfabtiskaisrdtjs1">
    <w:name w:val="index 1"/>
    <w:basedOn w:val="Parasts"/>
    <w:next w:val="Parasts"/>
    <w:autoRedefine/>
    <w:rsid w:val="00534AF2"/>
    <w:pPr>
      <w:spacing w:before="120" w:after="120"/>
      <w:ind w:left="220" w:hanging="220"/>
    </w:pPr>
    <w:rPr>
      <w:sz w:val="22"/>
      <w:szCs w:val="20"/>
      <w:lang w:eastAsia="en-US"/>
    </w:rPr>
  </w:style>
  <w:style w:type="paragraph" w:styleId="Alfabtiskrdtjavirsraksts">
    <w:name w:val="index heading"/>
    <w:basedOn w:val="Parasts"/>
    <w:next w:val="Alfabtiskaisrdtjs1"/>
    <w:rsid w:val="00534AF2"/>
    <w:pPr>
      <w:spacing w:before="120"/>
    </w:pPr>
    <w:rPr>
      <w:sz w:val="22"/>
      <w:szCs w:val="20"/>
      <w:lang w:val="en-US" w:eastAsia="en-US"/>
    </w:rPr>
  </w:style>
  <w:style w:type="paragraph" w:customStyle="1" w:styleId="Single">
    <w:name w:val="Single"/>
    <w:basedOn w:val="Parasts"/>
    <w:rsid w:val="00534AF2"/>
    <w:pPr>
      <w:spacing w:before="120" w:line="300" w:lineRule="atLeast"/>
    </w:pPr>
    <w:rPr>
      <w:rFonts w:ascii="Garamond" w:hAnsi="Garamond"/>
      <w:sz w:val="22"/>
      <w:szCs w:val="20"/>
      <w:lang w:eastAsia="en-US"/>
    </w:rPr>
  </w:style>
  <w:style w:type="paragraph" w:customStyle="1" w:styleId="HeadingforTables">
    <w:name w:val="Heading for Tables"/>
    <w:basedOn w:val="Parasts"/>
    <w:rsid w:val="00534AF2"/>
    <w:pPr>
      <w:spacing w:before="120" w:after="120"/>
      <w:ind w:left="1134"/>
    </w:pPr>
    <w:rPr>
      <w:b/>
      <w:sz w:val="22"/>
      <w:szCs w:val="22"/>
      <w:lang w:eastAsia="en-US"/>
    </w:rPr>
  </w:style>
  <w:style w:type="character" w:customStyle="1" w:styleId="HeadingforTablesChar">
    <w:name w:val="Heading for Tables Char"/>
    <w:rsid w:val="00534AF2"/>
    <w:rPr>
      <w:b/>
      <w:sz w:val="22"/>
      <w:szCs w:val="22"/>
      <w:lang w:val="en-GB" w:eastAsia="en-US" w:bidi="ar-SA"/>
    </w:rPr>
  </w:style>
  <w:style w:type="character" w:customStyle="1" w:styleId="Heading3Char2">
    <w:name w:val="Heading 3 Char2"/>
    <w:aliases w:val="Heading 3 Char1 Char1,Heading 3 Char Char Char1,Heading 3 Char1 Char Char Char,Heading 3 Char Char Char Char Char, Char Char Char Char Char Char,Heading 3 Char Char1,Heading 3 Char1 Char Char1,Heading 3 Char Char Char Char1"/>
    <w:rsid w:val="00534AF2"/>
    <w:rPr>
      <w:sz w:val="22"/>
      <w:lang w:val="en-US" w:eastAsia="en-US" w:bidi="ar-SA"/>
    </w:rPr>
  </w:style>
  <w:style w:type="paragraph" w:customStyle="1" w:styleId="NormalArial">
    <w:name w:val="Normal + Arial"/>
    <w:aliases w:val="10 pt,Left:  0 cm,After:  0 pt"/>
    <w:basedOn w:val="Parasts"/>
    <w:rsid w:val="00534AF2"/>
    <w:pPr>
      <w:spacing w:before="120"/>
    </w:pPr>
    <w:rPr>
      <w:rFonts w:ascii="Arial" w:hAnsi="Arial" w:cs="Arial"/>
      <w:sz w:val="20"/>
      <w:szCs w:val="20"/>
      <w:lang w:eastAsia="en-GB"/>
    </w:rPr>
  </w:style>
  <w:style w:type="paragraph" w:customStyle="1" w:styleId="WfxTime">
    <w:name w:val="WfxTime"/>
    <w:basedOn w:val="Parasts"/>
    <w:rsid w:val="00534AF2"/>
    <w:pPr>
      <w:keepNext/>
      <w:keepLines/>
      <w:spacing w:before="60" w:after="60"/>
      <w:jc w:val="both"/>
    </w:pPr>
    <w:rPr>
      <w:rFonts w:ascii="Arial" w:hAnsi="Arial"/>
      <w:sz w:val="20"/>
      <w:szCs w:val="20"/>
    </w:rPr>
  </w:style>
  <w:style w:type="character" w:customStyle="1" w:styleId="BulletCharChar">
    <w:name w:val="Bullet Char Char"/>
    <w:rsid w:val="00534AF2"/>
    <w:rPr>
      <w:sz w:val="22"/>
      <w:lang w:val="en-US" w:eastAsia="en-US" w:bidi="ar-SA"/>
    </w:rPr>
  </w:style>
  <w:style w:type="paragraph" w:customStyle="1" w:styleId="Bullet">
    <w:name w:val="Bullet"/>
    <w:basedOn w:val="Parasts"/>
    <w:rsid w:val="00534AF2"/>
    <w:pPr>
      <w:tabs>
        <w:tab w:val="num" w:pos="1713"/>
      </w:tabs>
      <w:spacing w:before="20" w:after="20"/>
      <w:ind w:left="1713" w:hanging="720"/>
    </w:pPr>
    <w:rPr>
      <w:sz w:val="22"/>
      <w:szCs w:val="20"/>
      <w:lang w:val="en-US" w:eastAsia="en-US"/>
    </w:rPr>
  </w:style>
  <w:style w:type="character" w:styleId="Izteiksmgs">
    <w:name w:val="Strong"/>
    <w:qFormat/>
    <w:rsid w:val="00534AF2"/>
    <w:rPr>
      <w:b/>
      <w:bCs/>
    </w:rPr>
  </w:style>
  <w:style w:type="paragraph" w:customStyle="1" w:styleId="Teksts">
    <w:name w:val="Teksts"/>
    <w:basedOn w:val="Parasts"/>
    <w:link w:val="TekstsRakstz"/>
    <w:rsid w:val="00534AF2"/>
    <w:pPr>
      <w:spacing w:after="120"/>
      <w:ind w:left="709"/>
    </w:pPr>
    <w:rPr>
      <w:rFonts w:ascii="Garamond" w:hAnsi="Garamond"/>
      <w:sz w:val="22"/>
      <w:lang w:eastAsia="en-US"/>
    </w:rPr>
  </w:style>
  <w:style w:type="character" w:customStyle="1" w:styleId="TekstsRakstz">
    <w:name w:val="Teksts Rakstz."/>
    <w:link w:val="Teksts"/>
    <w:rsid w:val="00534AF2"/>
    <w:rPr>
      <w:rFonts w:ascii="Garamond" w:hAnsi="Garamond"/>
      <w:sz w:val="22"/>
      <w:szCs w:val="24"/>
      <w:lang w:eastAsia="en-US"/>
    </w:rPr>
  </w:style>
  <w:style w:type="table" w:customStyle="1" w:styleId="Reatabula1">
    <w:name w:val="Režģa tabula1"/>
    <w:basedOn w:val="Parastatabula"/>
    <w:next w:val="Reatabula"/>
    <w:uiPriority w:val="59"/>
    <w:rsid w:val="00534AF2"/>
    <w:rPr>
      <w:rFonts w:ascii="Calibri" w:eastAsia="Calibri" w:hAnsi="Calibri"/>
      <w:sz w:val="22"/>
      <w:szCs w:val="22"/>
      <w:lang w:val="sv-S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reatsauce">
    <w:name w:val="Vēre_atsauce"/>
    <w:rsid w:val="00534AF2"/>
    <w:rPr>
      <w:sz w:val="20"/>
      <w:vertAlign w:val="superscript"/>
    </w:rPr>
  </w:style>
  <w:style w:type="paragraph" w:customStyle="1" w:styleId="nums">
    <w:name w:val="nums"/>
    <w:basedOn w:val="Parasts"/>
    <w:rsid w:val="00534AF2"/>
    <w:pPr>
      <w:numPr>
        <w:numId w:val="7"/>
      </w:numPr>
      <w:suppressAutoHyphens/>
    </w:pPr>
    <w:rPr>
      <w:rFonts w:ascii="Arial" w:hAnsi="Arial"/>
      <w:sz w:val="20"/>
      <w:szCs w:val="20"/>
      <w:lang w:val="en-GB" w:eastAsia="ar-SA"/>
    </w:rPr>
  </w:style>
  <w:style w:type="character" w:customStyle="1" w:styleId="ApakpunktsChar">
    <w:name w:val="Apakšpunkts Char"/>
    <w:link w:val="Apakpunkts"/>
    <w:rsid w:val="00534AF2"/>
    <w:rPr>
      <w:rFonts w:ascii="Arial" w:hAnsi="Arial"/>
      <w:b/>
      <w:szCs w:val="24"/>
    </w:rPr>
  </w:style>
  <w:style w:type="paragraph" w:customStyle="1" w:styleId="galva">
    <w:name w:val="galva"/>
    <w:basedOn w:val="Pamatteksts"/>
    <w:next w:val="Parasts"/>
    <w:autoRedefine/>
    <w:uiPriority w:val="99"/>
    <w:rsid w:val="00534AF2"/>
    <w:pPr>
      <w:numPr>
        <w:ilvl w:val="2"/>
        <w:numId w:val="8"/>
      </w:numPr>
      <w:autoSpaceDE w:val="0"/>
      <w:autoSpaceDN w:val="0"/>
      <w:spacing w:before="0" w:line="300" w:lineRule="atLeast"/>
      <w:jc w:val="left"/>
      <w:outlineLvl w:val="2"/>
    </w:pPr>
    <w:rPr>
      <w:i/>
      <w:iCs/>
      <w:sz w:val="21"/>
      <w:szCs w:val="21"/>
      <w:lang w:val="en-US" w:eastAsia="lv-LV"/>
    </w:rPr>
  </w:style>
  <w:style w:type="character" w:customStyle="1" w:styleId="Style1Char">
    <w:name w:val="Style1 Char"/>
    <w:link w:val="Style1"/>
    <w:rsid w:val="00534AF2"/>
    <w:rPr>
      <w:b w:val="0"/>
      <w:color w:val="000000"/>
      <w:kern w:val="22"/>
      <w:sz w:val="24"/>
      <w:szCs w:val="24"/>
      <w:lang w:val="en-GB" w:eastAsia="en-US"/>
    </w:rPr>
  </w:style>
  <w:style w:type="paragraph" w:customStyle="1" w:styleId="StyleAArial10ptLeft0cm">
    <w:name w:val="Style A + Arial 10 pt Left:  0 cm"/>
    <w:basedOn w:val="Parasts"/>
    <w:rsid w:val="00534AF2"/>
    <w:pPr>
      <w:tabs>
        <w:tab w:val="left" w:pos="1701"/>
        <w:tab w:val="left" w:pos="2268"/>
        <w:tab w:val="right" w:pos="8505"/>
      </w:tabs>
      <w:spacing w:after="120" w:line="280" w:lineRule="atLeast"/>
    </w:pPr>
    <w:rPr>
      <w:rFonts w:ascii="Arial" w:hAnsi="Arial" w:cs="Arial"/>
      <w:snapToGrid w:val="0"/>
      <w:sz w:val="20"/>
      <w:szCs w:val="20"/>
      <w:lang w:val="en-GB"/>
    </w:rPr>
  </w:style>
  <w:style w:type="paragraph" w:styleId="Vienkrsteksts">
    <w:name w:val="Plain Text"/>
    <w:basedOn w:val="Parasts"/>
    <w:link w:val="VienkrstekstsRakstz"/>
    <w:rsid w:val="00534AF2"/>
    <w:pPr>
      <w:tabs>
        <w:tab w:val="num" w:pos="1713"/>
      </w:tabs>
      <w:suppressAutoHyphens/>
      <w:ind w:left="1713" w:hanging="720"/>
    </w:pPr>
    <w:rPr>
      <w:rFonts w:ascii="Courier New" w:hAnsi="Courier New"/>
      <w:sz w:val="20"/>
      <w:szCs w:val="20"/>
      <w:lang w:val="en-GB" w:eastAsia="ar-SA"/>
    </w:rPr>
  </w:style>
  <w:style w:type="character" w:customStyle="1" w:styleId="VienkrstekstsRakstz">
    <w:name w:val="Vienkāršs teksts Rakstz."/>
    <w:link w:val="Vienkrsteksts"/>
    <w:rsid w:val="00534AF2"/>
    <w:rPr>
      <w:rFonts w:ascii="Courier New" w:hAnsi="Courier New"/>
      <w:lang w:val="en-GB" w:eastAsia="ar-SA"/>
    </w:rPr>
  </w:style>
  <w:style w:type="paragraph" w:customStyle="1" w:styleId="tv2131">
    <w:name w:val="tv2131"/>
    <w:basedOn w:val="Parasts"/>
    <w:rsid w:val="00CC4566"/>
    <w:pPr>
      <w:spacing w:line="360" w:lineRule="auto"/>
      <w:ind w:firstLine="300"/>
    </w:pPr>
    <w:rPr>
      <w:color w:val="414142"/>
      <w:sz w:val="20"/>
      <w:szCs w:val="20"/>
    </w:rPr>
  </w:style>
  <w:style w:type="paragraph" w:customStyle="1" w:styleId="labojumupamats1">
    <w:name w:val="labojumu_pamats1"/>
    <w:basedOn w:val="Parasts"/>
    <w:rsid w:val="00CC4566"/>
    <w:pPr>
      <w:spacing w:before="45" w:line="360" w:lineRule="auto"/>
      <w:ind w:firstLine="300"/>
    </w:pPr>
    <w:rPr>
      <w:i/>
      <w:iCs/>
      <w:color w:val="414142"/>
      <w:sz w:val="20"/>
      <w:szCs w:val="20"/>
    </w:rPr>
  </w:style>
  <w:style w:type="character" w:styleId="Neatrisintapieminana">
    <w:name w:val="Unresolved Mention"/>
    <w:uiPriority w:val="99"/>
    <w:semiHidden/>
    <w:unhideWhenUsed/>
    <w:rsid w:val="007E45B3"/>
    <w:rPr>
      <w:color w:val="605E5C"/>
      <w:shd w:val="clear" w:color="auto" w:fill="E1DFDD"/>
    </w:rPr>
  </w:style>
  <w:style w:type="numbering" w:customStyle="1" w:styleId="11111111">
    <w:name w:val="1 / 1.1 / 1.1.111"/>
    <w:basedOn w:val="Bezsaraksta"/>
    <w:next w:val="111111"/>
    <w:rsid w:val="00E308A7"/>
    <w:pPr>
      <w:numPr>
        <w:numId w:val="10"/>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6F6324"/>
    <w:pPr>
      <w:spacing w:after="160" w:line="240" w:lineRule="exact"/>
      <w:jc w:val="both"/>
    </w:pPr>
    <w:rPr>
      <w:sz w:val="20"/>
      <w:szCs w:val="20"/>
      <w:vertAlign w:val="superscript"/>
    </w:rPr>
  </w:style>
  <w:style w:type="paragraph" w:customStyle="1" w:styleId="Atsauce">
    <w:name w:val="Atsauce"/>
    <w:basedOn w:val="Vresteksts"/>
    <w:rsid w:val="004F7C98"/>
    <w:rPr>
      <w:rFonts w:ascii="Arial" w:hAnsi="Arial" w:cs="Arial"/>
      <w:i w:val="0"/>
      <w:szCs w:val="16"/>
      <w:lang w:eastAsia="x-non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locked/>
    <w:rsid w:val="00F964E2"/>
    <w:rPr>
      <w:sz w:val="24"/>
      <w:szCs w:val="24"/>
    </w:rPr>
  </w:style>
  <w:style w:type="character" w:customStyle="1" w:styleId="NosaukumsRakstz">
    <w:name w:val="Nosaukums Rakstz."/>
    <w:link w:val="Nosaukums"/>
    <w:rsid w:val="003917E3"/>
    <w:rPr>
      <w:b/>
      <w:sz w:val="32"/>
      <w:lang w:eastAsia="en-US"/>
    </w:rPr>
  </w:style>
  <w:style w:type="paragraph" w:customStyle="1" w:styleId="BodyText31">
    <w:name w:val="Body Text 31"/>
    <w:basedOn w:val="Parasts"/>
    <w:rsid w:val="003917E3"/>
    <w:pPr>
      <w:overflowPunct w:val="0"/>
      <w:autoSpaceDE w:val="0"/>
      <w:autoSpaceDN w:val="0"/>
      <w:adjustRightInd w:val="0"/>
      <w:jc w:val="center"/>
    </w:pPr>
    <w:rPr>
      <w:sz w:val="22"/>
      <w:szCs w:val="20"/>
    </w:rPr>
  </w:style>
  <w:style w:type="paragraph" w:styleId="Prskatjums">
    <w:name w:val="Revision"/>
    <w:hidden/>
    <w:uiPriority w:val="99"/>
    <w:semiHidden/>
    <w:rsid w:val="00B541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6290">
      <w:bodyDiv w:val="1"/>
      <w:marLeft w:val="0"/>
      <w:marRight w:val="0"/>
      <w:marTop w:val="0"/>
      <w:marBottom w:val="0"/>
      <w:divBdr>
        <w:top w:val="none" w:sz="0" w:space="0" w:color="auto"/>
        <w:left w:val="none" w:sz="0" w:space="0" w:color="auto"/>
        <w:bottom w:val="none" w:sz="0" w:space="0" w:color="auto"/>
        <w:right w:val="none" w:sz="0" w:space="0" w:color="auto"/>
      </w:divBdr>
    </w:div>
    <w:div w:id="70658499">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66792532">
      <w:bodyDiv w:val="1"/>
      <w:marLeft w:val="0"/>
      <w:marRight w:val="0"/>
      <w:marTop w:val="0"/>
      <w:marBottom w:val="0"/>
      <w:divBdr>
        <w:top w:val="none" w:sz="0" w:space="0" w:color="auto"/>
        <w:left w:val="none" w:sz="0" w:space="0" w:color="auto"/>
        <w:bottom w:val="none" w:sz="0" w:space="0" w:color="auto"/>
        <w:right w:val="none" w:sz="0" w:space="0" w:color="auto"/>
      </w:divBdr>
    </w:div>
    <w:div w:id="342242040">
      <w:bodyDiv w:val="1"/>
      <w:marLeft w:val="0"/>
      <w:marRight w:val="0"/>
      <w:marTop w:val="0"/>
      <w:marBottom w:val="0"/>
      <w:divBdr>
        <w:top w:val="none" w:sz="0" w:space="0" w:color="auto"/>
        <w:left w:val="none" w:sz="0" w:space="0" w:color="auto"/>
        <w:bottom w:val="none" w:sz="0" w:space="0" w:color="auto"/>
        <w:right w:val="none" w:sz="0" w:space="0" w:color="auto"/>
      </w:divBdr>
    </w:div>
    <w:div w:id="362678013">
      <w:bodyDiv w:val="1"/>
      <w:marLeft w:val="0"/>
      <w:marRight w:val="0"/>
      <w:marTop w:val="0"/>
      <w:marBottom w:val="0"/>
      <w:divBdr>
        <w:top w:val="none" w:sz="0" w:space="0" w:color="auto"/>
        <w:left w:val="none" w:sz="0" w:space="0" w:color="auto"/>
        <w:bottom w:val="none" w:sz="0" w:space="0" w:color="auto"/>
        <w:right w:val="none" w:sz="0" w:space="0" w:color="auto"/>
      </w:divBdr>
    </w:div>
    <w:div w:id="524757036">
      <w:bodyDiv w:val="1"/>
      <w:marLeft w:val="0"/>
      <w:marRight w:val="0"/>
      <w:marTop w:val="0"/>
      <w:marBottom w:val="0"/>
      <w:divBdr>
        <w:top w:val="none" w:sz="0" w:space="0" w:color="auto"/>
        <w:left w:val="none" w:sz="0" w:space="0" w:color="auto"/>
        <w:bottom w:val="none" w:sz="0" w:space="0" w:color="auto"/>
        <w:right w:val="none" w:sz="0" w:space="0" w:color="auto"/>
      </w:divBdr>
    </w:div>
    <w:div w:id="575631431">
      <w:bodyDiv w:val="1"/>
      <w:marLeft w:val="0"/>
      <w:marRight w:val="0"/>
      <w:marTop w:val="0"/>
      <w:marBottom w:val="0"/>
      <w:divBdr>
        <w:top w:val="none" w:sz="0" w:space="0" w:color="auto"/>
        <w:left w:val="none" w:sz="0" w:space="0" w:color="auto"/>
        <w:bottom w:val="none" w:sz="0" w:space="0" w:color="auto"/>
        <w:right w:val="none" w:sz="0" w:space="0" w:color="auto"/>
      </w:divBdr>
    </w:div>
    <w:div w:id="589629509">
      <w:bodyDiv w:val="1"/>
      <w:marLeft w:val="0"/>
      <w:marRight w:val="0"/>
      <w:marTop w:val="0"/>
      <w:marBottom w:val="0"/>
      <w:divBdr>
        <w:top w:val="none" w:sz="0" w:space="0" w:color="auto"/>
        <w:left w:val="none" w:sz="0" w:space="0" w:color="auto"/>
        <w:bottom w:val="none" w:sz="0" w:space="0" w:color="auto"/>
        <w:right w:val="none" w:sz="0" w:space="0" w:color="auto"/>
      </w:divBdr>
    </w:div>
    <w:div w:id="62057104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0795198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71322181">
      <w:bodyDiv w:val="1"/>
      <w:marLeft w:val="0"/>
      <w:marRight w:val="0"/>
      <w:marTop w:val="0"/>
      <w:marBottom w:val="0"/>
      <w:divBdr>
        <w:top w:val="none" w:sz="0" w:space="0" w:color="auto"/>
        <w:left w:val="none" w:sz="0" w:space="0" w:color="auto"/>
        <w:bottom w:val="none" w:sz="0" w:space="0" w:color="auto"/>
        <w:right w:val="none" w:sz="0" w:space="0" w:color="auto"/>
      </w:divBdr>
    </w:div>
    <w:div w:id="1024163790">
      <w:bodyDiv w:val="1"/>
      <w:marLeft w:val="0"/>
      <w:marRight w:val="0"/>
      <w:marTop w:val="0"/>
      <w:marBottom w:val="0"/>
      <w:divBdr>
        <w:top w:val="none" w:sz="0" w:space="0" w:color="auto"/>
        <w:left w:val="none" w:sz="0" w:space="0" w:color="auto"/>
        <w:bottom w:val="none" w:sz="0" w:space="0" w:color="auto"/>
        <w:right w:val="none" w:sz="0" w:space="0" w:color="auto"/>
      </w:divBdr>
    </w:div>
    <w:div w:id="1137185134">
      <w:bodyDiv w:val="1"/>
      <w:marLeft w:val="0"/>
      <w:marRight w:val="0"/>
      <w:marTop w:val="0"/>
      <w:marBottom w:val="0"/>
      <w:divBdr>
        <w:top w:val="none" w:sz="0" w:space="0" w:color="auto"/>
        <w:left w:val="none" w:sz="0" w:space="0" w:color="auto"/>
        <w:bottom w:val="none" w:sz="0" w:space="0" w:color="auto"/>
        <w:right w:val="none" w:sz="0" w:space="0" w:color="auto"/>
      </w:divBdr>
    </w:div>
    <w:div w:id="1209950195">
      <w:bodyDiv w:val="1"/>
      <w:marLeft w:val="0"/>
      <w:marRight w:val="0"/>
      <w:marTop w:val="0"/>
      <w:marBottom w:val="0"/>
      <w:divBdr>
        <w:top w:val="none" w:sz="0" w:space="0" w:color="auto"/>
        <w:left w:val="none" w:sz="0" w:space="0" w:color="auto"/>
        <w:bottom w:val="none" w:sz="0" w:space="0" w:color="auto"/>
        <w:right w:val="none" w:sz="0" w:space="0" w:color="auto"/>
      </w:divBdr>
    </w:div>
    <w:div w:id="1282421631">
      <w:bodyDiv w:val="1"/>
      <w:marLeft w:val="0"/>
      <w:marRight w:val="0"/>
      <w:marTop w:val="0"/>
      <w:marBottom w:val="0"/>
      <w:divBdr>
        <w:top w:val="none" w:sz="0" w:space="0" w:color="auto"/>
        <w:left w:val="none" w:sz="0" w:space="0" w:color="auto"/>
        <w:bottom w:val="none" w:sz="0" w:space="0" w:color="auto"/>
        <w:right w:val="none" w:sz="0" w:space="0" w:color="auto"/>
      </w:divBdr>
      <w:divsChild>
        <w:div w:id="85882026">
          <w:marLeft w:val="0"/>
          <w:marRight w:val="0"/>
          <w:marTop w:val="0"/>
          <w:marBottom w:val="0"/>
          <w:divBdr>
            <w:top w:val="none" w:sz="0" w:space="0" w:color="auto"/>
            <w:left w:val="none" w:sz="0" w:space="0" w:color="auto"/>
            <w:bottom w:val="none" w:sz="0" w:space="0" w:color="auto"/>
            <w:right w:val="none" w:sz="0" w:space="0" w:color="auto"/>
          </w:divBdr>
          <w:divsChild>
            <w:div w:id="1053819070">
              <w:marLeft w:val="0"/>
              <w:marRight w:val="0"/>
              <w:marTop w:val="0"/>
              <w:marBottom w:val="0"/>
              <w:divBdr>
                <w:top w:val="none" w:sz="0" w:space="0" w:color="auto"/>
                <w:left w:val="none" w:sz="0" w:space="0" w:color="auto"/>
                <w:bottom w:val="none" w:sz="0" w:space="0" w:color="auto"/>
                <w:right w:val="none" w:sz="0" w:space="0" w:color="auto"/>
              </w:divBdr>
              <w:divsChild>
                <w:div w:id="811142824">
                  <w:marLeft w:val="0"/>
                  <w:marRight w:val="0"/>
                  <w:marTop w:val="0"/>
                  <w:marBottom w:val="0"/>
                  <w:divBdr>
                    <w:top w:val="none" w:sz="0" w:space="0" w:color="auto"/>
                    <w:left w:val="none" w:sz="0" w:space="0" w:color="auto"/>
                    <w:bottom w:val="none" w:sz="0" w:space="0" w:color="auto"/>
                    <w:right w:val="none" w:sz="0" w:space="0" w:color="auto"/>
                  </w:divBdr>
                  <w:divsChild>
                    <w:div w:id="492064568">
                      <w:marLeft w:val="0"/>
                      <w:marRight w:val="0"/>
                      <w:marTop w:val="0"/>
                      <w:marBottom w:val="0"/>
                      <w:divBdr>
                        <w:top w:val="none" w:sz="0" w:space="0" w:color="auto"/>
                        <w:left w:val="none" w:sz="0" w:space="0" w:color="auto"/>
                        <w:bottom w:val="none" w:sz="0" w:space="0" w:color="auto"/>
                        <w:right w:val="none" w:sz="0" w:space="0" w:color="auto"/>
                      </w:divBdr>
                      <w:divsChild>
                        <w:div w:id="1047068953">
                          <w:marLeft w:val="0"/>
                          <w:marRight w:val="0"/>
                          <w:marTop w:val="0"/>
                          <w:marBottom w:val="0"/>
                          <w:divBdr>
                            <w:top w:val="none" w:sz="0" w:space="0" w:color="auto"/>
                            <w:left w:val="none" w:sz="0" w:space="0" w:color="auto"/>
                            <w:bottom w:val="none" w:sz="0" w:space="0" w:color="auto"/>
                            <w:right w:val="none" w:sz="0" w:space="0" w:color="auto"/>
                          </w:divBdr>
                          <w:divsChild>
                            <w:div w:id="1914586549">
                              <w:marLeft w:val="0"/>
                              <w:marRight w:val="0"/>
                              <w:marTop w:val="0"/>
                              <w:marBottom w:val="0"/>
                              <w:divBdr>
                                <w:top w:val="none" w:sz="0" w:space="0" w:color="auto"/>
                                <w:left w:val="none" w:sz="0" w:space="0" w:color="auto"/>
                                <w:bottom w:val="none" w:sz="0" w:space="0" w:color="auto"/>
                                <w:right w:val="none" w:sz="0" w:space="0" w:color="auto"/>
                              </w:divBdr>
                            </w:div>
                            <w:div w:id="2117096637">
                              <w:marLeft w:val="0"/>
                              <w:marRight w:val="0"/>
                              <w:marTop w:val="0"/>
                              <w:marBottom w:val="0"/>
                              <w:divBdr>
                                <w:top w:val="none" w:sz="0" w:space="0" w:color="auto"/>
                                <w:left w:val="none" w:sz="0" w:space="0" w:color="auto"/>
                                <w:bottom w:val="none" w:sz="0" w:space="0" w:color="auto"/>
                                <w:right w:val="none" w:sz="0" w:space="0" w:color="auto"/>
                              </w:divBdr>
                              <w:divsChild>
                                <w:div w:id="3415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761947497">
      <w:bodyDiv w:val="1"/>
      <w:marLeft w:val="0"/>
      <w:marRight w:val="0"/>
      <w:marTop w:val="0"/>
      <w:marBottom w:val="0"/>
      <w:divBdr>
        <w:top w:val="none" w:sz="0" w:space="0" w:color="auto"/>
        <w:left w:val="none" w:sz="0" w:space="0" w:color="auto"/>
        <w:bottom w:val="none" w:sz="0" w:space="0" w:color="auto"/>
        <w:right w:val="none" w:sz="0" w:space="0" w:color="auto"/>
      </w:divBdr>
    </w:div>
    <w:div w:id="2031174584">
      <w:bodyDiv w:val="1"/>
      <w:marLeft w:val="0"/>
      <w:marRight w:val="0"/>
      <w:marTop w:val="0"/>
      <w:marBottom w:val="0"/>
      <w:divBdr>
        <w:top w:val="none" w:sz="0" w:space="0" w:color="auto"/>
        <w:left w:val="none" w:sz="0" w:space="0" w:color="auto"/>
        <w:bottom w:val="none" w:sz="0" w:space="0" w:color="auto"/>
        <w:right w:val="none" w:sz="0" w:space="0" w:color="auto"/>
      </w:divBdr>
    </w:div>
    <w:div w:id="20909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BF83-D19C-4B09-A8F5-57C44AD8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612</Words>
  <Characters>4030</Characters>
  <Application>Microsoft Office Word</Application>
  <DocSecurity>0</DocSecurity>
  <Lines>33</Lines>
  <Paragraphs>9</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4633</CharactersWithSpaces>
  <SharedDoc>false</SharedDoc>
  <HLinks>
    <vt:vector size="6" baseType="variant">
      <vt:variant>
        <vt:i4>5505053</vt:i4>
      </vt:variant>
      <vt:variant>
        <vt:i4>0</vt:i4>
      </vt:variant>
      <vt:variant>
        <vt:i4>0</vt:i4>
      </vt:variant>
      <vt:variant>
        <vt:i4>5</vt:i4>
      </vt:variant>
      <vt:variant>
        <vt:lpwstr>https://www.eis.gov.lv/EKEIS/Supplier/ProcurementProposals/80060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Vita Rubene</cp:lastModifiedBy>
  <cp:revision>6</cp:revision>
  <cp:lastPrinted>2020-04-16T12:29:00Z</cp:lastPrinted>
  <dcterms:created xsi:type="dcterms:W3CDTF">2024-02-29T09:50:00Z</dcterms:created>
  <dcterms:modified xsi:type="dcterms:W3CDTF">2024-02-29T11:52:00Z</dcterms:modified>
</cp:coreProperties>
</file>