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22331B"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22331B" w:rsidRDefault="00F61106" w:rsidP="00D33BCD">
            <w:pPr>
              <w:spacing w:after="0"/>
              <w:jc w:val="center"/>
            </w:pPr>
            <w:r>
              <w:t>Uzaicinājuma a</w:t>
            </w:r>
            <w:r w:rsidRPr="0022331B">
              <w:t>praksts:</w:t>
            </w:r>
          </w:p>
        </w:tc>
        <w:tc>
          <w:tcPr>
            <w:tcW w:w="6184" w:type="dxa"/>
            <w:tcBorders>
              <w:top w:val="single" w:sz="4" w:space="0" w:color="auto"/>
              <w:left w:val="single" w:sz="4" w:space="0" w:color="auto"/>
              <w:bottom w:val="single" w:sz="4" w:space="0" w:color="auto"/>
              <w:right w:val="single" w:sz="4" w:space="0" w:color="auto"/>
            </w:tcBorders>
          </w:tcPr>
          <w:p w14:paraId="0D263366" w14:textId="7A54C1A8" w:rsidR="00F61106" w:rsidRDefault="00F61106" w:rsidP="00973356">
            <w:pPr>
              <w:spacing w:after="0"/>
              <w:jc w:val="center"/>
            </w:pPr>
            <w:r>
              <w:t>SIA “</w:t>
            </w:r>
            <w:r w:rsidRPr="0022331B">
              <w:t>Rīgas ūdens” veic tirgus izpēti</w:t>
            </w:r>
            <w:r>
              <w:t xml:space="preserve"> </w:t>
            </w:r>
            <w:r w:rsidR="00325B36">
              <w:t>preču piegādei</w:t>
            </w:r>
          </w:p>
          <w:p w14:paraId="3107F6AE" w14:textId="43CF8297" w:rsidR="00F61106" w:rsidRPr="00F61106" w:rsidRDefault="00F61106" w:rsidP="00DC56E4">
            <w:pPr>
              <w:spacing w:after="0"/>
              <w:jc w:val="center"/>
            </w:pPr>
            <w:r w:rsidRPr="00F61106">
              <w:t>“</w:t>
            </w:r>
            <w:bookmarkStart w:id="0" w:name="_Hlk71273960"/>
            <w:r w:rsidR="0054160B">
              <w:rPr>
                <w:b/>
                <w:bCs/>
              </w:rPr>
              <w:t>Reprezentācijas priekšmetu (iepirkumu somas un pončo) ar SIA “Rīgas ūdens” logo piegāde</w:t>
            </w:r>
            <w:r w:rsidRPr="00F61106">
              <w:t>”</w:t>
            </w:r>
          </w:p>
          <w:p w14:paraId="28870BAC" w14:textId="60278295" w:rsidR="00F61106" w:rsidRPr="00FC20CB" w:rsidRDefault="00F61106" w:rsidP="00DC56E4">
            <w:pPr>
              <w:spacing w:after="0"/>
              <w:jc w:val="center"/>
              <w:rPr>
                <w:b/>
                <w:bCs/>
              </w:rPr>
            </w:pPr>
            <w:r w:rsidRPr="00FC20CB">
              <w:rPr>
                <w:b/>
                <w:bCs/>
              </w:rPr>
              <w:t>(identifikācijas Nr.</w:t>
            </w:r>
            <w:r w:rsidR="009A3D8B">
              <w:rPr>
                <w:b/>
                <w:bCs/>
              </w:rPr>
              <w:t>T.I.</w:t>
            </w:r>
            <w:r w:rsidR="00A56257">
              <w:rPr>
                <w:b/>
                <w:bCs/>
              </w:rPr>
              <w:t>2023/</w:t>
            </w:r>
            <w:r w:rsidR="004D64B4">
              <w:rPr>
                <w:b/>
                <w:bCs/>
              </w:rPr>
              <w:t>121</w:t>
            </w:r>
            <w:r w:rsidRPr="00FC20CB">
              <w:rPr>
                <w:b/>
                <w:bCs/>
              </w:rPr>
              <w:t>)</w:t>
            </w:r>
            <w:bookmarkEnd w:id="0"/>
          </w:p>
        </w:tc>
      </w:tr>
      <w:tr w:rsidR="00F61106" w:rsidRPr="00E609FC"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609FC" w:rsidRDefault="00F61106" w:rsidP="00D33BCD">
            <w:pPr>
              <w:spacing w:after="0"/>
              <w:jc w:val="center"/>
            </w:pPr>
            <w:r w:rsidRPr="00E609FC">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58F82771" w:rsidR="00F61106" w:rsidRPr="00E609FC" w:rsidRDefault="009A3D8B" w:rsidP="00D33BCD">
            <w:pPr>
              <w:spacing w:after="0"/>
            </w:pPr>
            <w:r w:rsidRPr="00E609FC">
              <w:t>Līdz 202</w:t>
            </w:r>
            <w:r w:rsidR="00E609FC" w:rsidRPr="00E609FC">
              <w:t>4</w:t>
            </w:r>
            <w:r w:rsidRPr="00E609FC">
              <w:t xml:space="preserve">.gada </w:t>
            </w:r>
            <w:r w:rsidR="00E609FC" w:rsidRPr="00E609FC">
              <w:t>11.janvāra</w:t>
            </w:r>
            <w:r w:rsidRPr="00E609FC">
              <w:t xml:space="preserve"> plkst.</w:t>
            </w:r>
            <w:r w:rsidR="00E609FC" w:rsidRPr="00E609FC">
              <w:t>14</w:t>
            </w:r>
            <w:r w:rsidRPr="00E609FC">
              <w:t>:00</w:t>
            </w:r>
            <w:r w:rsidR="00AF2CAE" w:rsidRPr="00E609FC">
              <w:t>.</w:t>
            </w:r>
          </w:p>
        </w:tc>
      </w:tr>
      <w:tr w:rsidR="00F61106" w:rsidRPr="00E609FC"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609FC" w:rsidRDefault="00F61106" w:rsidP="00D33BCD">
            <w:pPr>
              <w:spacing w:after="0"/>
              <w:jc w:val="center"/>
            </w:pPr>
            <w:r w:rsidRPr="00E609FC">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609FC" w:rsidRDefault="009A3D8B" w:rsidP="00D33BCD">
            <w:pPr>
              <w:spacing w:after="0"/>
            </w:pPr>
            <w:r w:rsidRPr="00E609FC">
              <w:t xml:space="preserve">SIA “Rīgas ūdens” Iepirkumu vadības daļas </w:t>
            </w:r>
            <w:r w:rsidR="007414D2" w:rsidRPr="00E609FC">
              <w:t xml:space="preserve">iepirkumu </w:t>
            </w:r>
            <w:r w:rsidR="00F30802" w:rsidRPr="00E609FC">
              <w:t>s</w:t>
            </w:r>
            <w:r w:rsidRPr="00E609FC">
              <w:t>peciālist</w:t>
            </w:r>
            <w:r w:rsidR="00F30802" w:rsidRPr="00E609FC">
              <w:t>e Monika Kristīne Sondore</w:t>
            </w:r>
            <w:r w:rsidRPr="00E609FC">
              <w:rPr>
                <w:i/>
              </w:rPr>
              <w:t xml:space="preserve">, </w:t>
            </w:r>
            <w:r w:rsidRPr="00E609FC">
              <w:t>tālr. 67088</w:t>
            </w:r>
            <w:r w:rsidR="000D50AA" w:rsidRPr="00E609FC">
              <w:t>3</w:t>
            </w:r>
            <w:r w:rsidR="00F30802" w:rsidRPr="00E609FC">
              <w:t>84</w:t>
            </w:r>
            <w:r w:rsidRPr="00E609FC">
              <w:t xml:space="preserve">, </w:t>
            </w:r>
            <w:r w:rsidRPr="00E609FC">
              <w:br/>
              <w:t xml:space="preserve">e-pasta adrese: </w:t>
            </w:r>
            <w:hyperlink r:id="rId11" w:history="1">
              <w:r w:rsidR="00556E46" w:rsidRPr="00E609FC">
                <w:rPr>
                  <w:rStyle w:val="Hipersaite"/>
                </w:rPr>
                <w:t>monika.sondore@rigasudens.lv</w:t>
              </w:r>
            </w:hyperlink>
          </w:p>
        </w:tc>
      </w:tr>
      <w:tr w:rsidR="007414D2" w:rsidRPr="00E609FC" w14:paraId="4E3D379E"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0E9DA5F6" w14:textId="6ECD9141" w:rsidR="007414D2" w:rsidRPr="00E609FC" w:rsidRDefault="007414D2" w:rsidP="007414D2">
            <w:pPr>
              <w:spacing w:after="0"/>
              <w:jc w:val="center"/>
            </w:pPr>
            <w:r w:rsidRPr="00E609FC">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50F47BC6" w14:textId="54F13A08" w:rsidR="007414D2" w:rsidRPr="00E609FC" w:rsidRDefault="007414D2" w:rsidP="007414D2">
            <w:pPr>
              <w:spacing w:after="0"/>
            </w:pPr>
            <w:r w:rsidRPr="00E609FC">
              <w:t xml:space="preserve">SIA “Rīgas </w:t>
            </w:r>
            <w:r w:rsidRPr="00E609FC">
              <w:rPr>
                <w:szCs w:val="24"/>
              </w:rPr>
              <w:t xml:space="preserve">ūdens” Komunikācijas daļas </w:t>
            </w:r>
            <w:r w:rsidRPr="00E609FC">
              <w:rPr>
                <w:rFonts w:cs="Times New Roman"/>
                <w:szCs w:val="24"/>
                <w:lang w:eastAsia="lv-LV"/>
              </w:rPr>
              <w:t>Korporatīvās komunikācijas projektu koordinatore Dace Vētra, tālr. 67032862, 29248735, e-pasta adrese:</w:t>
            </w:r>
            <w:r w:rsidRPr="00E609FC">
              <w:rPr>
                <w:rFonts w:cs="Times New Roman"/>
                <w:color w:val="1F3864"/>
                <w:szCs w:val="24"/>
                <w:lang w:eastAsia="lv-LV"/>
              </w:rPr>
              <w:t xml:space="preserve"> </w:t>
            </w:r>
            <w:hyperlink r:id="rId12" w:history="1">
              <w:r w:rsidRPr="00E609FC">
                <w:rPr>
                  <w:rStyle w:val="Hipersaite"/>
                  <w:rFonts w:cs="Times New Roman"/>
                  <w:szCs w:val="24"/>
                  <w:lang w:eastAsia="lv-LV"/>
                </w:rPr>
                <w:t>Dace.Vetra@rigasudens.lv</w:t>
              </w:r>
            </w:hyperlink>
            <w:r w:rsidRPr="00E609FC">
              <w:rPr>
                <w:rFonts w:cs="Times New Roman"/>
                <w:color w:val="1F3864"/>
                <w:szCs w:val="24"/>
                <w:lang w:eastAsia="lv-LV"/>
              </w:rPr>
              <w:t xml:space="preserve"> </w:t>
            </w:r>
          </w:p>
        </w:tc>
      </w:tr>
    </w:tbl>
    <w:p w14:paraId="53DA231F" w14:textId="7BB4FE2C" w:rsidR="009A3D8B" w:rsidRPr="00E609FC" w:rsidRDefault="009A3D8B" w:rsidP="00CF18D3">
      <w:pPr>
        <w:spacing w:after="0"/>
        <w:ind w:left="851" w:firstLine="589"/>
        <w:jc w:val="both"/>
      </w:pPr>
      <w:r w:rsidRPr="00E609FC">
        <w:t xml:space="preserve">Aicinām piedalīties tirgus izpētē un līdz </w:t>
      </w:r>
      <w:r w:rsidRPr="00E609FC">
        <w:rPr>
          <w:b/>
        </w:rPr>
        <w:t>202</w:t>
      </w:r>
      <w:r w:rsidR="00E609FC" w:rsidRPr="00E609FC">
        <w:rPr>
          <w:b/>
        </w:rPr>
        <w:t>4</w:t>
      </w:r>
      <w:r w:rsidRPr="00E609FC">
        <w:rPr>
          <w:b/>
        </w:rPr>
        <w:t xml:space="preserve">.gada </w:t>
      </w:r>
      <w:r w:rsidR="00E609FC" w:rsidRPr="00E609FC">
        <w:rPr>
          <w:b/>
        </w:rPr>
        <w:t>11.janvāra</w:t>
      </w:r>
      <w:r w:rsidR="00972D2F" w:rsidRPr="00E609FC">
        <w:rPr>
          <w:b/>
        </w:rPr>
        <w:t xml:space="preserve"> </w:t>
      </w:r>
      <w:r w:rsidRPr="00E609FC">
        <w:rPr>
          <w:b/>
        </w:rPr>
        <w:t>plkst.</w:t>
      </w:r>
      <w:r w:rsidR="00E609FC" w:rsidRPr="00E609FC">
        <w:rPr>
          <w:b/>
        </w:rPr>
        <w:t>14</w:t>
      </w:r>
      <w:r w:rsidRPr="00E609FC">
        <w:rPr>
          <w:b/>
        </w:rPr>
        <w:t>:00</w:t>
      </w:r>
      <w:r w:rsidRPr="00E609FC">
        <w:rPr>
          <w:b/>
          <w:color w:val="FF0000"/>
        </w:rPr>
        <w:t xml:space="preserve"> </w:t>
      </w:r>
      <w:r w:rsidRPr="00E609FC">
        <w:t xml:space="preserve">nosūtīt savu piedāvājumu uz e-pasta adresi: </w:t>
      </w:r>
      <w:hyperlink r:id="rId13" w:history="1">
        <w:r w:rsidRPr="00E609FC">
          <w:rPr>
            <w:rStyle w:val="Hipersaite"/>
          </w:rPr>
          <w:t>tirgusizpete@rigasudens.lv</w:t>
        </w:r>
      </w:hyperlink>
      <w:r w:rsidRPr="00E609FC">
        <w:t>.</w:t>
      </w:r>
    </w:p>
    <w:p w14:paraId="4BE843FD" w14:textId="1EFD9F40" w:rsidR="00161374" w:rsidRPr="00EA24F3" w:rsidRDefault="00161374" w:rsidP="00CF18D3">
      <w:pPr>
        <w:spacing w:after="0"/>
        <w:ind w:left="851" w:firstLine="589"/>
        <w:jc w:val="both"/>
      </w:pPr>
      <w:r w:rsidRPr="00E609FC">
        <w:t>Pretendents var iesniegt piedāvājumu, kas “nobloķēts” ar paroli, lai to nevar atvērt līdz Tirgus izpētes uzaicinājumā norādītajam piedāvājumu iesniegšanas termiņam.</w:t>
      </w:r>
      <w:r w:rsidRPr="00EA24F3">
        <w:t xml:space="preserve"> </w:t>
      </w:r>
    </w:p>
    <w:p w14:paraId="288528EA" w14:textId="08B69E72" w:rsidR="00161374" w:rsidRPr="00EA24F3" w:rsidRDefault="00161374" w:rsidP="00CF18D3">
      <w:pPr>
        <w:spacing w:after="0"/>
        <w:ind w:left="851" w:firstLine="589"/>
        <w:jc w:val="both"/>
      </w:pPr>
      <w:r w:rsidRPr="00EA24F3">
        <w:t>Gadījumā, ja pretendents piedāvājumu “nobloķē” ar paroli, pretendentam ne vēlāk kā 15 (piecpadsmit) minūšu laikā pēc piedāvājumu iesniegšanas termiņa beigām uz e-pasta adresi</w:t>
      </w:r>
      <w:r>
        <w:t xml:space="preserve"> </w:t>
      </w:r>
      <w:hyperlink r:id="rId14" w:history="1">
        <w:r w:rsidRPr="002A5687">
          <w:rPr>
            <w:rStyle w:val="Hipersaite"/>
          </w:rPr>
          <w:t>tirgusizpete@rigasudens.lv</w:t>
        </w:r>
      </w:hyperlink>
      <w:r>
        <w:rPr>
          <w:rStyle w:val="Hipersaite"/>
        </w:rPr>
        <w:t xml:space="preserve"> </w:t>
      </w:r>
      <w:r w:rsidRPr="00EA24F3">
        <w:t>jānosūta derīga parole “nobloķētā” dokumenta atvēršanai.</w:t>
      </w:r>
    </w:p>
    <w:p w14:paraId="26D073A5" w14:textId="77777777" w:rsidR="00AD27C7" w:rsidRPr="00407BF0" w:rsidRDefault="00AD27C7" w:rsidP="00D33BCD">
      <w:pPr>
        <w:spacing w:after="0"/>
        <w:ind w:left="851" w:firstLine="589"/>
        <w:jc w:val="both"/>
      </w:pPr>
    </w:p>
    <w:p w14:paraId="25F139D0" w14:textId="0CA3CF2E" w:rsidR="00AD27C7" w:rsidRPr="006E750E" w:rsidRDefault="00AD27C7" w:rsidP="006E750E">
      <w:pPr>
        <w:pStyle w:val="Sarakstarindkopa"/>
        <w:numPr>
          <w:ilvl w:val="0"/>
          <w:numId w:val="16"/>
        </w:numPr>
        <w:tabs>
          <w:tab w:val="left" w:pos="360"/>
        </w:tabs>
        <w:spacing w:after="0"/>
        <w:rPr>
          <w:b/>
        </w:rPr>
      </w:pPr>
      <w:r w:rsidRPr="006E750E">
        <w:rPr>
          <w:b/>
        </w:rPr>
        <w:t>IEPIRKUMA PRIEKŠMETS:</w:t>
      </w:r>
    </w:p>
    <w:p w14:paraId="3243B53C" w14:textId="00D7F32F" w:rsidR="00AD27C7" w:rsidRDefault="00855C0F" w:rsidP="006E750E">
      <w:pPr>
        <w:pStyle w:val="Sarakstarindkopa"/>
        <w:tabs>
          <w:tab w:val="left" w:pos="360"/>
        </w:tabs>
        <w:spacing w:after="0"/>
        <w:ind w:left="851"/>
        <w:jc w:val="both"/>
      </w:pPr>
      <w:r>
        <w:t xml:space="preserve">Iepirkuma priekšmets </w:t>
      </w:r>
      <w:r w:rsidRPr="00855C0F">
        <w:t xml:space="preserve">ir </w:t>
      </w:r>
      <w:r w:rsidR="00972D2F">
        <w:t>reprezentācijas</w:t>
      </w:r>
      <w:r w:rsidR="0054160B">
        <w:t xml:space="preserve"> priekšmetu (iepirkumu somas un pončo) ar SIA “Rīgas ūdens” logo</w:t>
      </w:r>
      <w:r w:rsidR="00972D2F">
        <w:t xml:space="preserve"> </w:t>
      </w:r>
      <w:r w:rsidRPr="00855C0F">
        <w:t xml:space="preserve">(turpmāk – Preces) piegāde SIA “Rīgas ūdens” </w:t>
      </w:r>
      <w:r w:rsidR="00972D2F">
        <w:t>Zigfrīda Annas Mei</w:t>
      </w:r>
      <w:r w:rsidR="0038721B">
        <w:t>e</w:t>
      </w:r>
      <w:r w:rsidR="00972D2F">
        <w:t>rovica bulvārī 1, Rīgā</w:t>
      </w:r>
      <w:r w:rsidR="00325B36">
        <w:t>,</w:t>
      </w:r>
      <w:r w:rsidR="00972D2F">
        <w:t xml:space="preserve"> </w:t>
      </w:r>
      <w:r w:rsidR="00B25843">
        <w:t>s</w:t>
      </w:r>
      <w:r>
        <w:t xml:space="preserve">askaņā ar </w:t>
      </w:r>
      <w:r w:rsidRPr="00B82D91">
        <w:t>šī uzaicinājuma un Tehnisk</w:t>
      </w:r>
      <w:r>
        <w:t>aj</w:t>
      </w:r>
      <w:r w:rsidRPr="00B82D91">
        <w:t xml:space="preserve">ā specifikācijā </w:t>
      </w:r>
      <w:r>
        <w:t>-</w:t>
      </w:r>
      <w:r w:rsidR="00DA36E1">
        <w:t xml:space="preserve"> </w:t>
      </w:r>
      <w:r>
        <w:t xml:space="preserve">tehniskā piedāvājuma </w:t>
      </w:r>
      <w:r w:rsidRPr="00B82D91">
        <w:t>veidnē noteiktajām prasībām.</w:t>
      </w:r>
    </w:p>
    <w:p w14:paraId="0BD420CD" w14:textId="77777777" w:rsidR="007501C7" w:rsidRDefault="00430FF9" w:rsidP="00430FF9">
      <w:pPr>
        <w:pStyle w:val="Sarakstarindkopa"/>
        <w:tabs>
          <w:tab w:val="left" w:pos="360"/>
        </w:tabs>
        <w:spacing w:after="0"/>
        <w:ind w:left="851"/>
      </w:pPr>
      <w:r w:rsidRPr="00CF18D3">
        <w:rPr>
          <w:b/>
          <w:bCs/>
          <w:u w:val="single"/>
        </w:rPr>
        <w:t>Iepirkuma priekšmets ir sadalīts daļās</w:t>
      </w:r>
      <w:r>
        <w:t xml:space="preserve">: </w:t>
      </w:r>
    </w:p>
    <w:p w14:paraId="0A460A02" w14:textId="68C1860B" w:rsidR="007501C7" w:rsidRDefault="007501C7" w:rsidP="00430FF9">
      <w:pPr>
        <w:pStyle w:val="Sarakstarindkopa"/>
        <w:tabs>
          <w:tab w:val="left" w:pos="360"/>
        </w:tabs>
        <w:spacing w:after="0"/>
        <w:ind w:left="851"/>
        <w:rPr>
          <w:noProof/>
        </w:rPr>
      </w:pPr>
      <w:r w:rsidRPr="00CF18D3">
        <w:rPr>
          <w:b/>
          <w:bCs/>
        </w:rPr>
        <w:t>1. daļa</w:t>
      </w:r>
      <w:r>
        <w:t xml:space="preserve"> </w:t>
      </w:r>
      <w:r w:rsidR="00325B36">
        <w:rPr>
          <w:noProof/>
        </w:rPr>
        <w:t>–</w:t>
      </w:r>
      <w:r>
        <w:t xml:space="preserve"> </w:t>
      </w:r>
      <w:r w:rsidR="004D64B4">
        <w:rPr>
          <w:noProof/>
        </w:rPr>
        <w:t>Iepirkumu soma</w:t>
      </w:r>
      <w:r>
        <w:rPr>
          <w:noProof/>
        </w:rPr>
        <w:t>;</w:t>
      </w:r>
    </w:p>
    <w:p w14:paraId="66E3AF8C" w14:textId="77777777" w:rsidR="004D64B4" w:rsidRDefault="007501C7" w:rsidP="00751646">
      <w:pPr>
        <w:pStyle w:val="Sarakstarindkopa"/>
        <w:tabs>
          <w:tab w:val="left" w:pos="360"/>
        </w:tabs>
        <w:spacing w:after="0"/>
        <w:ind w:left="851"/>
        <w:rPr>
          <w:noProof/>
        </w:rPr>
      </w:pPr>
      <w:r w:rsidRPr="00CF18D3">
        <w:rPr>
          <w:b/>
          <w:bCs/>
          <w:noProof/>
        </w:rPr>
        <w:t>2. daļa</w:t>
      </w:r>
      <w:r>
        <w:rPr>
          <w:noProof/>
        </w:rPr>
        <w:t xml:space="preserve"> – </w:t>
      </w:r>
      <w:r w:rsidR="004D64B4">
        <w:rPr>
          <w:noProof/>
        </w:rPr>
        <w:t>Lietus pončo.</w:t>
      </w:r>
    </w:p>
    <w:p w14:paraId="1D0E9C9B" w14:textId="7324D3F1" w:rsidR="007501C7" w:rsidRPr="00751646" w:rsidRDefault="00430FF9" w:rsidP="00751646">
      <w:pPr>
        <w:pStyle w:val="Sarakstarindkopa"/>
        <w:tabs>
          <w:tab w:val="left" w:pos="360"/>
        </w:tabs>
        <w:spacing w:after="0"/>
        <w:ind w:left="851"/>
        <w:rPr>
          <w:b/>
          <w:bCs/>
          <w:u w:val="single"/>
        </w:rPr>
      </w:pPr>
      <w:r>
        <w:br/>
      </w:r>
      <w:r w:rsidR="007501C7" w:rsidRPr="00751646">
        <w:rPr>
          <w:b/>
          <w:bCs/>
          <w:u w:val="single"/>
        </w:rPr>
        <w:t xml:space="preserve">Pretendents piedāvājumu var iesniegt </w:t>
      </w:r>
      <w:r w:rsidR="001037BD" w:rsidRPr="00751646">
        <w:rPr>
          <w:b/>
          <w:bCs/>
          <w:u w:val="single"/>
        </w:rPr>
        <w:t xml:space="preserve">par vienu vai vairākām iepirkuma daļām. </w:t>
      </w:r>
    </w:p>
    <w:p w14:paraId="6A8C7C03" w14:textId="77777777" w:rsidR="00AD27C7" w:rsidRDefault="00AD27C7" w:rsidP="00D33BCD">
      <w:pPr>
        <w:tabs>
          <w:tab w:val="left" w:pos="360"/>
        </w:tabs>
        <w:spacing w:after="0"/>
        <w:ind w:left="851"/>
        <w:jc w:val="both"/>
      </w:pPr>
    </w:p>
    <w:p w14:paraId="2A7E684A" w14:textId="357F0A2F" w:rsidR="00AD27C7" w:rsidRPr="006E750E" w:rsidRDefault="00855C0F" w:rsidP="006E750E">
      <w:pPr>
        <w:pStyle w:val="Sarakstarindkopa"/>
        <w:numPr>
          <w:ilvl w:val="0"/>
          <w:numId w:val="16"/>
        </w:numPr>
        <w:tabs>
          <w:tab w:val="left" w:pos="360"/>
        </w:tabs>
        <w:spacing w:after="0"/>
        <w:jc w:val="both"/>
        <w:rPr>
          <w:b/>
        </w:rPr>
      </w:pPr>
      <w:r w:rsidRPr="006E750E">
        <w:rPr>
          <w:b/>
        </w:rPr>
        <w:t xml:space="preserve">LĪGUMA IZPILDES </w:t>
      </w:r>
      <w:r w:rsidR="00AD27C7" w:rsidRPr="006E750E">
        <w:rPr>
          <w:b/>
        </w:rPr>
        <w:t>NOSACĪJUMI:</w:t>
      </w:r>
    </w:p>
    <w:p w14:paraId="30847BC2" w14:textId="36F16EB4" w:rsidR="00855C0F" w:rsidRPr="00241142" w:rsidRDefault="00855C0F" w:rsidP="00D33BCD">
      <w:pPr>
        <w:pStyle w:val="Sarakstarindkopa"/>
        <w:keepNext/>
        <w:numPr>
          <w:ilvl w:val="1"/>
          <w:numId w:val="16"/>
        </w:numPr>
        <w:tabs>
          <w:tab w:val="left" w:pos="567"/>
          <w:tab w:val="left" w:pos="9000"/>
          <w:tab w:val="left" w:pos="9180"/>
        </w:tabs>
        <w:spacing w:after="0" w:line="240" w:lineRule="auto"/>
        <w:ind w:right="3"/>
        <w:jc w:val="both"/>
        <w:rPr>
          <w:szCs w:val="24"/>
          <w:lang w:eastAsia="fi-FI"/>
        </w:rPr>
      </w:pPr>
      <w:r>
        <w:rPr>
          <w:szCs w:val="24"/>
          <w:lang w:eastAsia="fi-FI"/>
        </w:rPr>
        <w:t xml:space="preserve"> </w:t>
      </w:r>
      <w:r w:rsidRPr="00241142">
        <w:rPr>
          <w:szCs w:val="24"/>
          <w:lang w:eastAsia="fi-FI"/>
        </w:rPr>
        <w:t xml:space="preserve">Preču piegādes termiņš </w:t>
      </w:r>
      <w:r w:rsidR="00C14E62" w:rsidRPr="00241142">
        <w:rPr>
          <w:szCs w:val="24"/>
          <w:lang w:eastAsia="fi-FI"/>
        </w:rPr>
        <w:t>–</w:t>
      </w:r>
      <w:r w:rsidRPr="00241142">
        <w:rPr>
          <w:szCs w:val="24"/>
          <w:lang w:eastAsia="fi-FI"/>
        </w:rPr>
        <w:t xml:space="preserve"> </w:t>
      </w:r>
      <w:bookmarkStart w:id="1" w:name="_Hlk145573292"/>
      <w:r w:rsidR="00C14E62" w:rsidRPr="00241142">
        <w:rPr>
          <w:szCs w:val="24"/>
          <w:lang w:eastAsia="fi-FI"/>
        </w:rPr>
        <w:t xml:space="preserve">līdz </w:t>
      </w:r>
      <w:r w:rsidR="000D583C" w:rsidRPr="00241142">
        <w:rPr>
          <w:szCs w:val="24"/>
          <w:lang w:eastAsia="fi-FI"/>
        </w:rPr>
        <w:t>60</w:t>
      </w:r>
      <w:r w:rsidRPr="00241142">
        <w:rPr>
          <w:szCs w:val="24"/>
          <w:lang w:eastAsia="fi-FI"/>
        </w:rPr>
        <w:t xml:space="preserve"> (</w:t>
      </w:r>
      <w:r w:rsidR="000D583C" w:rsidRPr="00241142">
        <w:rPr>
          <w:szCs w:val="24"/>
          <w:lang w:eastAsia="fi-FI"/>
        </w:rPr>
        <w:t>sešdesmit</w:t>
      </w:r>
      <w:r w:rsidRPr="00241142">
        <w:rPr>
          <w:szCs w:val="24"/>
          <w:lang w:eastAsia="fi-FI"/>
        </w:rPr>
        <w:t>) kalendār</w:t>
      </w:r>
      <w:r w:rsidR="00325B36" w:rsidRPr="00241142">
        <w:rPr>
          <w:szCs w:val="24"/>
          <w:lang w:eastAsia="fi-FI"/>
        </w:rPr>
        <w:t>ajām</w:t>
      </w:r>
      <w:r w:rsidRPr="00241142">
        <w:rPr>
          <w:szCs w:val="24"/>
          <w:lang w:eastAsia="fi-FI"/>
        </w:rPr>
        <w:t xml:space="preserve"> dien</w:t>
      </w:r>
      <w:r w:rsidR="00325B36" w:rsidRPr="00241142">
        <w:rPr>
          <w:szCs w:val="24"/>
          <w:lang w:eastAsia="fi-FI"/>
        </w:rPr>
        <w:t>ām</w:t>
      </w:r>
      <w:r w:rsidRPr="00241142">
        <w:rPr>
          <w:szCs w:val="24"/>
          <w:lang w:eastAsia="fi-FI"/>
        </w:rPr>
        <w:t xml:space="preserve"> no </w:t>
      </w:r>
      <w:r w:rsidR="0041207E" w:rsidRPr="00241142">
        <w:rPr>
          <w:szCs w:val="24"/>
          <w:lang w:eastAsia="fi-FI"/>
        </w:rPr>
        <w:t>līguma spēkā stāšanās dienas.</w:t>
      </w:r>
    </w:p>
    <w:bookmarkEnd w:id="1"/>
    <w:p w14:paraId="1322BF8F" w14:textId="328EEDA5" w:rsidR="00C14E62" w:rsidRPr="00241142" w:rsidRDefault="00AB58EA" w:rsidP="00D33BCD">
      <w:pPr>
        <w:pStyle w:val="Sarakstarindkopa"/>
        <w:keepNext/>
        <w:numPr>
          <w:ilvl w:val="1"/>
          <w:numId w:val="16"/>
        </w:numPr>
        <w:tabs>
          <w:tab w:val="left" w:pos="567"/>
          <w:tab w:val="left" w:pos="9000"/>
          <w:tab w:val="left" w:pos="9180"/>
        </w:tabs>
        <w:spacing w:after="0" w:line="240" w:lineRule="auto"/>
        <w:ind w:right="3"/>
        <w:jc w:val="both"/>
        <w:rPr>
          <w:b/>
        </w:rPr>
      </w:pPr>
      <w:r w:rsidRPr="00241142">
        <w:rPr>
          <w:rStyle w:val="PamattekstsRakstz"/>
        </w:rPr>
        <w:t xml:space="preserve"> </w:t>
      </w:r>
      <w:r w:rsidR="00C14E62" w:rsidRPr="00241142">
        <w:rPr>
          <w:rStyle w:val="PamattekstsRakstz"/>
        </w:rPr>
        <w:t xml:space="preserve">Preču piegādes vieta – </w:t>
      </w:r>
      <w:r w:rsidR="00C14E62" w:rsidRPr="00241142">
        <w:rPr>
          <w:szCs w:val="24"/>
        </w:rPr>
        <w:t>Zigfrīda Annas Mei</w:t>
      </w:r>
      <w:r w:rsidR="0038721B" w:rsidRPr="00241142">
        <w:rPr>
          <w:szCs w:val="24"/>
        </w:rPr>
        <w:t>e</w:t>
      </w:r>
      <w:r w:rsidR="00C14E62" w:rsidRPr="00241142">
        <w:rPr>
          <w:szCs w:val="24"/>
        </w:rPr>
        <w:t>rovica bulvāris 1, Rīga, LV-</w:t>
      </w:r>
      <w:r w:rsidR="0038721B" w:rsidRPr="00241142">
        <w:rPr>
          <w:szCs w:val="24"/>
        </w:rPr>
        <w:t>1050</w:t>
      </w:r>
      <w:r w:rsidR="00325B36" w:rsidRPr="00241142">
        <w:rPr>
          <w:szCs w:val="24"/>
        </w:rPr>
        <w:t>.</w:t>
      </w:r>
    </w:p>
    <w:p w14:paraId="4E73B99F" w14:textId="7933B1D0" w:rsidR="00AD27C7" w:rsidRDefault="00AB58EA" w:rsidP="006E750E">
      <w:pPr>
        <w:pStyle w:val="Sarakstarindkopa"/>
        <w:numPr>
          <w:ilvl w:val="1"/>
          <w:numId w:val="16"/>
        </w:numPr>
        <w:tabs>
          <w:tab w:val="left" w:pos="360"/>
        </w:tabs>
        <w:spacing w:after="0"/>
        <w:jc w:val="both"/>
      </w:pPr>
      <w:r>
        <w:t xml:space="preserve"> </w:t>
      </w:r>
      <w:r w:rsidR="00AD27C7" w:rsidRPr="006E56D4">
        <w:t>Samaksa</w:t>
      </w:r>
      <w:r w:rsidR="00AD27C7">
        <w:t xml:space="preserve">s </w:t>
      </w:r>
      <w:r w:rsidR="00325B36">
        <w:t xml:space="preserve">noteikumi </w:t>
      </w:r>
      <w:r w:rsidR="00325B36">
        <w:rPr>
          <w:noProof/>
        </w:rPr>
        <w:t>–</w:t>
      </w:r>
      <w:r w:rsidR="00AD27C7" w:rsidRPr="006E56D4">
        <w:t xml:space="preserve"> </w:t>
      </w:r>
      <w:r w:rsidR="00855C0F">
        <w:t>2</w:t>
      </w:r>
      <w:r w:rsidR="00AD27C7" w:rsidRPr="006E56D4">
        <w:t>0 (</w:t>
      </w:r>
      <w:r w:rsidR="00855C0F">
        <w:t>div</w:t>
      </w:r>
      <w:r w:rsidR="00AD27C7" w:rsidRPr="006E56D4">
        <w:t xml:space="preserve">desmit) dienu laikā pēc Preču </w:t>
      </w:r>
      <w:r w:rsidR="00DA36E1">
        <w:t>attaisnojuma dokumentu abpusējas parakstīšanas dienas</w:t>
      </w:r>
      <w:r w:rsidR="00AD27C7">
        <w:t>.</w:t>
      </w:r>
    </w:p>
    <w:p w14:paraId="48A4E154" w14:textId="77777777" w:rsidR="00AD27C7" w:rsidRPr="006E56D4" w:rsidRDefault="00AD27C7" w:rsidP="00D33BCD">
      <w:pPr>
        <w:tabs>
          <w:tab w:val="left" w:pos="360"/>
        </w:tabs>
        <w:spacing w:after="0"/>
        <w:ind w:left="851"/>
        <w:jc w:val="both"/>
      </w:pPr>
    </w:p>
    <w:p w14:paraId="786521D0" w14:textId="436D5332" w:rsidR="00AD27C7" w:rsidRPr="00407BF0" w:rsidRDefault="00AD27C7" w:rsidP="006E750E">
      <w:pPr>
        <w:pStyle w:val="Sarakstarindkopa"/>
        <w:numPr>
          <w:ilvl w:val="0"/>
          <w:numId w:val="16"/>
        </w:numPr>
        <w:tabs>
          <w:tab w:val="left" w:pos="360"/>
        </w:tabs>
        <w:spacing w:after="0"/>
        <w:jc w:val="both"/>
      </w:pPr>
      <w:r w:rsidRPr="006E750E">
        <w:rPr>
          <w:b/>
        </w:rPr>
        <w:t>IESNIEDZAMIE DOKUMENTI</w:t>
      </w:r>
      <w:r w:rsidR="007414D2">
        <w:rPr>
          <w:b/>
        </w:rPr>
        <w:t xml:space="preserve"> </w:t>
      </w:r>
      <w:r w:rsidR="003E7184">
        <w:rPr>
          <w:b/>
        </w:rPr>
        <w:t>UN PARAUGI</w:t>
      </w:r>
      <w:r w:rsidRPr="006E750E">
        <w:rPr>
          <w:b/>
        </w:rPr>
        <w:t>:</w:t>
      </w:r>
    </w:p>
    <w:p w14:paraId="5D11D7AD" w14:textId="3C137E00" w:rsidR="00855C0F" w:rsidRPr="00FA7205" w:rsidRDefault="00855C0F" w:rsidP="00D33BCD">
      <w:pPr>
        <w:pStyle w:val="Stils1"/>
        <w:numPr>
          <w:ilvl w:val="1"/>
          <w:numId w:val="16"/>
        </w:numPr>
        <w:spacing w:line="240" w:lineRule="auto"/>
        <w:jc w:val="both"/>
        <w:rPr>
          <w:b w:val="0"/>
          <w:bCs w:val="0"/>
          <w:sz w:val="24"/>
          <w:szCs w:val="24"/>
        </w:rPr>
      </w:pPr>
      <w:r w:rsidRPr="00FA7205">
        <w:rPr>
          <w:b w:val="0"/>
          <w:sz w:val="24"/>
          <w:szCs w:val="24"/>
        </w:rPr>
        <w:t xml:space="preserve">Pretendenta parakstīts pieteikums atbilstoši </w:t>
      </w:r>
      <w:r w:rsidR="00AC323A" w:rsidRPr="00FA7205">
        <w:rPr>
          <w:bCs w:val="0"/>
          <w:sz w:val="24"/>
          <w:szCs w:val="24"/>
        </w:rPr>
        <w:t>1</w:t>
      </w:r>
      <w:r w:rsidRPr="00FA7205">
        <w:rPr>
          <w:bCs w:val="0"/>
          <w:sz w:val="24"/>
          <w:szCs w:val="24"/>
        </w:rPr>
        <w:t>.</w:t>
      </w:r>
      <w:r w:rsidRPr="00FA7205">
        <w:rPr>
          <w:sz w:val="24"/>
          <w:szCs w:val="24"/>
        </w:rPr>
        <w:t xml:space="preserve">pielikumā </w:t>
      </w:r>
      <w:r w:rsidRPr="00FA7205">
        <w:rPr>
          <w:b w:val="0"/>
          <w:bCs w:val="0"/>
          <w:sz w:val="24"/>
          <w:szCs w:val="24"/>
        </w:rPr>
        <w:t>pievienotajai veidnei.</w:t>
      </w:r>
    </w:p>
    <w:p w14:paraId="63C9F751" w14:textId="77777777" w:rsidR="00FA7205" w:rsidRDefault="00855C0F" w:rsidP="00FA7205">
      <w:pPr>
        <w:pStyle w:val="Stils1"/>
        <w:numPr>
          <w:ilvl w:val="1"/>
          <w:numId w:val="16"/>
        </w:numPr>
        <w:spacing w:line="240" w:lineRule="auto"/>
        <w:jc w:val="both"/>
        <w:rPr>
          <w:b w:val="0"/>
          <w:sz w:val="24"/>
          <w:szCs w:val="24"/>
        </w:rPr>
      </w:pPr>
      <w:r w:rsidRPr="00FA7205">
        <w:rPr>
          <w:b w:val="0"/>
          <w:sz w:val="24"/>
          <w:szCs w:val="24"/>
        </w:rPr>
        <w:t xml:space="preserve">Tehniskais </w:t>
      </w:r>
      <w:r w:rsidR="00404A26" w:rsidRPr="00FA7205">
        <w:rPr>
          <w:b w:val="0"/>
          <w:sz w:val="24"/>
          <w:szCs w:val="24"/>
        </w:rPr>
        <w:t xml:space="preserve">un finanšu </w:t>
      </w:r>
      <w:r w:rsidRPr="00FA7205">
        <w:rPr>
          <w:b w:val="0"/>
          <w:sz w:val="24"/>
          <w:szCs w:val="24"/>
        </w:rPr>
        <w:t xml:space="preserve">piedāvājums atbilstoši </w:t>
      </w:r>
      <w:r w:rsidR="00AC323A" w:rsidRPr="00FA7205">
        <w:rPr>
          <w:bCs w:val="0"/>
          <w:sz w:val="24"/>
          <w:szCs w:val="24"/>
        </w:rPr>
        <w:t>2</w:t>
      </w:r>
      <w:r w:rsidRPr="00FA7205">
        <w:rPr>
          <w:bCs w:val="0"/>
          <w:sz w:val="24"/>
          <w:szCs w:val="24"/>
        </w:rPr>
        <w:t xml:space="preserve">.pielikumā </w:t>
      </w:r>
      <w:r w:rsidRPr="00FA7205">
        <w:rPr>
          <w:b w:val="0"/>
          <w:sz w:val="24"/>
          <w:szCs w:val="24"/>
        </w:rPr>
        <w:t>pievienotajai veidnei.</w:t>
      </w:r>
    </w:p>
    <w:p w14:paraId="31E11056" w14:textId="1EDE7E9A" w:rsidR="0054160B" w:rsidRPr="00E609FC" w:rsidRDefault="0054160B" w:rsidP="00FA7205">
      <w:pPr>
        <w:pStyle w:val="Stils1"/>
        <w:numPr>
          <w:ilvl w:val="1"/>
          <w:numId w:val="16"/>
        </w:numPr>
        <w:spacing w:line="240" w:lineRule="auto"/>
        <w:jc w:val="both"/>
        <w:rPr>
          <w:b w:val="0"/>
          <w:sz w:val="24"/>
          <w:szCs w:val="24"/>
        </w:rPr>
      </w:pPr>
      <w:r>
        <w:rPr>
          <w:b w:val="0"/>
          <w:sz w:val="24"/>
          <w:szCs w:val="24"/>
        </w:rPr>
        <w:t xml:space="preserve"> </w:t>
      </w:r>
      <w:r w:rsidR="00361A49">
        <w:rPr>
          <w:b w:val="0"/>
          <w:sz w:val="24"/>
          <w:szCs w:val="24"/>
        </w:rPr>
        <w:t xml:space="preserve">Vizuāla informācija/apraksts par piedāvāto Preci, kurā ir norādīts </w:t>
      </w:r>
      <w:r w:rsidR="002E7142">
        <w:rPr>
          <w:b w:val="0"/>
          <w:sz w:val="24"/>
          <w:szCs w:val="24"/>
        </w:rPr>
        <w:t xml:space="preserve">pēc iespējas pilnīgāks </w:t>
      </w:r>
      <w:r w:rsidR="00361A49">
        <w:rPr>
          <w:b w:val="0"/>
          <w:sz w:val="24"/>
          <w:szCs w:val="24"/>
        </w:rPr>
        <w:t>Preces izskats un informācija</w:t>
      </w:r>
      <w:r w:rsidR="002E7142">
        <w:rPr>
          <w:b w:val="0"/>
          <w:sz w:val="24"/>
          <w:szCs w:val="24"/>
        </w:rPr>
        <w:t>/apraksts</w:t>
      </w:r>
      <w:r w:rsidR="00361A49">
        <w:rPr>
          <w:b w:val="0"/>
          <w:sz w:val="24"/>
          <w:szCs w:val="24"/>
        </w:rPr>
        <w:t xml:space="preserve">, kas </w:t>
      </w:r>
      <w:r w:rsidR="00361A49" w:rsidRPr="00E609FC">
        <w:rPr>
          <w:b w:val="0"/>
          <w:sz w:val="24"/>
          <w:szCs w:val="24"/>
        </w:rPr>
        <w:t xml:space="preserve">apliecina par </w:t>
      </w:r>
      <w:r w:rsidR="002E7142" w:rsidRPr="00E609FC">
        <w:rPr>
          <w:b w:val="0"/>
          <w:sz w:val="24"/>
          <w:szCs w:val="24"/>
        </w:rPr>
        <w:t>atbilstību tehniskās specifikācijas prasībām.</w:t>
      </w:r>
    </w:p>
    <w:p w14:paraId="485BA9CB" w14:textId="2A0B136D" w:rsidR="00AB58EA" w:rsidRPr="003E7184" w:rsidRDefault="0054160B" w:rsidP="00FA7205">
      <w:pPr>
        <w:pStyle w:val="Stils1"/>
        <w:numPr>
          <w:ilvl w:val="1"/>
          <w:numId w:val="16"/>
        </w:numPr>
        <w:spacing w:line="240" w:lineRule="auto"/>
        <w:jc w:val="both"/>
        <w:rPr>
          <w:rStyle w:val="Hipersaite"/>
          <w:b w:val="0"/>
          <w:color w:val="auto"/>
          <w:sz w:val="24"/>
          <w:szCs w:val="24"/>
          <w:u w:val="none"/>
        </w:rPr>
      </w:pPr>
      <w:r w:rsidRPr="00E609FC">
        <w:rPr>
          <w:b w:val="0"/>
          <w:sz w:val="24"/>
          <w:szCs w:val="24"/>
        </w:rPr>
        <w:t xml:space="preserve"> Piedāvājumu vērtēšanas procesā </w:t>
      </w:r>
      <w:r w:rsidR="003E622D" w:rsidRPr="00E609FC">
        <w:rPr>
          <w:b w:val="0"/>
          <w:sz w:val="24"/>
          <w:szCs w:val="24"/>
        </w:rPr>
        <w:t xml:space="preserve">Pretendentam </w:t>
      </w:r>
      <w:r w:rsidRPr="00E609FC">
        <w:rPr>
          <w:bCs w:val="0"/>
          <w:sz w:val="24"/>
          <w:szCs w:val="24"/>
          <w:u w:val="single"/>
        </w:rPr>
        <w:t>var tikt lūgts</w:t>
      </w:r>
      <w:r w:rsidRPr="00E609FC">
        <w:rPr>
          <w:b w:val="0"/>
          <w:sz w:val="24"/>
          <w:szCs w:val="24"/>
        </w:rPr>
        <w:t xml:space="preserve">  iesniegt piedāvāto Preču paraugus. Šādā gadījumā </w:t>
      </w:r>
      <w:r w:rsidR="003E622D" w:rsidRPr="00E609FC">
        <w:rPr>
          <w:b w:val="0"/>
          <w:sz w:val="24"/>
          <w:szCs w:val="24"/>
        </w:rPr>
        <w:t xml:space="preserve">Preču paraugi </w:t>
      </w:r>
      <w:r w:rsidRPr="00E609FC">
        <w:rPr>
          <w:b w:val="0"/>
          <w:sz w:val="24"/>
          <w:szCs w:val="24"/>
        </w:rPr>
        <w:t>jāpiegādā uz SIA “Rīgas ūdens</w:t>
      </w:r>
      <w:r>
        <w:rPr>
          <w:b w:val="0"/>
          <w:sz w:val="24"/>
          <w:szCs w:val="24"/>
        </w:rPr>
        <w:t xml:space="preserve">” </w:t>
      </w:r>
      <w:r w:rsidR="003E622D" w:rsidRPr="00FA7205">
        <w:rPr>
          <w:b w:val="0"/>
          <w:sz w:val="24"/>
          <w:szCs w:val="24"/>
        </w:rPr>
        <w:t>Zigfrīdas Annas Meierovica bulvāri 1, Rīg</w:t>
      </w:r>
      <w:r>
        <w:rPr>
          <w:b w:val="0"/>
          <w:sz w:val="24"/>
          <w:szCs w:val="24"/>
        </w:rPr>
        <w:t>ā</w:t>
      </w:r>
      <w:r w:rsidR="003E622D" w:rsidRPr="00FA7205">
        <w:rPr>
          <w:b w:val="0"/>
          <w:sz w:val="24"/>
          <w:szCs w:val="24"/>
        </w:rPr>
        <w:t>, LV-1050</w:t>
      </w:r>
      <w:r w:rsidR="00325B36">
        <w:rPr>
          <w:b w:val="0"/>
          <w:sz w:val="24"/>
          <w:szCs w:val="24"/>
        </w:rPr>
        <w:t>, p</w:t>
      </w:r>
      <w:r w:rsidR="003E622D" w:rsidRPr="00FA7205">
        <w:rPr>
          <w:b w:val="0"/>
          <w:sz w:val="24"/>
          <w:szCs w:val="24"/>
        </w:rPr>
        <w:t xml:space="preserve">ar paraugu nodošanu </w:t>
      </w:r>
      <w:r w:rsidR="00D21DC6" w:rsidRPr="00FA7205">
        <w:rPr>
          <w:b w:val="0"/>
          <w:sz w:val="24"/>
          <w:szCs w:val="24"/>
        </w:rPr>
        <w:t xml:space="preserve">iepriekš </w:t>
      </w:r>
      <w:r w:rsidR="003E622D" w:rsidRPr="00FA7205">
        <w:rPr>
          <w:b w:val="0"/>
          <w:sz w:val="24"/>
          <w:szCs w:val="24"/>
        </w:rPr>
        <w:t xml:space="preserve">sazinoties ar </w:t>
      </w:r>
      <w:r w:rsidR="003E622D" w:rsidRPr="00FA7205">
        <w:rPr>
          <w:b w:val="0"/>
          <w:bCs w:val="0"/>
          <w:sz w:val="24"/>
          <w:szCs w:val="24"/>
        </w:rPr>
        <w:t>SIA “Rīgas ūdens” Komunikācijas daļas Korporatīvās komunikācijas projektu koordinator</w:t>
      </w:r>
      <w:r w:rsidR="003E622D" w:rsidRPr="00FA7205">
        <w:rPr>
          <w:b w:val="0"/>
          <w:sz w:val="24"/>
          <w:szCs w:val="24"/>
        </w:rPr>
        <w:t>i</w:t>
      </w:r>
      <w:r w:rsidR="003E622D" w:rsidRPr="00FA7205">
        <w:rPr>
          <w:b w:val="0"/>
          <w:bCs w:val="0"/>
          <w:sz w:val="24"/>
          <w:szCs w:val="24"/>
        </w:rPr>
        <w:t xml:space="preserve"> Dac</w:t>
      </w:r>
      <w:r w:rsidR="003E622D" w:rsidRPr="00FA7205">
        <w:rPr>
          <w:b w:val="0"/>
          <w:sz w:val="24"/>
          <w:szCs w:val="24"/>
        </w:rPr>
        <w:t>i</w:t>
      </w:r>
      <w:r w:rsidR="003E622D" w:rsidRPr="00FA7205">
        <w:rPr>
          <w:b w:val="0"/>
          <w:bCs w:val="0"/>
          <w:sz w:val="24"/>
          <w:szCs w:val="24"/>
        </w:rPr>
        <w:t xml:space="preserve"> Vētr</w:t>
      </w:r>
      <w:r w:rsidR="003E622D" w:rsidRPr="00FA7205">
        <w:rPr>
          <w:b w:val="0"/>
          <w:sz w:val="24"/>
          <w:szCs w:val="24"/>
        </w:rPr>
        <w:t>u</w:t>
      </w:r>
      <w:r w:rsidR="003E622D" w:rsidRPr="00FA7205">
        <w:rPr>
          <w:b w:val="0"/>
          <w:bCs w:val="0"/>
          <w:sz w:val="24"/>
          <w:szCs w:val="24"/>
        </w:rPr>
        <w:t xml:space="preserve">, tālr. </w:t>
      </w:r>
      <w:r w:rsidR="003E622D" w:rsidRPr="00544DDA">
        <w:rPr>
          <w:b w:val="0"/>
          <w:bCs w:val="0"/>
          <w:sz w:val="24"/>
          <w:szCs w:val="24"/>
        </w:rPr>
        <w:t>67032862, 29248735</w:t>
      </w:r>
      <w:r w:rsidR="003E622D" w:rsidRPr="00FA7205">
        <w:rPr>
          <w:b w:val="0"/>
          <w:bCs w:val="0"/>
          <w:sz w:val="24"/>
          <w:szCs w:val="24"/>
        </w:rPr>
        <w:t xml:space="preserve">, e-pasta adrese: </w:t>
      </w:r>
      <w:hyperlink r:id="rId15" w:history="1">
        <w:r w:rsidR="003E622D" w:rsidRPr="00FA7205">
          <w:rPr>
            <w:rStyle w:val="Hipersaite"/>
            <w:rFonts w:eastAsiaTheme="minorHAnsi" w:cstheme="minorBidi"/>
            <w:b w:val="0"/>
            <w:bCs w:val="0"/>
            <w:kern w:val="0"/>
            <w:sz w:val="24"/>
            <w:szCs w:val="24"/>
            <w:u w:val="none"/>
            <w:lang w:eastAsia="en-US"/>
          </w:rPr>
          <w:t>Dace.Vetra@rigasudens.lv</w:t>
        </w:r>
      </w:hyperlink>
      <w:r w:rsidR="003E7184">
        <w:rPr>
          <w:rStyle w:val="Hipersaite"/>
          <w:rFonts w:eastAsiaTheme="minorHAnsi" w:cstheme="minorBidi"/>
          <w:b w:val="0"/>
          <w:bCs w:val="0"/>
          <w:kern w:val="0"/>
          <w:sz w:val="24"/>
          <w:szCs w:val="24"/>
          <w:u w:val="none"/>
          <w:lang w:eastAsia="en-US"/>
        </w:rPr>
        <w:t>.</w:t>
      </w:r>
    </w:p>
    <w:p w14:paraId="459092AE" w14:textId="05C95E69" w:rsidR="003E7184" w:rsidRDefault="003E7184" w:rsidP="003E7184">
      <w:pPr>
        <w:pStyle w:val="Stils1"/>
        <w:numPr>
          <w:ilvl w:val="0"/>
          <w:numId w:val="0"/>
        </w:numPr>
        <w:spacing w:line="240" w:lineRule="auto"/>
        <w:ind w:left="1070"/>
        <w:jc w:val="both"/>
        <w:rPr>
          <w:b w:val="0"/>
          <w:sz w:val="24"/>
          <w:szCs w:val="24"/>
        </w:rPr>
      </w:pPr>
      <w:r>
        <w:rPr>
          <w:rStyle w:val="Hipersaite"/>
          <w:rFonts w:eastAsiaTheme="minorHAnsi" w:cstheme="minorBidi"/>
          <w:b w:val="0"/>
          <w:bCs w:val="0"/>
          <w:color w:val="auto"/>
          <w:kern w:val="0"/>
          <w:sz w:val="24"/>
          <w:szCs w:val="24"/>
          <w:u w:val="none"/>
          <w:lang w:eastAsia="en-US"/>
        </w:rPr>
        <w:t xml:space="preserve">Iesniedzamie paraugi </w:t>
      </w:r>
      <w:r>
        <w:rPr>
          <w:b w:val="0"/>
          <w:sz w:val="24"/>
          <w:szCs w:val="24"/>
        </w:rPr>
        <w:t xml:space="preserve">var būt ar cita uzņēmuma/pasākuma apdruku un </w:t>
      </w:r>
      <w:r w:rsidRPr="00FA7205">
        <w:rPr>
          <w:b w:val="0"/>
          <w:sz w:val="24"/>
          <w:szCs w:val="24"/>
        </w:rPr>
        <w:t>bez SIA “Rīgas ūdens” logo</w:t>
      </w:r>
      <w:r>
        <w:rPr>
          <w:b w:val="0"/>
          <w:sz w:val="24"/>
          <w:szCs w:val="24"/>
        </w:rPr>
        <w:t xml:space="preserve">. </w:t>
      </w:r>
    </w:p>
    <w:p w14:paraId="05FAB4D9" w14:textId="265DE6B9" w:rsidR="006C482A" w:rsidRPr="00C538D7" w:rsidRDefault="000F6FED" w:rsidP="006C482A">
      <w:pPr>
        <w:pStyle w:val="Stils1"/>
        <w:numPr>
          <w:ilvl w:val="0"/>
          <w:numId w:val="0"/>
        </w:numPr>
        <w:spacing w:line="240" w:lineRule="auto"/>
        <w:ind w:left="1070"/>
        <w:jc w:val="both"/>
        <w:rPr>
          <w:rStyle w:val="Hipersaite"/>
          <w:b w:val="0"/>
          <w:color w:val="auto"/>
          <w:sz w:val="24"/>
          <w:szCs w:val="24"/>
          <w:u w:val="none"/>
        </w:rPr>
      </w:pPr>
      <w:r w:rsidRPr="00C538D7">
        <w:rPr>
          <w:rStyle w:val="Hipersaite"/>
          <w:b w:val="0"/>
          <w:color w:val="auto"/>
          <w:sz w:val="24"/>
          <w:szCs w:val="24"/>
          <w:u w:val="none"/>
        </w:rPr>
        <w:t>Iesniegtos paraugus Pretendenti varēs saņemt atpakaļ pēc attiecīgās iepirkuma priekšmeta daļas rezultātu apstiprināšanas</w:t>
      </w:r>
      <w:r w:rsidR="006C482A" w:rsidRPr="00C538D7">
        <w:rPr>
          <w:rStyle w:val="Hipersaite"/>
          <w:b w:val="0"/>
          <w:color w:val="auto"/>
          <w:sz w:val="24"/>
          <w:szCs w:val="24"/>
          <w:u w:val="none"/>
        </w:rPr>
        <w:t xml:space="preserve">, </w:t>
      </w:r>
      <w:r w:rsidRPr="00C538D7">
        <w:rPr>
          <w:rStyle w:val="Hipersaite"/>
          <w:b w:val="0"/>
          <w:color w:val="auto"/>
          <w:sz w:val="24"/>
          <w:szCs w:val="24"/>
          <w:u w:val="none"/>
        </w:rPr>
        <w:t xml:space="preserve">Pretendentam </w:t>
      </w:r>
      <w:r w:rsidR="006C482A" w:rsidRPr="00C538D7">
        <w:rPr>
          <w:rStyle w:val="Hipersaite"/>
          <w:b w:val="0"/>
          <w:color w:val="auto"/>
          <w:sz w:val="24"/>
          <w:szCs w:val="24"/>
          <w:u w:val="none"/>
        </w:rPr>
        <w:t xml:space="preserve">iepriekš vienojoties ar </w:t>
      </w:r>
      <w:r w:rsidRPr="00C538D7">
        <w:rPr>
          <w:rStyle w:val="Hipersaite"/>
          <w:b w:val="0"/>
          <w:color w:val="auto"/>
          <w:sz w:val="24"/>
          <w:szCs w:val="24"/>
          <w:u w:val="none"/>
        </w:rPr>
        <w:t xml:space="preserve">SIA “Rīgas ūdens” kontaktpersonu </w:t>
      </w:r>
      <w:r w:rsidRPr="00C538D7">
        <w:rPr>
          <w:rStyle w:val="Hipersaite"/>
          <w:b w:val="0"/>
          <w:color w:val="auto"/>
          <w:sz w:val="24"/>
          <w:szCs w:val="24"/>
          <w:u w:val="none"/>
        </w:rPr>
        <w:lastRenderedPageBreak/>
        <w:t>jautājumos par iepirkuma priekšmetu</w:t>
      </w:r>
      <w:r w:rsidR="006C482A" w:rsidRPr="00C538D7">
        <w:rPr>
          <w:rStyle w:val="Hipersaite"/>
          <w:b w:val="0"/>
          <w:color w:val="auto"/>
          <w:sz w:val="24"/>
          <w:szCs w:val="24"/>
          <w:u w:val="none"/>
        </w:rPr>
        <w:t xml:space="preserve"> par paraugu saņemšanas laiku un vietu</w:t>
      </w:r>
      <w:r w:rsidRPr="00C538D7">
        <w:rPr>
          <w:rStyle w:val="Hipersaite"/>
          <w:b w:val="0"/>
          <w:color w:val="auto"/>
          <w:sz w:val="24"/>
          <w:szCs w:val="24"/>
          <w:u w:val="none"/>
        </w:rPr>
        <w:t>.</w:t>
      </w:r>
      <w:r w:rsidR="006C482A" w:rsidRPr="00C538D7">
        <w:rPr>
          <w:rStyle w:val="Hipersaite"/>
          <w:b w:val="0"/>
          <w:color w:val="auto"/>
          <w:sz w:val="24"/>
          <w:szCs w:val="24"/>
          <w:u w:val="none"/>
        </w:rPr>
        <w:t xml:space="preserve"> </w:t>
      </w:r>
    </w:p>
    <w:p w14:paraId="19379FD0" w14:textId="77777777" w:rsidR="006C482A" w:rsidRPr="003E7184" w:rsidRDefault="006C482A" w:rsidP="003E7184">
      <w:pPr>
        <w:pStyle w:val="Stils1"/>
        <w:numPr>
          <w:ilvl w:val="0"/>
          <w:numId w:val="0"/>
        </w:numPr>
        <w:spacing w:line="240" w:lineRule="auto"/>
        <w:ind w:left="1070"/>
        <w:jc w:val="both"/>
        <w:rPr>
          <w:rStyle w:val="Hipersaite"/>
          <w:b w:val="0"/>
          <w:color w:val="auto"/>
          <w:sz w:val="24"/>
          <w:szCs w:val="24"/>
          <w:u w:val="none"/>
        </w:rPr>
      </w:pPr>
    </w:p>
    <w:p w14:paraId="65AEF726" w14:textId="77777777" w:rsidR="00AD27C7" w:rsidRPr="00407BF0" w:rsidRDefault="00AD27C7" w:rsidP="006E750E">
      <w:pPr>
        <w:pStyle w:val="Sarakstarindkopa"/>
        <w:numPr>
          <w:ilvl w:val="0"/>
          <w:numId w:val="16"/>
        </w:numPr>
        <w:spacing w:after="0"/>
        <w:rPr>
          <w:b/>
        </w:rPr>
      </w:pPr>
      <w:r w:rsidRPr="00407BF0">
        <w:rPr>
          <w:b/>
        </w:rPr>
        <w:t>PIEDĀVĀJUMU VĒRTĒŠANA</w:t>
      </w:r>
      <w:r>
        <w:rPr>
          <w:b/>
        </w:rPr>
        <w:t xml:space="preserve"> UN LĪGUMA SLĒGŠANA</w:t>
      </w:r>
      <w:r w:rsidRPr="00407BF0">
        <w:rPr>
          <w:b/>
        </w:rPr>
        <w:t>:</w:t>
      </w:r>
    </w:p>
    <w:p w14:paraId="28351D2C" w14:textId="4D24FA85" w:rsidR="000D583C" w:rsidRDefault="000D583C" w:rsidP="000D583C">
      <w:pPr>
        <w:pStyle w:val="Sarakstarindkopa"/>
        <w:numPr>
          <w:ilvl w:val="1"/>
          <w:numId w:val="16"/>
        </w:numPr>
        <w:spacing w:after="0" w:line="240" w:lineRule="auto"/>
        <w:jc w:val="both"/>
      </w:pPr>
      <w:r>
        <w:t xml:space="preserve">Sākotnēji tiks vērtēta piedāvājuma atbilstība </w:t>
      </w:r>
      <w:r w:rsidR="00325B36">
        <w:t>T</w:t>
      </w:r>
      <w:r>
        <w:t xml:space="preserve">ehniskajā specifikācijā minētajām prasībām. </w:t>
      </w:r>
    </w:p>
    <w:p w14:paraId="3C6D23BA" w14:textId="0A247899" w:rsidR="003E622D" w:rsidRPr="003E622D" w:rsidRDefault="001C1690" w:rsidP="00CF18D3">
      <w:pPr>
        <w:pStyle w:val="Sarakstarindkopa"/>
        <w:numPr>
          <w:ilvl w:val="1"/>
          <w:numId w:val="16"/>
        </w:numPr>
        <w:spacing w:after="0" w:line="240" w:lineRule="auto"/>
        <w:jc w:val="both"/>
      </w:pPr>
      <w:r>
        <w:t xml:space="preserve">Pēc tehnisko piedāvājumu atbilstības pārbaudes Komisija salīdzina un vērtē tos piedāvājumus, kas nav noraidīti tehniskā piedāvājuma atbilstības pārbaudē, izvēloties saimniecisko visizdevīgāko piedāvājumu </w:t>
      </w:r>
      <w:r w:rsidR="00D36E37">
        <w:t xml:space="preserve">katrā iepirkuma daļā </w:t>
      </w:r>
      <w:r>
        <w:t>pēc šādiem kritērijiem:</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066"/>
        <w:gridCol w:w="3084"/>
      </w:tblGrid>
      <w:tr w:rsidR="003045DF" w14:paraId="6EC28266" w14:textId="77777777" w:rsidTr="004D64B4">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27918A8C" w14:textId="78305883" w:rsidR="003E622D" w:rsidRDefault="001C1690">
            <w:pPr>
              <w:spacing w:line="256" w:lineRule="auto"/>
              <w:ind w:right="-57"/>
              <w:jc w:val="center"/>
              <w:rPr>
                <w:b/>
              </w:rPr>
            </w:pPr>
            <w:r>
              <w:rPr>
                <w:b/>
              </w:rPr>
              <w:t>Kritērija apzīmējums</w:t>
            </w:r>
          </w:p>
        </w:tc>
        <w:tc>
          <w:tcPr>
            <w:tcW w:w="5066" w:type="dxa"/>
            <w:tcBorders>
              <w:top w:val="single" w:sz="4" w:space="0" w:color="auto"/>
              <w:left w:val="single" w:sz="4" w:space="0" w:color="auto"/>
              <w:bottom w:val="single" w:sz="4" w:space="0" w:color="auto"/>
              <w:right w:val="single" w:sz="4" w:space="0" w:color="auto"/>
            </w:tcBorders>
            <w:vAlign w:val="center"/>
            <w:hideMark/>
          </w:tcPr>
          <w:p w14:paraId="157CF607" w14:textId="77777777" w:rsidR="003E622D" w:rsidRDefault="003E622D">
            <w:pPr>
              <w:spacing w:line="256" w:lineRule="auto"/>
              <w:ind w:right="-57"/>
              <w:jc w:val="center"/>
              <w:rPr>
                <w:b/>
              </w:rPr>
            </w:pPr>
            <w:r>
              <w:rPr>
                <w:b/>
              </w:rPr>
              <w:t>Vērtēšanas kritērijs</w:t>
            </w:r>
          </w:p>
        </w:tc>
        <w:tc>
          <w:tcPr>
            <w:tcW w:w="3084" w:type="dxa"/>
            <w:tcBorders>
              <w:top w:val="single" w:sz="4" w:space="0" w:color="auto"/>
              <w:left w:val="single" w:sz="4" w:space="0" w:color="auto"/>
              <w:bottom w:val="single" w:sz="4" w:space="0" w:color="auto"/>
              <w:right w:val="single" w:sz="4" w:space="0" w:color="auto"/>
            </w:tcBorders>
            <w:vAlign w:val="center"/>
            <w:hideMark/>
          </w:tcPr>
          <w:p w14:paraId="75F723DC" w14:textId="296E35C4" w:rsidR="003E622D" w:rsidRDefault="003E622D">
            <w:pPr>
              <w:spacing w:line="256" w:lineRule="auto"/>
              <w:ind w:right="-57"/>
              <w:jc w:val="center"/>
              <w:rPr>
                <w:b/>
              </w:rPr>
            </w:pPr>
            <w:r>
              <w:rPr>
                <w:b/>
              </w:rPr>
              <w:t>Maksimāl</w:t>
            </w:r>
            <w:r w:rsidR="001C1690">
              <w:rPr>
                <w:b/>
              </w:rPr>
              <w:t>i iegūstamais</w:t>
            </w:r>
            <w:r>
              <w:rPr>
                <w:b/>
              </w:rPr>
              <w:t xml:space="preserve"> punktu skaits</w:t>
            </w:r>
            <w:r w:rsidR="003045DF">
              <w:rPr>
                <w:b/>
              </w:rPr>
              <w:t xml:space="preserve"> katrā daļā</w:t>
            </w:r>
          </w:p>
        </w:tc>
      </w:tr>
      <w:tr w:rsidR="004D64B4" w14:paraId="4A5144B8" w14:textId="77777777" w:rsidTr="004D64B4">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40AF34C7" w14:textId="463AFBED" w:rsidR="004D64B4" w:rsidRPr="00B3176C" w:rsidRDefault="004D64B4">
            <w:pPr>
              <w:spacing w:line="256" w:lineRule="auto"/>
              <w:ind w:right="-57"/>
              <w:jc w:val="center"/>
              <w:rPr>
                <w:b/>
                <w:bCs/>
              </w:rPr>
            </w:pPr>
            <w:r w:rsidRPr="00B3176C">
              <w:rPr>
                <w:b/>
                <w:bCs/>
              </w:rPr>
              <w:t>K1</w:t>
            </w:r>
          </w:p>
        </w:tc>
        <w:tc>
          <w:tcPr>
            <w:tcW w:w="5066" w:type="dxa"/>
            <w:tcBorders>
              <w:top w:val="single" w:sz="4" w:space="0" w:color="auto"/>
              <w:left w:val="single" w:sz="4" w:space="0" w:color="auto"/>
              <w:bottom w:val="single" w:sz="4" w:space="0" w:color="auto"/>
              <w:right w:val="single" w:sz="4" w:space="0" w:color="auto"/>
            </w:tcBorders>
            <w:vAlign w:val="center"/>
          </w:tcPr>
          <w:p w14:paraId="4C20989F" w14:textId="05F4FED7" w:rsidR="004D64B4" w:rsidRPr="003E7184" w:rsidRDefault="002E7142" w:rsidP="004D64B4">
            <w:pPr>
              <w:spacing w:before="40" w:after="40" w:line="256" w:lineRule="auto"/>
              <w:ind w:right="-57"/>
              <w:rPr>
                <w:i/>
                <w:iCs/>
              </w:rPr>
            </w:pPr>
            <w:r>
              <w:rPr>
                <w:i/>
                <w:iCs/>
              </w:rPr>
              <w:t>Piedāvātās preces</w:t>
            </w:r>
            <w:r w:rsidR="004D64B4" w:rsidRPr="003E7184">
              <w:rPr>
                <w:i/>
                <w:iCs/>
              </w:rPr>
              <w:t xml:space="preserve"> vērtēšana</w:t>
            </w:r>
            <w:r w:rsidR="004D64B4">
              <w:rPr>
                <w:i/>
                <w:iCs/>
              </w:rPr>
              <w:t>s kritērijs</w:t>
            </w:r>
          </w:p>
          <w:p w14:paraId="198BD93E" w14:textId="1CE77BEB" w:rsidR="004D64B4" w:rsidRDefault="002E7142" w:rsidP="004D64B4">
            <w:pPr>
              <w:spacing w:before="40" w:after="40" w:line="256" w:lineRule="auto"/>
              <w:ind w:right="-57"/>
            </w:pPr>
            <w:r>
              <w:t>Attiecīgajai i</w:t>
            </w:r>
            <w:r w:rsidR="004D64B4">
              <w:t xml:space="preserve">epirkuma daļa iesniegto preču </w:t>
            </w:r>
            <w:r>
              <w:t>i</w:t>
            </w:r>
            <w:r w:rsidR="004D64B4">
              <w:t>egūtais punktu skaits atbilstoši iegūtajai vietai (saskaņā ar 4.3.punktā norādīto vērtēšanas kārtību):</w:t>
            </w:r>
          </w:p>
          <w:p w14:paraId="2519CBF5" w14:textId="77777777" w:rsidR="004D64B4" w:rsidRDefault="004D64B4" w:rsidP="004D64B4">
            <w:pPr>
              <w:spacing w:before="40" w:after="40" w:line="256" w:lineRule="auto"/>
              <w:ind w:right="-57"/>
            </w:pPr>
            <w:r>
              <w:t>1.vieta – 70 punkti;</w:t>
            </w:r>
          </w:p>
          <w:p w14:paraId="69B244D4" w14:textId="77777777" w:rsidR="004D64B4" w:rsidRDefault="004D64B4" w:rsidP="004D64B4">
            <w:pPr>
              <w:spacing w:before="40" w:after="40" w:line="256" w:lineRule="auto"/>
              <w:ind w:right="-57"/>
            </w:pPr>
            <w:r>
              <w:t>2.vieta – 50 punkti;</w:t>
            </w:r>
          </w:p>
          <w:p w14:paraId="77075626" w14:textId="77777777" w:rsidR="004D64B4" w:rsidRDefault="004D64B4" w:rsidP="004D64B4">
            <w:pPr>
              <w:spacing w:before="40" w:after="40" w:line="256" w:lineRule="auto"/>
              <w:ind w:right="-57"/>
            </w:pPr>
            <w:r>
              <w:t>3.vieta – 30 punkti;</w:t>
            </w:r>
          </w:p>
          <w:p w14:paraId="6F80E78A" w14:textId="77777777" w:rsidR="004D64B4" w:rsidRDefault="004D64B4" w:rsidP="004D64B4">
            <w:pPr>
              <w:spacing w:before="40" w:after="40" w:line="256" w:lineRule="auto"/>
              <w:ind w:right="-57"/>
            </w:pPr>
            <w:r>
              <w:t>4.vieta – 10 punkti;</w:t>
            </w:r>
          </w:p>
          <w:p w14:paraId="3F3F7D2A" w14:textId="77777777" w:rsidR="004D64B4" w:rsidRDefault="004D64B4" w:rsidP="004D64B4">
            <w:pPr>
              <w:spacing w:before="40" w:after="40" w:line="256" w:lineRule="auto"/>
              <w:ind w:right="-57"/>
            </w:pPr>
            <w:r>
              <w:t>5.vieta – 5 punkti;</w:t>
            </w:r>
          </w:p>
          <w:p w14:paraId="1C889FCB" w14:textId="01B17A9F" w:rsidR="004D64B4" w:rsidRPr="003E7184" w:rsidRDefault="004D64B4" w:rsidP="004D64B4">
            <w:pPr>
              <w:spacing w:before="40" w:after="40" w:line="256" w:lineRule="auto"/>
              <w:ind w:right="-57"/>
              <w:jc w:val="both"/>
              <w:rPr>
                <w:i/>
                <w:iCs/>
              </w:rPr>
            </w:pPr>
            <w:r>
              <w:t>&gt;6.vieta – 0 punkti.</w:t>
            </w:r>
          </w:p>
        </w:tc>
        <w:tc>
          <w:tcPr>
            <w:tcW w:w="3084" w:type="dxa"/>
            <w:tcBorders>
              <w:top w:val="single" w:sz="4" w:space="0" w:color="auto"/>
              <w:left w:val="single" w:sz="4" w:space="0" w:color="auto"/>
              <w:bottom w:val="single" w:sz="4" w:space="0" w:color="auto"/>
              <w:right w:val="single" w:sz="4" w:space="0" w:color="auto"/>
            </w:tcBorders>
            <w:vAlign w:val="center"/>
          </w:tcPr>
          <w:p w14:paraId="4066FEFF" w14:textId="06C22C60" w:rsidR="004D64B4" w:rsidRDefault="004D64B4">
            <w:pPr>
              <w:spacing w:line="256" w:lineRule="auto"/>
              <w:ind w:right="-57"/>
              <w:jc w:val="center"/>
              <w:rPr>
                <w:b/>
                <w:bCs/>
              </w:rPr>
            </w:pPr>
            <w:r>
              <w:rPr>
                <w:b/>
                <w:bCs/>
              </w:rPr>
              <w:t>70</w:t>
            </w:r>
          </w:p>
        </w:tc>
      </w:tr>
      <w:tr w:rsidR="003045DF" w14:paraId="07D58EE6" w14:textId="77777777" w:rsidTr="004D64B4">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7E341345" w14:textId="77A9E6E8" w:rsidR="003E622D" w:rsidRPr="00B3176C" w:rsidRDefault="001C1690">
            <w:pPr>
              <w:spacing w:line="256" w:lineRule="auto"/>
              <w:ind w:right="-57"/>
              <w:jc w:val="center"/>
              <w:rPr>
                <w:b/>
                <w:bCs/>
              </w:rPr>
            </w:pPr>
            <w:r w:rsidRPr="00B3176C">
              <w:rPr>
                <w:b/>
                <w:bCs/>
              </w:rPr>
              <w:t>K</w:t>
            </w:r>
            <w:r w:rsidR="004D64B4">
              <w:rPr>
                <w:b/>
                <w:bCs/>
              </w:rPr>
              <w:t>2</w:t>
            </w:r>
          </w:p>
        </w:tc>
        <w:tc>
          <w:tcPr>
            <w:tcW w:w="5066" w:type="dxa"/>
            <w:tcBorders>
              <w:top w:val="single" w:sz="4" w:space="0" w:color="auto"/>
              <w:left w:val="single" w:sz="4" w:space="0" w:color="auto"/>
              <w:bottom w:val="single" w:sz="4" w:space="0" w:color="auto"/>
              <w:right w:val="single" w:sz="4" w:space="0" w:color="auto"/>
            </w:tcBorders>
            <w:vAlign w:val="center"/>
            <w:hideMark/>
          </w:tcPr>
          <w:p w14:paraId="6C6EB1AA" w14:textId="6A778657" w:rsidR="003E622D" w:rsidRPr="003E7184" w:rsidRDefault="000118E0">
            <w:pPr>
              <w:spacing w:before="40" w:after="40" w:line="256" w:lineRule="auto"/>
              <w:ind w:right="-57"/>
              <w:jc w:val="both"/>
              <w:rPr>
                <w:i/>
                <w:iCs/>
              </w:rPr>
            </w:pPr>
            <w:r w:rsidRPr="003E7184">
              <w:rPr>
                <w:i/>
                <w:iCs/>
              </w:rPr>
              <w:t>Iepirkuma daļas kopēj</w:t>
            </w:r>
            <w:r w:rsidR="00437F6E">
              <w:rPr>
                <w:i/>
                <w:iCs/>
              </w:rPr>
              <w:t>o</w:t>
            </w:r>
            <w:r w:rsidRPr="003E7184">
              <w:rPr>
                <w:i/>
                <w:iCs/>
              </w:rPr>
              <w:t xml:space="preserve"> izmaks</w:t>
            </w:r>
            <w:r w:rsidR="00437F6E">
              <w:rPr>
                <w:i/>
                <w:iCs/>
              </w:rPr>
              <w:t>u</w:t>
            </w:r>
            <w:r w:rsidRPr="003E7184">
              <w:rPr>
                <w:i/>
                <w:iCs/>
              </w:rPr>
              <w:t xml:space="preserve"> (</w:t>
            </w:r>
            <w:r w:rsidR="001C1690" w:rsidRPr="003E7184">
              <w:rPr>
                <w:i/>
                <w:iCs/>
              </w:rPr>
              <w:t>EUR bez PVN</w:t>
            </w:r>
            <w:r w:rsidRPr="003E7184">
              <w:rPr>
                <w:i/>
                <w:iCs/>
              </w:rPr>
              <w:t>)</w:t>
            </w:r>
            <w:r w:rsidR="00437F6E">
              <w:rPr>
                <w:i/>
                <w:iCs/>
              </w:rPr>
              <w:t xml:space="preserve"> kritērijs</w:t>
            </w:r>
            <w:r w:rsidR="003E7184" w:rsidRPr="003E7184">
              <w:rPr>
                <w:i/>
                <w:iCs/>
              </w:rPr>
              <w:t>.</w:t>
            </w:r>
          </w:p>
          <w:p w14:paraId="6A00E52C" w14:textId="77777777" w:rsidR="00F94B00" w:rsidRDefault="00F94B00">
            <w:pPr>
              <w:spacing w:before="40" w:after="40" w:line="256" w:lineRule="auto"/>
              <w:ind w:right="-57"/>
              <w:jc w:val="both"/>
            </w:pPr>
            <w:r>
              <w:t>Maksimālais punktu skaits tiek piešķirts pretendentam, kurš piedāvājis zemāko cenu. Attiecīgi pārējiem pretendentiem punkti tiek piešķirti, ievērojot apgrieztās proporcionalitātes principu, punktu skaitu aprēķinot pēc formulas:</w:t>
            </w:r>
          </w:p>
          <w:p w14:paraId="09BAC3A9" w14:textId="509412FD" w:rsidR="00F94B00" w:rsidRDefault="00F94B00">
            <w:pPr>
              <w:spacing w:before="40" w:after="40" w:line="256" w:lineRule="auto"/>
              <w:ind w:right="-57"/>
              <w:jc w:val="both"/>
            </w:pPr>
            <w:r>
              <w:t xml:space="preserve">K1 = </w:t>
            </w:r>
            <w:r w:rsidR="001D023C">
              <w:t xml:space="preserve"> (C</w:t>
            </w:r>
            <w:r w:rsidR="001D023C" w:rsidRPr="00CF18D3">
              <w:rPr>
                <w:vertAlign w:val="subscript"/>
              </w:rPr>
              <w:t>x</w:t>
            </w:r>
            <w:r w:rsidR="001D023C">
              <w:t>:</w:t>
            </w:r>
            <w:r w:rsidR="001D023C" w:rsidRPr="001D023C">
              <w:t>C</w:t>
            </w:r>
            <w:r w:rsidR="001D023C" w:rsidRPr="00CF18D3">
              <w:rPr>
                <w:vertAlign w:val="subscript"/>
              </w:rPr>
              <w:t>y</w:t>
            </w:r>
            <w:r w:rsidR="001D023C">
              <w:t xml:space="preserve">) </w:t>
            </w:r>
            <w:r w:rsidRPr="001D023C">
              <w:t>x</w:t>
            </w:r>
            <w:r>
              <w:t xml:space="preserve"> </w:t>
            </w:r>
            <w:r w:rsidR="004D64B4">
              <w:t>30</w:t>
            </w:r>
            <w:r>
              <w:t>, kur</w:t>
            </w:r>
          </w:p>
          <w:p w14:paraId="6F767C5F" w14:textId="61ED36BA" w:rsidR="00F94B00" w:rsidRDefault="00F94B00">
            <w:pPr>
              <w:spacing w:before="40" w:after="40" w:line="256" w:lineRule="auto"/>
              <w:ind w:right="-57"/>
              <w:jc w:val="both"/>
            </w:pPr>
            <w:r>
              <w:t xml:space="preserve">K1 – </w:t>
            </w:r>
            <w:r w:rsidR="001D023C">
              <w:t>Pretendenta iegūtais p</w:t>
            </w:r>
            <w:r>
              <w:t>unktu skaits</w:t>
            </w:r>
            <w:r w:rsidR="001D023C">
              <w:t xml:space="preserve"> par pirmo vērtēšanas kritēriju</w:t>
            </w:r>
            <w:r>
              <w:t>;</w:t>
            </w:r>
          </w:p>
          <w:p w14:paraId="1FC18661" w14:textId="3C7BAFA6" w:rsidR="00F94B00" w:rsidRDefault="001D023C">
            <w:pPr>
              <w:spacing w:before="40" w:after="40" w:line="256" w:lineRule="auto"/>
              <w:ind w:right="-57"/>
              <w:jc w:val="both"/>
            </w:pPr>
            <w:r>
              <w:t>C</w:t>
            </w:r>
            <w:r w:rsidRPr="00E122A3">
              <w:rPr>
                <w:vertAlign w:val="subscript"/>
              </w:rPr>
              <w:t>x</w:t>
            </w:r>
            <w:r w:rsidR="00F94B00">
              <w:t xml:space="preserve"> – </w:t>
            </w:r>
            <w:r>
              <w:t>piedāvātā zemākā iepirkuma daļas kopsumma (EUR bez PVN)</w:t>
            </w:r>
            <w:r w:rsidR="00F94B00">
              <w:t>;</w:t>
            </w:r>
          </w:p>
          <w:p w14:paraId="127256E1" w14:textId="599745AC" w:rsidR="00F94B00" w:rsidRDefault="001D023C">
            <w:pPr>
              <w:spacing w:before="40" w:after="40" w:line="256" w:lineRule="auto"/>
              <w:ind w:right="-57"/>
              <w:jc w:val="both"/>
            </w:pPr>
            <w:r w:rsidRPr="001D023C">
              <w:t>C</w:t>
            </w:r>
            <w:r w:rsidRPr="00E122A3">
              <w:rPr>
                <w:vertAlign w:val="subscript"/>
              </w:rPr>
              <w:t>y</w:t>
            </w:r>
            <w:r>
              <w:t xml:space="preserve"> </w:t>
            </w:r>
            <w:r w:rsidR="00F94B00">
              <w:t xml:space="preserve">– vērtējamā </w:t>
            </w:r>
            <w:r>
              <w:t xml:space="preserve">pretendenta piedāvātā iepirkuma daļas kopsumma (EUR bez PVN) </w:t>
            </w:r>
            <w:r w:rsidR="00F94B00">
              <w:t>;</w:t>
            </w:r>
          </w:p>
          <w:p w14:paraId="2ED42984" w14:textId="7C90A567" w:rsidR="00F94B00" w:rsidRPr="00F94B00" w:rsidRDefault="004D64B4">
            <w:pPr>
              <w:spacing w:before="40" w:after="40" w:line="256" w:lineRule="auto"/>
              <w:ind w:right="-57"/>
              <w:jc w:val="both"/>
            </w:pPr>
            <w:r>
              <w:t>30</w:t>
            </w:r>
            <w:r w:rsidR="00F94B00">
              <w:t xml:space="preserve"> – kritērija maksimālā skaitliskā vērtība. </w:t>
            </w:r>
          </w:p>
        </w:tc>
        <w:tc>
          <w:tcPr>
            <w:tcW w:w="3084" w:type="dxa"/>
            <w:tcBorders>
              <w:top w:val="single" w:sz="4" w:space="0" w:color="auto"/>
              <w:left w:val="single" w:sz="4" w:space="0" w:color="auto"/>
              <w:bottom w:val="single" w:sz="4" w:space="0" w:color="auto"/>
              <w:right w:val="single" w:sz="4" w:space="0" w:color="auto"/>
            </w:tcBorders>
            <w:vAlign w:val="center"/>
            <w:hideMark/>
          </w:tcPr>
          <w:p w14:paraId="1C4972B7" w14:textId="2450C454" w:rsidR="003E622D" w:rsidRPr="00B3176C" w:rsidRDefault="004D64B4">
            <w:pPr>
              <w:spacing w:line="256" w:lineRule="auto"/>
              <w:ind w:right="-57"/>
              <w:jc w:val="center"/>
              <w:rPr>
                <w:b/>
                <w:bCs/>
              </w:rPr>
            </w:pPr>
            <w:r>
              <w:rPr>
                <w:b/>
                <w:bCs/>
              </w:rPr>
              <w:t>30</w:t>
            </w:r>
          </w:p>
        </w:tc>
      </w:tr>
      <w:tr w:rsidR="003045DF" w14:paraId="35A2907A" w14:textId="77777777" w:rsidTr="004D64B4">
        <w:trPr>
          <w:jc w:val="center"/>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1E46D88C" w14:textId="77777777" w:rsidR="003E622D" w:rsidRDefault="003E622D">
            <w:pPr>
              <w:spacing w:before="40" w:after="40" w:line="256" w:lineRule="auto"/>
              <w:ind w:right="-57"/>
              <w:jc w:val="right"/>
              <w:rPr>
                <w:b/>
              </w:rPr>
            </w:pPr>
            <w:r>
              <w:rPr>
                <w:b/>
              </w:rPr>
              <w:t>Kopā:</w:t>
            </w:r>
          </w:p>
        </w:tc>
        <w:tc>
          <w:tcPr>
            <w:tcW w:w="3084" w:type="dxa"/>
            <w:tcBorders>
              <w:top w:val="single" w:sz="4" w:space="0" w:color="auto"/>
              <w:left w:val="single" w:sz="4" w:space="0" w:color="auto"/>
              <w:bottom w:val="single" w:sz="4" w:space="0" w:color="auto"/>
              <w:right w:val="single" w:sz="4" w:space="0" w:color="auto"/>
            </w:tcBorders>
            <w:vAlign w:val="center"/>
            <w:hideMark/>
          </w:tcPr>
          <w:p w14:paraId="1EEE438F" w14:textId="77777777" w:rsidR="003E622D" w:rsidRDefault="003E622D">
            <w:pPr>
              <w:spacing w:before="40" w:after="40" w:line="256" w:lineRule="auto"/>
              <w:ind w:right="-57"/>
              <w:jc w:val="center"/>
              <w:rPr>
                <w:b/>
              </w:rPr>
            </w:pPr>
            <w:r>
              <w:rPr>
                <w:b/>
              </w:rPr>
              <w:t>100</w:t>
            </w:r>
          </w:p>
        </w:tc>
      </w:tr>
    </w:tbl>
    <w:p w14:paraId="1CD5D5C6" w14:textId="59269B0F" w:rsidR="001C1690" w:rsidRDefault="001C1690" w:rsidP="000D583C">
      <w:pPr>
        <w:pStyle w:val="Sarakstarindkopa"/>
        <w:spacing w:after="0" w:line="240" w:lineRule="auto"/>
        <w:ind w:left="1070"/>
        <w:jc w:val="both"/>
      </w:pPr>
    </w:p>
    <w:p w14:paraId="19AD8EDC" w14:textId="7789AEE6" w:rsidR="0059714A" w:rsidRPr="00E609FC" w:rsidRDefault="0059714A" w:rsidP="002E7142">
      <w:pPr>
        <w:pStyle w:val="Sarakstarindkopa"/>
        <w:numPr>
          <w:ilvl w:val="1"/>
          <w:numId w:val="16"/>
        </w:numPr>
        <w:spacing w:after="0" w:line="240" w:lineRule="auto"/>
        <w:jc w:val="both"/>
      </w:pPr>
      <w:r>
        <w:t xml:space="preserve"> </w:t>
      </w:r>
      <w:r w:rsidR="002E7142" w:rsidRPr="00E609FC">
        <w:t xml:space="preserve">Piedāvāto preču </w:t>
      </w:r>
      <w:r w:rsidRPr="00E609FC">
        <w:t>vērtēšana:</w:t>
      </w:r>
    </w:p>
    <w:p w14:paraId="1DDAAC29" w14:textId="2C298782" w:rsidR="002E7142" w:rsidRPr="00E609FC" w:rsidRDefault="002E7142" w:rsidP="00437F6E">
      <w:pPr>
        <w:pStyle w:val="Sarakstarindkopa"/>
        <w:numPr>
          <w:ilvl w:val="2"/>
          <w:numId w:val="16"/>
        </w:numPr>
        <w:spacing w:after="0" w:line="240" w:lineRule="auto"/>
        <w:jc w:val="both"/>
      </w:pPr>
      <w:r w:rsidRPr="00E609FC">
        <w:t>Piedāvāto preču vērtēšanā tiek izmantota informācija, kas iesniegta par piedāvāto preci atbilstoši uzaicinājuma 3.3.punktam un tehniskajā piedā</w:t>
      </w:r>
      <w:r w:rsidR="00F2154F" w:rsidRPr="00E609FC">
        <w:t>vājumā</w:t>
      </w:r>
      <w:r w:rsidRPr="00E609FC">
        <w:t>.</w:t>
      </w:r>
    </w:p>
    <w:p w14:paraId="5F9CE64B" w14:textId="7F6FACDF" w:rsidR="0059714A" w:rsidRPr="00437F6E" w:rsidRDefault="0059714A" w:rsidP="00437F6E">
      <w:pPr>
        <w:pStyle w:val="Sarakstarindkopa"/>
        <w:numPr>
          <w:ilvl w:val="2"/>
          <w:numId w:val="16"/>
        </w:numPr>
        <w:spacing w:after="0" w:line="240" w:lineRule="auto"/>
        <w:jc w:val="both"/>
      </w:pPr>
      <w:r w:rsidRPr="00E609FC">
        <w:t xml:space="preserve">Pirms </w:t>
      </w:r>
      <w:r w:rsidR="00F2154F" w:rsidRPr="00E609FC">
        <w:t xml:space="preserve">Preču </w:t>
      </w:r>
      <w:r w:rsidRPr="00E609FC">
        <w:t>vērtēšanas</w:t>
      </w:r>
      <w:r>
        <w:t xml:space="preserve"> katra attiecīgajā daļā iesniegtaja</w:t>
      </w:r>
      <w:r w:rsidR="00F2154F">
        <w:t>i</w:t>
      </w:r>
      <w:r>
        <w:t xml:space="preserve"> </w:t>
      </w:r>
      <w:r w:rsidR="00F2154F">
        <w:t>Precei</w:t>
      </w:r>
      <w:r>
        <w:t xml:space="preserve"> tiks piešķirts numurs (piemēram, “P</w:t>
      </w:r>
      <w:r w:rsidR="00F2154F">
        <w:t xml:space="preserve">rece </w:t>
      </w:r>
      <w:r>
        <w:t xml:space="preserve">Nr.1”) un </w:t>
      </w:r>
      <w:r w:rsidR="00F2154F">
        <w:t>Preču</w:t>
      </w:r>
      <w:r>
        <w:t xml:space="preserve"> vērtēšanas procesā tiks nodrošināts</w:t>
      </w:r>
      <w:r w:rsidR="00437F6E">
        <w:t>,</w:t>
      </w:r>
      <w:r>
        <w:t xml:space="preserve"> lai </w:t>
      </w:r>
      <w:r w:rsidRPr="00437F6E">
        <w:t xml:space="preserve">netiktu </w:t>
      </w:r>
      <w:r w:rsidR="00437F6E" w:rsidRPr="00437F6E">
        <w:t>norādīts</w:t>
      </w:r>
      <w:r w:rsidRPr="00437F6E">
        <w:t xml:space="preserve"> attiecīgā</w:t>
      </w:r>
      <w:r w:rsidR="00F2154F">
        <w:t>s</w:t>
      </w:r>
      <w:r w:rsidRPr="00437F6E">
        <w:t xml:space="preserve"> </w:t>
      </w:r>
      <w:r w:rsidR="00F2154F">
        <w:t xml:space="preserve">Preces </w:t>
      </w:r>
      <w:r w:rsidRPr="00437F6E">
        <w:t>iesniedzējs;</w:t>
      </w:r>
    </w:p>
    <w:p w14:paraId="6077994A" w14:textId="63C3651A" w:rsidR="0059714A" w:rsidRPr="00437F6E" w:rsidRDefault="0059714A" w:rsidP="00437F6E">
      <w:pPr>
        <w:pStyle w:val="Sarakstarindkopa"/>
        <w:numPr>
          <w:ilvl w:val="2"/>
          <w:numId w:val="16"/>
        </w:numPr>
        <w:spacing w:after="0" w:line="240" w:lineRule="auto"/>
        <w:jc w:val="both"/>
      </w:pPr>
      <w:r w:rsidRPr="00437F6E">
        <w:t xml:space="preserve">SIA “Rīgas ūdens” pēc visu attiecīgajā daļā iesniegto </w:t>
      </w:r>
      <w:r w:rsidR="00F2154F">
        <w:t>Preču</w:t>
      </w:r>
      <w:r w:rsidR="00F2154F" w:rsidRPr="00437F6E">
        <w:t xml:space="preserve"> </w:t>
      </w:r>
      <w:r w:rsidRPr="00437F6E">
        <w:t>izskatīšanas katra</w:t>
      </w:r>
      <w:r w:rsidR="00F2154F">
        <w:t xml:space="preserve">i Precei </w:t>
      </w:r>
      <w:r w:rsidR="00437F6E" w:rsidRPr="00437F6E">
        <w:t xml:space="preserve">piešķirs iegūto vietu, sākot </w:t>
      </w:r>
      <w:r w:rsidR="00D36E37">
        <w:t xml:space="preserve">ar </w:t>
      </w:r>
      <w:r w:rsidR="00437F6E" w:rsidRPr="00437F6E">
        <w:t>1.vietu</w:t>
      </w:r>
      <w:r w:rsidR="00D36E37">
        <w:t>,</w:t>
      </w:r>
      <w:r w:rsidR="00437F6E" w:rsidRPr="00437F6E">
        <w:t xml:space="preserve"> un pārējiem attiecīgi zemāku vietu.</w:t>
      </w:r>
      <w:r w:rsidRPr="00437F6E">
        <w:t xml:space="preserve"> </w:t>
      </w:r>
    </w:p>
    <w:p w14:paraId="444BC17A" w14:textId="66E6D71B" w:rsidR="00CA1899" w:rsidRDefault="00CA1899" w:rsidP="0059714A">
      <w:pPr>
        <w:pStyle w:val="Sarakstarindkopa"/>
        <w:numPr>
          <w:ilvl w:val="2"/>
          <w:numId w:val="16"/>
        </w:numPr>
        <w:spacing w:after="0" w:line="240" w:lineRule="auto"/>
        <w:jc w:val="both"/>
      </w:pPr>
      <w:r w:rsidRPr="00437F6E">
        <w:t xml:space="preserve">Ja vērtējamā </w:t>
      </w:r>
      <w:r w:rsidR="00D36E37">
        <w:t xml:space="preserve">iepirkuma </w:t>
      </w:r>
      <w:r w:rsidRPr="00437F6E">
        <w:t>daļā vairāki Pretendenti iesniegs vienād</w:t>
      </w:r>
      <w:r w:rsidR="00F2154F">
        <w:t>a</w:t>
      </w:r>
      <w:r w:rsidRPr="00437F6E">
        <w:t xml:space="preserve">s </w:t>
      </w:r>
      <w:r w:rsidR="00F2154F">
        <w:t>Preces</w:t>
      </w:r>
      <w:r w:rsidRPr="00437F6E">
        <w:t xml:space="preserve">, tad </w:t>
      </w:r>
      <w:r w:rsidR="003E7184" w:rsidRPr="00437F6E">
        <w:t>attiecīgaj</w:t>
      </w:r>
      <w:r w:rsidR="00F2154F">
        <w:t>ā</w:t>
      </w:r>
      <w:r w:rsidR="003E7184" w:rsidRPr="00437F6E">
        <w:t xml:space="preserve">m </w:t>
      </w:r>
      <w:r w:rsidR="00F2154F">
        <w:t>Precēm</w:t>
      </w:r>
      <w:r w:rsidR="003E7184" w:rsidRPr="00437F6E">
        <w:t xml:space="preserve"> tiks piešķirtas</w:t>
      </w:r>
      <w:r w:rsidR="003E7184">
        <w:t xml:space="preserve"> vienādas v</w:t>
      </w:r>
      <w:r>
        <w:t>iet</w:t>
      </w:r>
      <w:r w:rsidR="003E7184">
        <w:t>as (</w:t>
      </w:r>
      <w:r>
        <w:t>u</w:t>
      </w:r>
      <w:r w:rsidR="003E7184">
        <w:t xml:space="preserve">n attiecīgi arī vienāds </w:t>
      </w:r>
      <w:r>
        <w:t>punktu skait</w:t>
      </w:r>
      <w:r w:rsidR="00D36E37">
        <w:t>s</w:t>
      </w:r>
      <w:r w:rsidR="00E40588">
        <w:t xml:space="preserve"> atbilstoši </w:t>
      </w:r>
      <w:r>
        <w:t>K</w:t>
      </w:r>
      <w:r w:rsidR="00161760">
        <w:t>1</w:t>
      </w:r>
      <w:r>
        <w:t xml:space="preserve"> vērtēšanas kritērijā</w:t>
      </w:r>
      <w:r w:rsidR="00E40588">
        <w:t xml:space="preserve"> noteiktajam punktu sadalījumam</w:t>
      </w:r>
      <w:r w:rsidR="003E7184">
        <w:t>)</w:t>
      </w:r>
      <w:r>
        <w:t xml:space="preserve">. </w:t>
      </w:r>
    </w:p>
    <w:p w14:paraId="2988595A" w14:textId="3711C267" w:rsidR="006C482A" w:rsidRDefault="006C482A" w:rsidP="0059714A">
      <w:pPr>
        <w:pStyle w:val="Sarakstarindkopa"/>
        <w:numPr>
          <w:ilvl w:val="2"/>
          <w:numId w:val="16"/>
        </w:numPr>
        <w:spacing w:after="0" w:line="240" w:lineRule="auto"/>
        <w:jc w:val="both"/>
      </w:pPr>
      <w:r>
        <w:t>Pretendents tiks izslēgts no dalības iepirkumā, ja vērtējamā iepirkuma daļā netiks iesniegt</w:t>
      </w:r>
      <w:r w:rsidR="00F2154F">
        <w:t>a</w:t>
      </w:r>
      <w:r>
        <w:t xml:space="preserve"> </w:t>
      </w:r>
      <w:r w:rsidR="00F2154F">
        <w:t xml:space="preserve">uzaicinājuma </w:t>
      </w:r>
      <w:r>
        <w:t xml:space="preserve">3.3.punktā </w:t>
      </w:r>
      <w:r w:rsidR="00F2154F">
        <w:t>norādītā informācija</w:t>
      </w:r>
      <w:r>
        <w:t xml:space="preserve">.  </w:t>
      </w:r>
    </w:p>
    <w:p w14:paraId="39176345" w14:textId="0DB22F19" w:rsidR="001C1690" w:rsidRDefault="001C1690" w:rsidP="001C1690">
      <w:pPr>
        <w:pStyle w:val="Sarakstarindkopa"/>
        <w:numPr>
          <w:ilvl w:val="1"/>
          <w:numId w:val="16"/>
        </w:numPr>
        <w:spacing w:after="0" w:line="240" w:lineRule="auto"/>
        <w:jc w:val="both"/>
      </w:pPr>
      <w:r>
        <w:lastRenderedPageBreak/>
        <w:t xml:space="preserve">Par saimnieciski visizdevīgāko piedāvājumu </w:t>
      </w:r>
      <w:r w:rsidR="00D36E37">
        <w:t xml:space="preserve">katrā iepirkuma daļā </w:t>
      </w:r>
      <w:r>
        <w:t xml:space="preserve">tiks atzīts tā pretendenta piedāvājums, kas ieguvis augstāko skaitlisko punktu novērtējumu katrā </w:t>
      </w:r>
      <w:r w:rsidR="00D36E37">
        <w:t>iepirkuma</w:t>
      </w:r>
      <w:r>
        <w:t xml:space="preserve"> daļā.</w:t>
      </w:r>
    </w:p>
    <w:p w14:paraId="5BA12431" w14:textId="77777777" w:rsidR="00B30566" w:rsidRDefault="00B30566">
      <w:pPr>
        <w:pStyle w:val="Sarakstarindkopa"/>
        <w:spacing w:after="0" w:line="240" w:lineRule="auto"/>
        <w:ind w:left="1211"/>
        <w:jc w:val="center"/>
      </w:pPr>
    </w:p>
    <w:p w14:paraId="5D117976" w14:textId="11B00B7E" w:rsidR="00922F71" w:rsidRPr="001C1690" w:rsidRDefault="003045DF" w:rsidP="00922F71">
      <w:pPr>
        <w:pStyle w:val="Sarakstarindkopa"/>
        <w:spacing w:after="0" w:line="240" w:lineRule="auto"/>
        <w:ind w:left="1211"/>
        <w:jc w:val="center"/>
      </w:pPr>
      <w:r>
        <w:t>K</w:t>
      </w:r>
      <w:r w:rsidRPr="00E122A3">
        <w:rPr>
          <w:vertAlign w:val="subscript"/>
        </w:rPr>
        <w:t>k</w:t>
      </w:r>
      <w:r>
        <w:t>=K1+K2</w:t>
      </w:r>
    </w:p>
    <w:p w14:paraId="128406C0" w14:textId="119EB429" w:rsidR="00270070" w:rsidRPr="006E750E" w:rsidRDefault="00270070" w:rsidP="006E750E">
      <w:pPr>
        <w:pStyle w:val="Sarakstarindkopa"/>
        <w:numPr>
          <w:ilvl w:val="0"/>
          <w:numId w:val="16"/>
        </w:numPr>
        <w:spacing w:after="0" w:line="240" w:lineRule="auto"/>
        <w:jc w:val="both"/>
        <w:rPr>
          <w:b/>
        </w:rPr>
      </w:pPr>
      <w:r w:rsidRPr="006E750E">
        <w:t xml:space="preserve"> </w:t>
      </w:r>
      <w:r w:rsidRPr="006E750E">
        <w:rPr>
          <w:b/>
          <w:bCs/>
        </w:rPr>
        <w:t>P</w:t>
      </w:r>
      <w:r w:rsidRPr="006E750E">
        <w:t>I</w:t>
      </w:r>
      <w:r w:rsidRPr="006E750E">
        <w:rPr>
          <w:b/>
        </w:rPr>
        <w:t>ELIKUMĀ:</w:t>
      </w:r>
    </w:p>
    <w:p w14:paraId="2576B294" w14:textId="7203AC30" w:rsidR="001037BD" w:rsidRDefault="00270070" w:rsidP="00AC323A">
      <w:pPr>
        <w:spacing w:after="0"/>
        <w:ind w:left="709"/>
        <w:jc w:val="both"/>
      </w:pPr>
      <w:r w:rsidRPr="006E750E">
        <w:t xml:space="preserve">1.pielikums </w:t>
      </w:r>
      <w:r w:rsidR="001037BD">
        <w:t>–</w:t>
      </w:r>
      <w:r w:rsidRPr="006E750E">
        <w:t xml:space="preserve"> </w:t>
      </w:r>
      <w:r w:rsidR="001037BD" w:rsidRPr="006E750E">
        <w:t>Tehniskā specifikācija –</w:t>
      </w:r>
      <w:r w:rsidR="001037BD">
        <w:t xml:space="preserve"> tehniskais un </w:t>
      </w:r>
      <w:r w:rsidR="001037BD" w:rsidRPr="006E750E">
        <w:t xml:space="preserve">finanšu piedāvājums (veidne) uz </w:t>
      </w:r>
      <w:r w:rsidR="00E609FC">
        <w:t>4</w:t>
      </w:r>
      <w:r w:rsidR="001037BD" w:rsidRPr="006E750E">
        <w:t xml:space="preserve"> (</w:t>
      </w:r>
      <w:r w:rsidR="00E609FC">
        <w:t>četrām</w:t>
      </w:r>
      <w:r w:rsidR="001037BD" w:rsidRPr="006E750E">
        <w:t>)</w:t>
      </w:r>
      <w:r w:rsidR="00471829">
        <w:t xml:space="preserve"> lapām</w:t>
      </w:r>
      <w:r w:rsidR="00AD7CAF">
        <w:t>.</w:t>
      </w:r>
    </w:p>
    <w:p w14:paraId="391C2C60" w14:textId="25D15DE8" w:rsidR="00270070" w:rsidRPr="006E750E" w:rsidRDefault="00270070" w:rsidP="00E609FC">
      <w:pPr>
        <w:spacing w:after="0"/>
        <w:ind w:left="709"/>
        <w:jc w:val="both"/>
      </w:pPr>
      <w:r w:rsidRPr="00241142">
        <w:t xml:space="preserve">2.pielikums </w:t>
      </w:r>
      <w:r w:rsidR="00D36E37" w:rsidRPr="00241142">
        <w:t xml:space="preserve">– </w:t>
      </w:r>
      <w:r w:rsidR="001037BD" w:rsidRPr="00241142">
        <w:t xml:space="preserve">Pieteikuma veidne uz </w:t>
      </w:r>
      <w:r w:rsidR="00E609FC">
        <w:t>2</w:t>
      </w:r>
      <w:r w:rsidR="001037BD" w:rsidRPr="00241142">
        <w:t xml:space="preserve"> (</w:t>
      </w:r>
      <w:r w:rsidR="00E609FC">
        <w:t>divām</w:t>
      </w:r>
      <w:r w:rsidR="001037BD" w:rsidRPr="00241142">
        <w:t>) lap</w:t>
      </w:r>
      <w:r w:rsidR="00E609FC">
        <w:t>ām.</w:t>
      </w:r>
    </w:p>
    <w:p w14:paraId="08DF3BB7" w14:textId="5FE243CE" w:rsidR="00270070" w:rsidRPr="002A5687" w:rsidRDefault="00270070" w:rsidP="006E750E">
      <w:pPr>
        <w:spacing w:after="0"/>
        <w:jc w:val="both"/>
      </w:pPr>
    </w:p>
    <w:p w14:paraId="14E950D7" w14:textId="38784512" w:rsidR="006D42C4" w:rsidRDefault="006D42C4" w:rsidP="00D33BCD">
      <w:pPr>
        <w:spacing w:after="0"/>
        <w:rPr>
          <w:b/>
        </w:rPr>
        <w:sectPr w:rsidR="006D42C4" w:rsidSect="00EA24F3">
          <w:pgSz w:w="11906" w:h="16838"/>
          <w:pgMar w:top="720" w:right="720" w:bottom="720" w:left="709" w:header="709" w:footer="709" w:gutter="0"/>
          <w:cols w:space="708"/>
          <w:docGrid w:linePitch="360"/>
        </w:sectPr>
      </w:pPr>
    </w:p>
    <w:p w14:paraId="541F833D" w14:textId="09CE5D99" w:rsidR="00270070" w:rsidRDefault="00270070" w:rsidP="006E750E">
      <w:pPr>
        <w:spacing w:after="0"/>
        <w:jc w:val="right"/>
        <w:rPr>
          <w:b/>
        </w:rPr>
      </w:pPr>
      <w:r>
        <w:rPr>
          <w:b/>
        </w:rPr>
        <w:lastRenderedPageBreak/>
        <w:t>1.pielikums</w:t>
      </w:r>
    </w:p>
    <w:p w14:paraId="3D82534F" w14:textId="77777777" w:rsidR="00AC323A" w:rsidRDefault="00AC323A" w:rsidP="00AC323A">
      <w:pPr>
        <w:spacing w:line="20" w:lineRule="atLeast"/>
        <w:jc w:val="center"/>
        <w:rPr>
          <w:b/>
          <w:noProof/>
        </w:rPr>
      </w:pPr>
    </w:p>
    <w:p w14:paraId="658C1BF6" w14:textId="044A08DC" w:rsidR="0010735C" w:rsidRPr="00AC323A" w:rsidRDefault="00AC323A" w:rsidP="00D33BCD">
      <w:pPr>
        <w:spacing w:after="0"/>
        <w:jc w:val="center"/>
        <w:rPr>
          <w:b/>
          <w:bCs/>
        </w:rPr>
      </w:pPr>
      <w:r w:rsidRPr="00AC323A">
        <w:rPr>
          <w:b/>
          <w:bCs/>
        </w:rPr>
        <w:t>Tehniskā specifikācija –</w:t>
      </w:r>
      <w:r w:rsidR="00C14E62">
        <w:rPr>
          <w:b/>
          <w:bCs/>
        </w:rPr>
        <w:t xml:space="preserve"> tehniskais un </w:t>
      </w:r>
      <w:r w:rsidRPr="00AC323A">
        <w:rPr>
          <w:b/>
          <w:bCs/>
        </w:rPr>
        <w:t>finanšu piedāvājum</w:t>
      </w:r>
      <w:r w:rsidR="00C14E62">
        <w:rPr>
          <w:b/>
          <w:bCs/>
        </w:rPr>
        <w:t>s</w:t>
      </w:r>
      <w:r w:rsidRPr="00AC323A">
        <w:rPr>
          <w:b/>
          <w:bCs/>
        </w:rPr>
        <w:t xml:space="preserve"> (veidne)</w:t>
      </w:r>
    </w:p>
    <w:p w14:paraId="0D5E89EF" w14:textId="77777777" w:rsidR="00AC323A" w:rsidRDefault="00AC323A" w:rsidP="00D33BCD">
      <w:pPr>
        <w:spacing w:after="0"/>
        <w:jc w:val="center"/>
        <w:rPr>
          <w:b/>
        </w:rPr>
      </w:pPr>
    </w:p>
    <w:p w14:paraId="1B8A72D9" w14:textId="467BD6F0" w:rsidR="00270070" w:rsidRDefault="00E061FE" w:rsidP="006E750E">
      <w:pPr>
        <w:spacing w:after="0"/>
        <w:ind w:firstLine="567"/>
        <w:jc w:val="both"/>
      </w:pPr>
      <w:r>
        <w:tab/>
      </w:r>
      <w:r w:rsidR="00270070">
        <w:t xml:space="preserve">Ar šo </w:t>
      </w:r>
      <w:r w:rsidR="00270070">
        <w:rPr>
          <w:highlight w:val="lightGray"/>
        </w:rPr>
        <w:t>&lt;Pretendenta nosaukums, reģistrācijas numurs&gt;</w:t>
      </w:r>
      <w:r w:rsidR="00270070">
        <w:t xml:space="preserve">, iesniedzot tehnisko un </w:t>
      </w:r>
      <w:r w:rsidR="00270070" w:rsidRPr="00B75F7A">
        <w:t xml:space="preserve">finanšu piedāvājumu </w:t>
      </w:r>
      <w:r w:rsidR="00B75F7A" w:rsidRPr="00B75F7A">
        <w:t>tirgus izpētei</w:t>
      </w:r>
      <w:r w:rsidR="00270070" w:rsidRPr="00B75F7A">
        <w:t xml:space="preserve"> “</w:t>
      </w:r>
      <w:r w:rsidR="0054160B">
        <w:t>Reprezentācijas priekšmetu (iepirkumu somas un pončo) ar SIA “Rīgas ūdens” logo piegāde</w:t>
      </w:r>
      <w:r w:rsidR="00553580">
        <w:t>”</w:t>
      </w:r>
      <w:r w:rsidR="00270070" w:rsidRPr="00B75F7A">
        <w:t xml:space="preserve"> (iepirkuma identifikācijas Nr.</w:t>
      </w:r>
      <w:r w:rsidR="00B75F7A" w:rsidRPr="006E750E">
        <w:t>T.I.</w:t>
      </w:r>
      <w:r w:rsidR="00A56257">
        <w:t>2023</w:t>
      </w:r>
      <w:r w:rsidR="00293B04">
        <w:t>/</w:t>
      </w:r>
      <w:r w:rsidR="00161760">
        <w:t>121</w:t>
      </w:r>
      <w:r w:rsidR="00270070" w:rsidRPr="00B75F7A">
        <w:t xml:space="preserve">; turpmāk – </w:t>
      </w:r>
      <w:r w:rsidR="00B75F7A" w:rsidRPr="006E750E">
        <w:t>Tirgus izpēte</w:t>
      </w:r>
      <w:r w:rsidR="00270070" w:rsidRPr="00B75F7A">
        <w:t xml:space="preserve">), piedāvā </w:t>
      </w:r>
      <w:r w:rsidR="00AC323A">
        <w:t>veikt reprezentācijas</w:t>
      </w:r>
      <w:r w:rsidR="0054160B">
        <w:t xml:space="preserve"> priekšmetu (iepirkumu somas un pončo) ar SIA “Rīgas ūdens” logo</w:t>
      </w:r>
      <w:r w:rsidR="00AC323A">
        <w:t xml:space="preserve"> piegādi </w:t>
      </w:r>
      <w:r w:rsidR="00270070" w:rsidRPr="00B75F7A">
        <w:t xml:space="preserve">ar zemāk norādītajām prasībām un piedāvājumu un </w:t>
      </w:r>
      <w:r w:rsidR="00270070" w:rsidRPr="004D64B4">
        <w:t xml:space="preserve">par zemāk norādītajām cenām, kas </w:t>
      </w:r>
      <w:r w:rsidR="00270070" w:rsidRPr="00B75F7A">
        <w:t xml:space="preserve">ietver visas izmaksas tādā apmērā, lai pilnībā nodrošinātu līguma izpildi saskaņā ar </w:t>
      </w:r>
      <w:r w:rsidR="00B75F7A" w:rsidRPr="006E750E">
        <w:t>Tirgus izpētes uzaicinājumu</w:t>
      </w:r>
      <w:r w:rsidR="00270070" w:rsidRPr="00B75F7A">
        <w:t xml:space="preserve">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5E1C6970" w14:textId="3F06F4B8" w:rsidR="00E76733" w:rsidRDefault="00E76733" w:rsidP="00D33BCD">
      <w:pPr>
        <w:spacing w:after="0" w:line="240" w:lineRule="auto"/>
        <w:rPr>
          <w:rFonts w:eastAsia="Times New Roman" w:cs="Times New Roman"/>
          <w:sz w:val="21"/>
          <w:szCs w:val="21"/>
          <w:lang w:eastAsia="lv-LV"/>
        </w:rPr>
      </w:pPr>
    </w:p>
    <w:p w14:paraId="76DE989A" w14:textId="1D128110" w:rsidR="00050F3A" w:rsidRPr="00AD4AE7" w:rsidRDefault="00AC323A" w:rsidP="00CF18D3">
      <w:pPr>
        <w:pStyle w:val="Sarakstarindkopa"/>
        <w:numPr>
          <w:ilvl w:val="0"/>
          <w:numId w:val="27"/>
        </w:numPr>
        <w:ind w:left="426"/>
        <w:rPr>
          <w:noProof/>
        </w:rPr>
      </w:pPr>
      <w:r w:rsidRPr="00AD4AE7">
        <w:rPr>
          <w:noProof/>
        </w:rPr>
        <w:t>Pakalpojuma izpildes vieta: SIA “Rīgas ūdens” Z.A.Mei</w:t>
      </w:r>
      <w:r w:rsidR="0038721B" w:rsidRPr="00AD4AE7">
        <w:rPr>
          <w:noProof/>
        </w:rPr>
        <w:t>e</w:t>
      </w:r>
      <w:r w:rsidRPr="00AD4AE7">
        <w:rPr>
          <w:noProof/>
        </w:rPr>
        <w:t>rovica bulvāris 1, Rīga</w:t>
      </w:r>
    </w:p>
    <w:p w14:paraId="09F7ADDB" w14:textId="171BB511" w:rsidR="00050F3A" w:rsidRPr="0041207E" w:rsidRDefault="00AC323A" w:rsidP="00CF18D3">
      <w:pPr>
        <w:pStyle w:val="Sarakstarindkopa"/>
        <w:numPr>
          <w:ilvl w:val="0"/>
          <w:numId w:val="27"/>
        </w:numPr>
        <w:ind w:left="426"/>
        <w:rPr>
          <w:noProof/>
        </w:rPr>
      </w:pPr>
      <w:r w:rsidRPr="00AD4AE7">
        <w:rPr>
          <w:noProof/>
        </w:rPr>
        <w:t xml:space="preserve">Izpildes laiks: līdz </w:t>
      </w:r>
      <w:r w:rsidRPr="00AD4AE7">
        <w:rPr>
          <w:b/>
          <w:bCs/>
          <w:noProof/>
        </w:rPr>
        <w:t>60 kalendāro</w:t>
      </w:r>
      <w:r w:rsidR="00B25843" w:rsidRPr="00AD4AE7">
        <w:rPr>
          <w:b/>
          <w:bCs/>
          <w:noProof/>
        </w:rPr>
        <w:t xml:space="preserve"> dienu</w:t>
      </w:r>
      <w:r w:rsidRPr="00AD4AE7">
        <w:rPr>
          <w:b/>
          <w:bCs/>
          <w:noProof/>
        </w:rPr>
        <w:t xml:space="preserve"> laikā </w:t>
      </w:r>
      <w:r w:rsidRPr="00767EA6">
        <w:rPr>
          <w:noProof/>
        </w:rPr>
        <w:t xml:space="preserve">no </w:t>
      </w:r>
      <w:r w:rsidR="0041207E" w:rsidRPr="00767EA6">
        <w:rPr>
          <w:noProof/>
        </w:rPr>
        <w:t>līguma spēkā stāšanās dienas.</w:t>
      </w:r>
    </w:p>
    <w:p w14:paraId="17239263" w14:textId="06B212C1" w:rsidR="00430FF9" w:rsidRDefault="00B25843" w:rsidP="00CF18D3">
      <w:pPr>
        <w:pStyle w:val="Sarakstarindkopa"/>
        <w:numPr>
          <w:ilvl w:val="0"/>
          <w:numId w:val="27"/>
        </w:numPr>
        <w:ind w:left="426"/>
        <w:rPr>
          <w:noProof/>
        </w:rPr>
      </w:pPr>
      <w:r>
        <w:rPr>
          <w:noProof/>
        </w:rPr>
        <w:t>SIA “Rīgas ūdens” l</w:t>
      </w:r>
      <w:r w:rsidR="00AC323A">
        <w:rPr>
          <w:noProof/>
        </w:rPr>
        <w:t>ogo</w:t>
      </w:r>
      <w:r w:rsidR="00430FF9">
        <w:rPr>
          <w:noProof/>
        </w:rPr>
        <w:t xml:space="preserve"> paraug</w:t>
      </w:r>
      <w:r w:rsidR="00C32257">
        <w:rPr>
          <w:noProof/>
        </w:rPr>
        <w:t xml:space="preserve">u </w:t>
      </w:r>
      <w:r w:rsidR="003645FB">
        <w:rPr>
          <w:noProof/>
        </w:rPr>
        <w:t xml:space="preserve">Pretendents </w:t>
      </w:r>
      <w:r w:rsidR="00430FF9">
        <w:rPr>
          <w:noProof/>
        </w:rPr>
        <w:t xml:space="preserve">var </w:t>
      </w:r>
      <w:r w:rsidR="00B81B62">
        <w:rPr>
          <w:noProof/>
        </w:rPr>
        <w:t>lejupielādēt</w:t>
      </w:r>
      <w:r w:rsidR="00DE6B36">
        <w:rPr>
          <w:noProof/>
        </w:rPr>
        <w:t xml:space="preserve"> šeit</w:t>
      </w:r>
      <w:r w:rsidR="00430FF9">
        <w:rPr>
          <w:noProof/>
        </w:rPr>
        <w:t xml:space="preserve">: </w:t>
      </w:r>
      <w:hyperlink r:id="rId16" w:history="1">
        <w:r w:rsidR="00430FF9" w:rsidRPr="00B46073">
          <w:rPr>
            <w:rStyle w:val="Hipersaite"/>
            <w:noProof/>
          </w:rPr>
          <w:t>https://www.rigasudens.lv/lv/logo</w:t>
        </w:r>
      </w:hyperlink>
    </w:p>
    <w:p w14:paraId="772FDB6C" w14:textId="435F6FA7" w:rsidR="00AC323A" w:rsidRPr="00F34FF6" w:rsidRDefault="00430FF9" w:rsidP="00CF18D3">
      <w:pPr>
        <w:tabs>
          <w:tab w:val="left" w:pos="360"/>
        </w:tabs>
        <w:spacing w:after="0" w:line="20" w:lineRule="atLeast"/>
        <w:ind w:left="66"/>
        <w:jc w:val="center"/>
        <w:rPr>
          <w:noProof/>
        </w:rPr>
      </w:pPr>
      <w:r w:rsidRPr="00430FF9">
        <w:rPr>
          <w:noProof/>
        </w:rPr>
        <w:drawing>
          <wp:inline distT="0" distB="0" distL="0" distR="0" wp14:anchorId="4F44DF05" wp14:editId="3CCE0C7A">
            <wp:extent cx="4752230" cy="318516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52230" cy="3185160"/>
                    </a:xfrm>
                    <a:prstGeom prst="rect">
                      <a:avLst/>
                    </a:prstGeom>
                  </pic:spPr>
                </pic:pic>
              </a:graphicData>
            </a:graphic>
          </wp:inline>
        </w:drawing>
      </w:r>
      <w:r w:rsidR="007501C7">
        <w:rPr>
          <w:noProof/>
        </w:rPr>
        <w:br/>
      </w:r>
      <w:r w:rsidR="007501C7" w:rsidRPr="00CF18D3">
        <w:rPr>
          <w:i/>
          <w:iCs/>
          <w:noProof/>
        </w:rPr>
        <w:t>SIA “Rīgas ūdens” logo paraugs</w:t>
      </w:r>
    </w:p>
    <w:p w14:paraId="245717D0" w14:textId="3946B90A" w:rsidR="00050F3A" w:rsidRDefault="00050F3A" w:rsidP="00050F3A">
      <w:pPr>
        <w:tabs>
          <w:tab w:val="left" w:pos="360"/>
        </w:tabs>
        <w:ind w:left="720"/>
        <w:rPr>
          <w:b/>
          <w:bCs/>
          <w:noProof/>
        </w:rPr>
      </w:pPr>
    </w:p>
    <w:p w14:paraId="6935998F" w14:textId="77777777" w:rsidR="00050F3A" w:rsidRPr="00CF18D3" w:rsidRDefault="00050F3A" w:rsidP="00CF18D3">
      <w:pPr>
        <w:tabs>
          <w:tab w:val="left" w:pos="360"/>
        </w:tabs>
        <w:ind w:left="720"/>
        <w:rPr>
          <w:b/>
          <w:bCs/>
          <w:noProof/>
        </w:rPr>
      </w:pPr>
    </w:p>
    <w:p w14:paraId="1878EEDF" w14:textId="77777777" w:rsidR="00E534DD" w:rsidRPr="00161760" w:rsidRDefault="00E534DD" w:rsidP="00161760">
      <w:pPr>
        <w:spacing w:after="0" w:line="240" w:lineRule="auto"/>
        <w:rPr>
          <w:rFonts w:eastAsia="Times New Roman" w:cs="Times New Roman"/>
          <w:sz w:val="21"/>
          <w:szCs w:val="21"/>
          <w:lang w:eastAsia="lv-LV"/>
        </w:rPr>
      </w:pPr>
    </w:p>
    <w:tbl>
      <w:tblPr>
        <w:tblpPr w:leftFromText="180" w:rightFromText="180" w:vertAnchor="text" w:horzAnchor="margin" w:tblpY="12"/>
        <w:tblW w:w="15207" w:type="dxa"/>
        <w:tblLook w:val="0000" w:firstRow="0" w:lastRow="0" w:firstColumn="0" w:lastColumn="0" w:noHBand="0" w:noVBand="0"/>
      </w:tblPr>
      <w:tblGrid>
        <w:gridCol w:w="15398"/>
      </w:tblGrid>
      <w:tr w:rsidR="00E76733" w:rsidRPr="00104925" w14:paraId="62781C07" w14:textId="77777777" w:rsidTr="001D3CD5">
        <w:tc>
          <w:tcPr>
            <w:tcW w:w="15207" w:type="dxa"/>
          </w:tcPr>
          <w:p w14:paraId="37E17236" w14:textId="2FF7DCC9" w:rsidR="00DE2A91" w:rsidRPr="00E534DD" w:rsidRDefault="00DE2A91" w:rsidP="00F2154F">
            <w:pPr>
              <w:pStyle w:val="Sarakstarindkopa"/>
              <w:numPr>
                <w:ilvl w:val="0"/>
                <w:numId w:val="28"/>
              </w:numPr>
              <w:spacing w:after="0" w:line="240" w:lineRule="auto"/>
              <w:jc w:val="center"/>
              <w:rPr>
                <w:rFonts w:eastAsia="Times New Roman" w:cs="Times New Roman"/>
                <w:b/>
                <w:bCs/>
                <w:sz w:val="21"/>
                <w:szCs w:val="21"/>
                <w:lang w:eastAsia="lv-LV"/>
              </w:rPr>
            </w:pPr>
            <w:r w:rsidRPr="00E534DD">
              <w:rPr>
                <w:b/>
                <w:bCs/>
                <w:noProof/>
              </w:rPr>
              <w:t>Iepirkuma daļa: “Iepirkumu soma”</w:t>
            </w:r>
          </w:p>
          <w:p w14:paraId="549F33E7" w14:textId="77777777" w:rsidR="00DE2A91" w:rsidRDefault="00DE2A91" w:rsidP="001D3CD5">
            <w:pPr>
              <w:pStyle w:val="Galvene"/>
              <w:tabs>
                <w:tab w:val="left" w:pos="360"/>
                <w:tab w:val="left" w:pos="720"/>
                <w:tab w:val="left" w:pos="1440"/>
              </w:tabs>
              <w:jc w:val="center"/>
              <w:rPr>
                <w:rFonts w:ascii="Times New Roman" w:hAnsi="Times New Roman"/>
                <w:sz w:val="24"/>
                <w:szCs w:val="24"/>
                <w:highlight w:val="lightGray"/>
                <w:lang w:val="lv-LV"/>
              </w:rPr>
            </w:pPr>
          </w:p>
          <w:tbl>
            <w:tblPr>
              <w:tblW w:w="15286" w:type="dxa"/>
              <w:jc w:val="center"/>
              <w:tblCellMar>
                <w:left w:w="0" w:type="dxa"/>
                <w:right w:w="0" w:type="dxa"/>
              </w:tblCellMar>
              <w:tblLook w:val="04A0" w:firstRow="1" w:lastRow="0" w:firstColumn="1" w:lastColumn="0" w:noHBand="0" w:noVBand="1"/>
            </w:tblPr>
            <w:tblGrid>
              <w:gridCol w:w="841"/>
              <w:gridCol w:w="4562"/>
              <w:gridCol w:w="1197"/>
              <w:gridCol w:w="841"/>
              <w:gridCol w:w="4421"/>
              <w:gridCol w:w="1779"/>
              <w:gridCol w:w="1645"/>
            </w:tblGrid>
            <w:tr w:rsidR="00D57B72" w:rsidRPr="00F34FF6" w14:paraId="4470BCED" w14:textId="77777777" w:rsidTr="004239B3">
              <w:trPr>
                <w:trHeight w:val="47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2BF11E8" w14:textId="77777777" w:rsidR="00DE2A91" w:rsidRPr="00F34FF6" w:rsidRDefault="00DE2A91" w:rsidP="00E609FC">
                  <w:pPr>
                    <w:framePr w:hSpace="180" w:wrap="around" w:vAnchor="text" w:hAnchor="margin" w:y="12"/>
                    <w:jc w:val="center"/>
                    <w:rPr>
                      <w:b/>
                      <w:bCs/>
                      <w:noProof/>
                      <w:color w:val="000000"/>
                    </w:rPr>
                  </w:pPr>
                  <w:r>
                    <w:rPr>
                      <w:b/>
                      <w:bCs/>
                      <w:noProof/>
                      <w:color w:val="000000"/>
                    </w:rPr>
                    <w:t>Nr.p.k.</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1EA3C9" w14:textId="77777777" w:rsidR="00DE2A91" w:rsidRPr="00F34FF6" w:rsidRDefault="00DE2A91" w:rsidP="00E609FC">
                  <w:pPr>
                    <w:framePr w:hSpace="180" w:wrap="around" w:vAnchor="text" w:hAnchor="margin" w:y="12"/>
                    <w:jc w:val="center"/>
                    <w:rPr>
                      <w:b/>
                      <w:bCs/>
                      <w:noProof/>
                      <w:color w:val="000000"/>
                    </w:rPr>
                  </w:pPr>
                  <w:r w:rsidRPr="00F34FF6">
                    <w:rPr>
                      <w:b/>
                      <w:bCs/>
                      <w:noProof/>
                      <w:color w:val="000000"/>
                    </w:rPr>
                    <w:t>Nosaukums</w:t>
                  </w:r>
                  <w:r>
                    <w:rPr>
                      <w:b/>
                      <w:bCs/>
                      <w:noProof/>
                      <w:color w:val="000000"/>
                    </w:rPr>
                    <w:t xml:space="preserve"> un tehniskās prasības</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14:paraId="0D7E19D5" w14:textId="77777777" w:rsidR="00DE2A91" w:rsidRPr="00F34FF6" w:rsidRDefault="00DE2A91" w:rsidP="00E609FC">
                  <w:pPr>
                    <w:framePr w:hSpace="180" w:wrap="around" w:vAnchor="text" w:hAnchor="margin" w:y="12"/>
                    <w:spacing w:line="276" w:lineRule="auto"/>
                    <w:jc w:val="center"/>
                    <w:rPr>
                      <w:b/>
                      <w:noProof/>
                    </w:rPr>
                  </w:pPr>
                  <w:r>
                    <w:rPr>
                      <w:b/>
                      <w:noProof/>
                    </w:rPr>
                    <w:t>Mērvienība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B1C29E" w14:textId="77777777" w:rsidR="00DE2A91" w:rsidRPr="00F34FF6" w:rsidRDefault="00DE2A91" w:rsidP="00E609FC">
                  <w:pPr>
                    <w:framePr w:hSpace="180" w:wrap="around" w:vAnchor="text" w:hAnchor="margin" w:y="12"/>
                    <w:spacing w:line="276" w:lineRule="auto"/>
                    <w:jc w:val="center"/>
                    <w:rPr>
                      <w:b/>
                      <w:noProof/>
                    </w:rPr>
                  </w:pPr>
                  <w:r>
                    <w:rPr>
                      <w:b/>
                      <w:noProof/>
                    </w:rPr>
                    <w:t>Skaits</w:t>
                  </w:r>
                </w:p>
              </w:tc>
              <w:tc>
                <w:tcPr>
                  <w:tcW w:w="4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83F0C0" w14:textId="76060562" w:rsidR="00DE2A91" w:rsidRPr="00F34FF6" w:rsidRDefault="00DE2A91" w:rsidP="00E609FC">
                  <w:pPr>
                    <w:framePr w:hSpace="180" w:wrap="around" w:vAnchor="text" w:hAnchor="margin" w:y="12"/>
                    <w:jc w:val="center"/>
                    <w:rPr>
                      <w:b/>
                      <w:bCs/>
                      <w:noProof/>
                      <w:color w:val="000000"/>
                    </w:rPr>
                  </w:pPr>
                  <w:r>
                    <w:rPr>
                      <w:b/>
                      <w:noProof/>
                    </w:rPr>
                    <w:t>Pretendenta piedāvātās preces tehniskais apraksts</w:t>
                  </w:r>
                  <w:r w:rsidR="004239B3">
                    <w:rPr>
                      <w:b/>
                      <w:noProof/>
                    </w:rPr>
                    <w:t xml:space="preserve">, </w:t>
                  </w:r>
                  <w:r w:rsidR="004239B3" w:rsidRPr="004239B3">
                    <w:rPr>
                      <w:b/>
                      <w:noProof/>
                      <w:color w:val="FF0000"/>
                    </w:rPr>
                    <w:t xml:space="preserve">obligāti </w:t>
                  </w:r>
                  <w:r w:rsidR="004239B3">
                    <w:rPr>
                      <w:b/>
                      <w:noProof/>
                    </w:rPr>
                    <w:t xml:space="preserve">pievienojot preces fotoattēlus vai citus vizuālos materiālus, ko Pretendents uzskata par nepieciešamiem, lai Pasūtītājs varētu pārliecināties par preces atbilstību tehniskajām </w:t>
                  </w:r>
                  <w:r w:rsidR="002E3A05">
                    <w:rPr>
                      <w:b/>
                      <w:noProof/>
                    </w:rPr>
                    <w:t>un 4.3.1. punktā minētajām vērtēšanas prasībām</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14:paraId="27B7EF49" w14:textId="77777777" w:rsidR="00DE2A91" w:rsidRPr="00F34FF6" w:rsidRDefault="00DE2A91" w:rsidP="00E609FC">
                  <w:pPr>
                    <w:framePr w:hSpace="180" w:wrap="around" w:vAnchor="text" w:hAnchor="margin" w:y="12"/>
                    <w:spacing w:line="276" w:lineRule="auto"/>
                    <w:jc w:val="center"/>
                    <w:rPr>
                      <w:b/>
                      <w:noProof/>
                    </w:rPr>
                  </w:pPr>
                  <w:r>
                    <w:rPr>
                      <w:b/>
                      <w:noProof/>
                    </w:rPr>
                    <w:t>Vienības cena, EUR bez PVN</w:t>
                  </w: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38EF9" w14:textId="77777777" w:rsidR="00DE2A91" w:rsidRPr="00B25843" w:rsidRDefault="00DE2A91" w:rsidP="00E609FC">
                  <w:pPr>
                    <w:framePr w:hSpace="180" w:wrap="around" w:vAnchor="text" w:hAnchor="margin" w:y="12"/>
                    <w:spacing w:line="276" w:lineRule="auto"/>
                    <w:jc w:val="center"/>
                    <w:rPr>
                      <w:b/>
                      <w:noProof/>
                    </w:rPr>
                  </w:pPr>
                  <w:r w:rsidRPr="00F34FF6">
                    <w:rPr>
                      <w:b/>
                      <w:noProof/>
                    </w:rPr>
                    <w:t>Summa</w:t>
                  </w:r>
                  <w:r>
                    <w:rPr>
                      <w:b/>
                      <w:noProof/>
                    </w:rPr>
                    <w:t xml:space="preserve">, </w:t>
                  </w:r>
                  <w:r>
                    <w:rPr>
                      <w:b/>
                      <w:noProof/>
                    </w:rPr>
                    <w:br/>
                  </w:r>
                  <w:r w:rsidRPr="00F34FF6">
                    <w:rPr>
                      <w:b/>
                      <w:noProof/>
                    </w:rPr>
                    <w:t>EUR bez PVN</w:t>
                  </w:r>
                </w:p>
              </w:tc>
            </w:tr>
            <w:tr w:rsidR="00D57B72" w:rsidRPr="00F34FF6" w14:paraId="0098C86C" w14:textId="77777777" w:rsidTr="004239B3">
              <w:trPr>
                <w:trHeight w:val="6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B185B5D" w14:textId="43416218" w:rsidR="00DE2A91" w:rsidRPr="00D344CC" w:rsidRDefault="00DE2A91" w:rsidP="00E609FC">
                  <w:pPr>
                    <w:framePr w:hSpace="180" w:wrap="around" w:vAnchor="text" w:hAnchor="margin" w:y="12"/>
                    <w:jc w:val="center"/>
                    <w:rPr>
                      <w:b/>
                      <w:bCs/>
                    </w:rPr>
                  </w:pPr>
                  <w:r>
                    <w:rPr>
                      <w:b/>
                      <w:bCs/>
                    </w:rPr>
                    <w:t>1.</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tcPr>
                <w:p w14:paraId="1075D0C3" w14:textId="77777777" w:rsidR="00DE2A91" w:rsidRPr="00D344CC" w:rsidRDefault="00DE2A91" w:rsidP="00E609FC">
                  <w:pPr>
                    <w:framePr w:hSpace="180" w:wrap="around" w:vAnchor="text" w:hAnchor="margin" w:y="12"/>
                    <w:jc w:val="center"/>
                    <w:rPr>
                      <w:b/>
                      <w:bCs/>
                    </w:rPr>
                  </w:pPr>
                  <w:r w:rsidRPr="00D344CC">
                    <w:rPr>
                      <w:b/>
                      <w:bCs/>
                    </w:rPr>
                    <w:t>Iepirkumu soma</w:t>
                  </w:r>
                </w:p>
                <w:p w14:paraId="12D67161" w14:textId="5C15E8E8" w:rsidR="00DE2A91" w:rsidRDefault="00DE2A91" w:rsidP="00E609FC">
                  <w:pPr>
                    <w:framePr w:hSpace="180" w:wrap="around" w:vAnchor="text" w:hAnchor="margin" w:y="12"/>
                    <w:jc w:val="center"/>
                  </w:pPr>
                  <w:r w:rsidRPr="00E25945">
                    <w:rPr>
                      <w:b/>
                      <w:bCs/>
                    </w:rPr>
                    <w:t>Izmēri:</w:t>
                  </w:r>
                  <w:r>
                    <w:t xml:space="preserve"> </w:t>
                  </w:r>
                  <w:r w:rsidR="00D57B72">
                    <w:t xml:space="preserve">ne mazāka kā </w:t>
                  </w:r>
                  <w:r>
                    <w:t>38 x 42 x 8 cm</w:t>
                  </w:r>
                </w:p>
                <w:p w14:paraId="47C853FB" w14:textId="6FFA1E4F" w:rsidR="00DE2A91" w:rsidRDefault="00DE2A91" w:rsidP="00E609FC">
                  <w:pPr>
                    <w:framePr w:hSpace="180" w:wrap="around" w:vAnchor="text" w:hAnchor="margin" w:y="12"/>
                    <w:jc w:val="center"/>
                    <w:rPr>
                      <w:rFonts w:ascii="Open Sans" w:hAnsi="Open Sans" w:cs="Open Sans"/>
                      <w:color w:val="0A2F41"/>
                    </w:rPr>
                  </w:pPr>
                  <w:r w:rsidRPr="00E25945">
                    <w:rPr>
                      <w:b/>
                      <w:bCs/>
                    </w:rPr>
                    <w:t>Materiāls</w:t>
                  </w:r>
                  <w:r w:rsidR="00E25945">
                    <w:t xml:space="preserve">: </w:t>
                  </w:r>
                  <w:r w:rsidR="00E559B4" w:rsidRPr="00D57B72">
                    <w:t>2</w:t>
                  </w:r>
                  <w:r w:rsidR="00E559B4">
                    <w:t>5</w:t>
                  </w:r>
                  <w:r w:rsidR="00E559B4" w:rsidRPr="00D57B72">
                    <w:t>0</w:t>
                  </w:r>
                  <w:r w:rsidR="000821DB" w:rsidRPr="00D57B72">
                    <w:t>-320gsm kokvilnas audum</w:t>
                  </w:r>
                  <w:r w:rsidR="00D57B72">
                    <w:t>s</w:t>
                  </w:r>
                </w:p>
                <w:p w14:paraId="190740B3" w14:textId="5A5AA546" w:rsidR="00D57B72" w:rsidRDefault="00D57B72" w:rsidP="00E609FC">
                  <w:pPr>
                    <w:framePr w:hSpace="180" w:wrap="around" w:vAnchor="text" w:hAnchor="margin" w:y="12"/>
                    <w:jc w:val="center"/>
                  </w:pPr>
                  <w:r>
                    <w:rPr>
                      <w:b/>
                      <w:bCs/>
                    </w:rPr>
                    <w:t>Svara i</w:t>
                  </w:r>
                  <w:r w:rsidRPr="00D57B72">
                    <w:rPr>
                      <w:b/>
                      <w:bCs/>
                    </w:rPr>
                    <w:t>zturība:</w:t>
                  </w:r>
                  <w:r>
                    <w:rPr>
                      <w:rFonts w:ascii="Open Sans" w:hAnsi="Open Sans" w:cs="Open Sans"/>
                      <w:color w:val="0A2F41"/>
                    </w:rPr>
                    <w:t xml:space="preserve"> </w:t>
                  </w:r>
                  <w:r w:rsidRPr="00D57B72">
                    <w:t>vismaz 10 kg</w:t>
                  </w:r>
                </w:p>
                <w:p w14:paraId="408C59DC" w14:textId="48C4AB4A" w:rsidR="00DE2A91" w:rsidRDefault="00DE2A91" w:rsidP="00E609FC">
                  <w:pPr>
                    <w:framePr w:hSpace="180" w:wrap="around" w:vAnchor="text" w:hAnchor="margin" w:y="12"/>
                    <w:jc w:val="center"/>
                  </w:pPr>
                  <w:r w:rsidRPr="00D57B72">
                    <w:rPr>
                      <w:b/>
                      <w:bCs/>
                    </w:rPr>
                    <w:t>Krāsa:</w:t>
                  </w:r>
                  <w:r>
                    <w:t xml:space="preserve"> prioritāri zila vai zilganzaļa </w:t>
                  </w:r>
                </w:p>
                <w:p w14:paraId="6B4A916F" w14:textId="4676688B" w:rsidR="00DE2A91" w:rsidRDefault="00DE2A91" w:rsidP="00E609FC">
                  <w:pPr>
                    <w:framePr w:hSpace="180" w:wrap="around" w:vAnchor="text" w:hAnchor="margin" w:y="12"/>
                    <w:jc w:val="center"/>
                  </w:pPr>
                  <w:r>
                    <w:t xml:space="preserve">Aizpildot piedāvājumu Pretendentam </w:t>
                  </w:r>
                  <w:r w:rsidRPr="00CF18D3">
                    <w:rPr>
                      <w:b/>
                      <w:bCs/>
                      <w:u w:val="single"/>
                    </w:rPr>
                    <w:t>jānorāda piedāvātie krāsu varianti.</w:t>
                  </w:r>
                </w:p>
                <w:p w14:paraId="26BA3395" w14:textId="3BD72545" w:rsidR="00DE2A91" w:rsidRDefault="00DE2A91" w:rsidP="00E609FC">
                  <w:pPr>
                    <w:framePr w:hSpace="180" w:wrap="around" w:vAnchor="text" w:hAnchor="margin" w:y="12"/>
                    <w:jc w:val="center"/>
                  </w:pPr>
                  <w:r>
                    <w:t>Logo uzdruka somas iekšpusē vai uz roktura.</w:t>
                  </w:r>
                </w:p>
                <w:p w14:paraId="47BD8BE0" w14:textId="1E23E004" w:rsidR="004239B3" w:rsidRDefault="004239B3" w:rsidP="00E609FC">
                  <w:pPr>
                    <w:framePr w:hSpace="180" w:wrap="around" w:vAnchor="text" w:hAnchor="margin" w:y="12"/>
                    <w:jc w:val="center"/>
                  </w:pPr>
                  <w:r>
                    <w:t xml:space="preserve">A4 formāta pilnkrāsu druka (4 krāsās) uz somas priekšējās daļas.  </w:t>
                  </w:r>
                </w:p>
                <w:p w14:paraId="5059901A" w14:textId="6DED18A3" w:rsidR="00DE2A91" w:rsidRPr="00D344CC" w:rsidRDefault="00D57B72" w:rsidP="00E609FC">
                  <w:pPr>
                    <w:framePr w:hSpace="180" w:wrap="around" w:vAnchor="text" w:hAnchor="margin" w:y="12"/>
                    <w:jc w:val="center"/>
                    <w:rPr>
                      <w:b/>
                      <w:bCs/>
                    </w:rPr>
                  </w:pPr>
                  <w:r>
                    <w:rPr>
                      <w:noProof/>
                    </w:rPr>
                    <w:drawing>
                      <wp:inline distT="0" distB="0" distL="0" distR="0" wp14:anchorId="4A6D3743" wp14:editId="7D7A4D47">
                        <wp:extent cx="1334231" cy="15049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37979" cy="1509178"/>
                                </a:xfrm>
                                <a:prstGeom prst="rect">
                                  <a:avLst/>
                                </a:prstGeom>
                              </pic:spPr>
                            </pic:pic>
                          </a:graphicData>
                        </a:graphic>
                      </wp:inline>
                    </w:drawing>
                  </w:r>
                  <w:r w:rsidR="001778A5">
                    <w:rPr>
                      <w:b/>
                      <w:bCs/>
                    </w:rPr>
                    <w:br/>
                  </w:r>
                  <w:r w:rsidR="001778A5" w:rsidRPr="00E122A3">
                    <w:rPr>
                      <w:i/>
                      <w:iCs/>
                      <w:sz w:val="20"/>
                      <w:szCs w:val="18"/>
                    </w:rPr>
                    <w:t xml:space="preserve"> Attēl</w:t>
                  </w:r>
                  <w:r w:rsidR="003A565B">
                    <w:rPr>
                      <w:i/>
                      <w:iCs/>
                      <w:sz w:val="20"/>
                      <w:szCs w:val="18"/>
                    </w:rPr>
                    <w:t>am</w:t>
                  </w:r>
                  <w:r w:rsidR="001778A5" w:rsidRPr="00E122A3">
                    <w:rPr>
                      <w:i/>
                      <w:iCs/>
                      <w:sz w:val="20"/>
                      <w:szCs w:val="18"/>
                    </w:rPr>
                    <w:t xml:space="preserve"> ir ilustratīva nozīme</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14:paraId="16FA1F66" w14:textId="77777777" w:rsidR="00DE2A91" w:rsidRDefault="00DE2A91" w:rsidP="00E609FC">
                  <w:pPr>
                    <w:framePr w:hSpace="180" w:wrap="around" w:vAnchor="text" w:hAnchor="margin" w:y="12"/>
                    <w:jc w:val="center"/>
                    <w:rPr>
                      <w:b/>
                      <w:noProof/>
                      <w:color w:val="000000"/>
                    </w:rPr>
                  </w:pPr>
                  <w:r>
                    <w:rPr>
                      <w:b/>
                      <w:noProof/>
                      <w:color w:val="000000"/>
                    </w:rPr>
                    <w:t>gab.</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933964" w14:textId="77777777" w:rsidR="00DE2A91" w:rsidRDefault="00DE2A91" w:rsidP="00E609FC">
                  <w:pPr>
                    <w:framePr w:hSpace="180" w:wrap="around" w:vAnchor="text" w:hAnchor="margin" w:y="12"/>
                    <w:jc w:val="center"/>
                    <w:rPr>
                      <w:b/>
                      <w:noProof/>
                      <w:color w:val="000000"/>
                    </w:rPr>
                  </w:pPr>
                  <w:r>
                    <w:rPr>
                      <w:b/>
                      <w:noProof/>
                      <w:color w:val="000000"/>
                    </w:rPr>
                    <w:t>300</w:t>
                  </w:r>
                </w:p>
              </w:tc>
              <w:tc>
                <w:tcPr>
                  <w:tcW w:w="4549" w:type="dxa"/>
                  <w:tcBorders>
                    <w:top w:val="single" w:sz="4" w:space="0" w:color="auto"/>
                    <w:left w:val="single" w:sz="4" w:space="0" w:color="auto"/>
                    <w:bottom w:val="single" w:sz="4" w:space="0" w:color="auto"/>
                    <w:right w:val="single" w:sz="4" w:space="0" w:color="auto"/>
                  </w:tcBorders>
                  <w:shd w:val="clear" w:color="auto" w:fill="FFFFFF"/>
                  <w:vAlign w:val="center"/>
                </w:tcPr>
                <w:p w14:paraId="6F0D60AE" w14:textId="77777777" w:rsidR="00DE2A91" w:rsidRDefault="00DE2A91" w:rsidP="00E609FC">
                  <w:pPr>
                    <w:framePr w:hSpace="180" w:wrap="around" w:vAnchor="text" w:hAnchor="margin" w:y="12"/>
                    <w:jc w:val="center"/>
                    <w:rPr>
                      <w:bCs/>
                      <w:noProof/>
                      <w:color w:val="000000"/>
                    </w:rPr>
                  </w:pP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14:paraId="6F42EB9E" w14:textId="77777777" w:rsidR="00DE2A91" w:rsidRPr="00F34FF6" w:rsidRDefault="00DE2A91" w:rsidP="00E609FC">
                  <w:pPr>
                    <w:framePr w:hSpace="180" w:wrap="around" w:vAnchor="text" w:hAnchor="margin" w:y="12"/>
                    <w:jc w:val="center"/>
                    <w:rPr>
                      <w:noProof/>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tcPr>
                <w:p w14:paraId="755608B4" w14:textId="77777777" w:rsidR="00DE2A91" w:rsidRPr="00F34FF6" w:rsidRDefault="00DE2A91" w:rsidP="00E609FC">
                  <w:pPr>
                    <w:framePr w:hSpace="180" w:wrap="around" w:vAnchor="text" w:hAnchor="margin" w:y="12"/>
                    <w:jc w:val="center"/>
                    <w:rPr>
                      <w:noProof/>
                      <w:highlight w:val="yellow"/>
                    </w:rPr>
                  </w:pPr>
                </w:p>
              </w:tc>
            </w:tr>
            <w:tr w:rsidR="00DE2A91" w:rsidRPr="00F34FF6" w14:paraId="6A9AA0F2" w14:textId="77777777" w:rsidTr="004239B3">
              <w:trPr>
                <w:trHeight w:val="55"/>
                <w:jc w:val="center"/>
              </w:trPr>
              <w:tc>
                <w:tcPr>
                  <w:tcW w:w="136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555F9B0" w14:textId="2475D3B8" w:rsidR="00DE2A91" w:rsidRPr="00F34FF6" w:rsidRDefault="00DE2A91" w:rsidP="00E609FC">
                  <w:pPr>
                    <w:framePr w:hSpace="180" w:wrap="around" w:vAnchor="text" w:hAnchor="margin" w:y="12"/>
                    <w:jc w:val="right"/>
                    <w:rPr>
                      <w:noProof/>
                    </w:rPr>
                  </w:pPr>
                  <w:r>
                    <w:rPr>
                      <w:b/>
                      <w:noProof/>
                      <w:color w:val="000000"/>
                    </w:rPr>
                    <w:t>Summa</w:t>
                  </w:r>
                  <w:r w:rsidR="00F2154F">
                    <w:rPr>
                      <w:b/>
                      <w:noProof/>
                      <w:color w:val="000000"/>
                    </w:rPr>
                    <w:t>,</w:t>
                  </w:r>
                  <w:r>
                    <w:rPr>
                      <w:b/>
                      <w:noProof/>
                      <w:color w:val="000000"/>
                    </w:rPr>
                    <w:t xml:space="preserve"> bez PVN:</w:t>
                  </w:r>
                </w:p>
              </w:tc>
              <w:tc>
                <w:tcPr>
                  <w:tcW w:w="1682" w:type="dxa"/>
                  <w:tcBorders>
                    <w:top w:val="single" w:sz="4" w:space="0" w:color="auto"/>
                    <w:left w:val="single" w:sz="4" w:space="0" w:color="auto"/>
                    <w:bottom w:val="single" w:sz="4" w:space="0" w:color="auto"/>
                    <w:right w:val="single" w:sz="4" w:space="0" w:color="auto"/>
                  </w:tcBorders>
                  <w:shd w:val="clear" w:color="auto" w:fill="FFFFFF"/>
                  <w:vAlign w:val="center"/>
                </w:tcPr>
                <w:p w14:paraId="3E58AABB" w14:textId="77777777" w:rsidR="00DE2A91" w:rsidRPr="00F34FF6" w:rsidRDefault="00DE2A91" w:rsidP="00E609FC">
                  <w:pPr>
                    <w:framePr w:hSpace="180" w:wrap="around" w:vAnchor="text" w:hAnchor="margin" w:y="12"/>
                    <w:jc w:val="center"/>
                    <w:rPr>
                      <w:noProof/>
                    </w:rPr>
                  </w:pPr>
                </w:p>
              </w:tc>
            </w:tr>
          </w:tbl>
          <w:p w14:paraId="036CAD41" w14:textId="02241452" w:rsidR="00DE2A91" w:rsidRDefault="00DE2A91" w:rsidP="001D3CD5">
            <w:pPr>
              <w:pStyle w:val="Galvene"/>
              <w:tabs>
                <w:tab w:val="left" w:pos="360"/>
                <w:tab w:val="left" w:pos="720"/>
                <w:tab w:val="left" w:pos="1440"/>
              </w:tabs>
              <w:jc w:val="center"/>
              <w:rPr>
                <w:rFonts w:ascii="Times New Roman" w:hAnsi="Times New Roman"/>
                <w:sz w:val="24"/>
                <w:szCs w:val="24"/>
                <w:highlight w:val="lightGray"/>
                <w:lang w:val="lv-LV"/>
              </w:rPr>
            </w:pPr>
          </w:p>
          <w:p w14:paraId="0B81882F" w14:textId="0248D9BC" w:rsidR="00DE2A91" w:rsidRPr="00E534DD" w:rsidRDefault="00DE2A91" w:rsidP="00F2154F">
            <w:pPr>
              <w:pStyle w:val="Sarakstarindkopa"/>
              <w:numPr>
                <w:ilvl w:val="0"/>
                <w:numId w:val="28"/>
              </w:numPr>
              <w:spacing w:after="0" w:line="240" w:lineRule="auto"/>
              <w:jc w:val="center"/>
              <w:rPr>
                <w:rFonts w:eastAsia="Times New Roman" w:cs="Times New Roman"/>
                <w:b/>
                <w:bCs/>
                <w:sz w:val="21"/>
                <w:szCs w:val="21"/>
                <w:lang w:eastAsia="lv-LV"/>
              </w:rPr>
            </w:pPr>
            <w:r w:rsidRPr="00E534DD">
              <w:rPr>
                <w:b/>
                <w:bCs/>
                <w:noProof/>
              </w:rPr>
              <w:t>Iepirkuma daļa: “Lietus pončo”</w:t>
            </w:r>
          </w:p>
          <w:p w14:paraId="7DC318C3" w14:textId="77777777" w:rsidR="00DE2A91" w:rsidRDefault="00DE2A91" w:rsidP="001D3CD5">
            <w:pPr>
              <w:pStyle w:val="Galvene"/>
              <w:tabs>
                <w:tab w:val="left" w:pos="360"/>
                <w:tab w:val="left" w:pos="720"/>
                <w:tab w:val="left" w:pos="1440"/>
              </w:tabs>
              <w:jc w:val="center"/>
              <w:rPr>
                <w:rFonts w:ascii="Times New Roman" w:hAnsi="Times New Roman"/>
                <w:sz w:val="24"/>
                <w:szCs w:val="24"/>
                <w:highlight w:val="lightGray"/>
                <w:lang w:val="lv-LV"/>
              </w:rPr>
            </w:pPr>
          </w:p>
          <w:tbl>
            <w:tblPr>
              <w:tblW w:w="15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4"/>
              <w:gridCol w:w="5530"/>
              <w:gridCol w:w="1147"/>
              <w:gridCol w:w="805"/>
              <w:gridCol w:w="3572"/>
              <w:gridCol w:w="1641"/>
              <w:gridCol w:w="1629"/>
            </w:tblGrid>
            <w:tr w:rsidR="00F2154F" w:rsidRPr="00F2154F" w14:paraId="0F55A9BB" w14:textId="77777777" w:rsidTr="004239B3">
              <w:trPr>
                <w:trHeight w:val="1283"/>
                <w:jc w:val="center"/>
              </w:trPr>
              <w:tc>
                <w:tcPr>
                  <w:tcW w:w="994" w:type="dxa"/>
                  <w:shd w:val="clear" w:color="auto" w:fill="FFFFFF"/>
                  <w:vAlign w:val="center"/>
                </w:tcPr>
                <w:p w14:paraId="15F04787" w14:textId="77777777" w:rsidR="00DE2A91" w:rsidRPr="001D3CD5" w:rsidRDefault="00DE2A91" w:rsidP="00E609FC">
                  <w:pPr>
                    <w:framePr w:hSpace="180" w:wrap="around" w:vAnchor="text" w:hAnchor="margin" w:y="12"/>
                    <w:spacing w:after="0"/>
                    <w:jc w:val="center"/>
                    <w:rPr>
                      <w:b/>
                      <w:bCs/>
                      <w:noProof/>
                      <w:color w:val="000000"/>
                      <w:sz w:val="23"/>
                      <w:szCs w:val="23"/>
                    </w:rPr>
                  </w:pPr>
                  <w:r w:rsidRPr="001D3CD5">
                    <w:rPr>
                      <w:b/>
                      <w:bCs/>
                      <w:noProof/>
                      <w:color w:val="000000"/>
                      <w:sz w:val="23"/>
                      <w:szCs w:val="23"/>
                    </w:rPr>
                    <w:t>Nr.p.k.</w:t>
                  </w:r>
                </w:p>
              </w:tc>
              <w:tc>
                <w:tcPr>
                  <w:tcW w:w="5530" w:type="dxa"/>
                  <w:shd w:val="clear" w:color="auto" w:fill="FFFFFF"/>
                  <w:vAlign w:val="center"/>
                  <w:hideMark/>
                </w:tcPr>
                <w:p w14:paraId="3DF4CA9A" w14:textId="77777777" w:rsidR="00DE2A91" w:rsidRPr="001D3CD5" w:rsidRDefault="00DE2A91" w:rsidP="00E609FC">
                  <w:pPr>
                    <w:framePr w:hSpace="180" w:wrap="around" w:vAnchor="text" w:hAnchor="margin" w:y="12"/>
                    <w:spacing w:after="0"/>
                    <w:jc w:val="center"/>
                    <w:rPr>
                      <w:b/>
                      <w:bCs/>
                      <w:noProof/>
                      <w:color w:val="000000"/>
                      <w:sz w:val="23"/>
                      <w:szCs w:val="23"/>
                    </w:rPr>
                  </w:pPr>
                  <w:r w:rsidRPr="001D3CD5">
                    <w:rPr>
                      <w:b/>
                      <w:bCs/>
                      <w:noProof/>
                      <w:color w:val="000000"/>
                      <w:sz w:val="23"/>
                      <w:szCs w:val="23"/>
                    </w:rPr>
                    <w:t>Nosaukums un tehniskās prasības</w:t>
                  </w:r>
                </w:p>
              </w:tc>
              <w:tc>
                <w:tcPr>
                  <w:tcW w:w="1147" w:type="dxa"/>
                  <w:shd w:val="clear" w:color="auto" w:fill="FFFFFF"/>
                  <w:vAlign w:val="center"/>
                </w:tcPr>
                <w:p w14:paraId="730D5780" w14:textId="77777777" w:rsidR="00DE2A91" w:rsidRPr="001D3CD5" w:rsidRDefault="00DE2A91" w:rsidP="00E609FC">
                  <w:pPr>
                    <w:framePr w:hSpace="180" w:wrap="around" w:vAnchor="text" w:hAnchor="margin" w:y="12"/>
                    <w:spacing w:after="0" w:line="276" w:lineRule="auto"/>
                    <w:jc w:val="center"/>
                    <w:rPr>
                      <w:b/>
                      <w:noProof/>
                      <w:sz w:val="23"/>
                      <w:szCs w:val="23"/>
                    </w:rPr>
                  </w:pPr>
                  <w:r w:rsidRPr="001D3CD5">
                    <w:rPr>
                      <w:b/>
                      <w:noProof/>
                      <w:sz w:val="23"/>
                      <w:szCs w:val="23"/>
                    </w:rPr>
                    <w:t>Mērvienība</w:t>
                  </w:r>
                </w:p>
              </w:tc>
              <w:tc>
                <w:tcPr>
                  <w:tcW w:w="805" w:type="dxa"/>
                  <w:shd w:val="clear" w:color="auto" w:fill="FFFFFF"/>
                  <w:vAlign w:val="center"/>
                </w:tcPr>
                <w:p w14:paraId="61E2B65E" w14:textId="77777777" w:rsidR="00DE2A91" w:rsidRPr="001D3CD5" w:rsidRDefault="00DE2A91" w:rsidP="00E609FC">
                  <w:pPr>
                    <w:framePr w:hSpace="180" w:wrap="around" w:vAnchor="text" w:hAnchor="margin" w:y="12"/>
                    <w:spacing w:after="0" w:line="276" w:lineRule="auto"/>
                    <w:jc w:val="center"/>
                    <w:rPr>
                      <w:b/>
                      <w:noProof/>
                      <w:sz w:val="23"/>
                      <w:szCs w:val="23"/>
                    </w:rPr>
                  </w:pPr>
                  <w:r w:rsidRPr="001D3CD5">
                    <w:rPr>
                      <w:b/>
                      <w:noProof/>
                      <w:sz w:val="23"/>
                      <w:szCs w:val="23"/>
                    </w:rPr>
                    <w:t>Skaits</w:t>
                  </w:r>
                </w:p>
              </w:tc>
              <w:tc>
                <w:tcPr>
                  <w:tcW w:w="3572" w:type="dxa"/>
                  <w:shd w:val="clear" w:color="auto" w:fill="FFFFFF"/>
                  <w:vAlign w:val="center"/>
                  <w:hideMark/>
                </w:tcPr>
                <w:p w14:paraId="517B3181" w14:textId="18298E16" w:rsidR="00DE2A91" w:rsidRPr="001D3CD5" w:rsidRDefault="002E3A05" w:rsidP="00E609FC">
                  <w:pPr>
                    <w:framePr w:hSpace="180" w:wrap="around" w:vAnchor="text" w:hAnchor="margin" w:y="12"/>
                    <w:spacing w:after="0"/>
                    <w:jc w:val="center"/>
                    <w:rPr>
                      <w:b/>
                      <w:bCs/>
                      <w:noProof/>
                      <w:color w:val="000000"/>
                      <w:sz w:val="23"/>
                      <w:szCs w:val="23"/>
                    </w:rPr>
                  </w:pPr>
                  <w:r>
                    <w:rPr>
                      <w:b/>
                      <w:noProof/>
                    </w:rPr>
                    <w:t xml:space="preserve">Pretendenta piedāvātās preces tehniskais apraksts, </w:t>
                  </w:r>
                  <w:r w:rsidRPr="004239B3">
                    <w:rPr>
                      <w:b/>
                      <w:noProof/>
                      <w:color w:val="FF0000"/>
                    </w:rPr>
                    <w:t xml:space="preserve">obligāti </w:t>
                  </w:r>
                  <w:r>
                    <w:rPr>
                      <w:b/>
                      <w:noProof/>
                    </w:rPr>
                    <w:t>pievienojot preces fotoattēlus vai citus vizuālos materiālus, ko Pretendents uzskata par nepieciešamiem, lai Pasūtītājs varētu pārliecināties par preces atbilstību tehniskajām un 4.3.1. punktā minētajām vērtēšanas prasībām</w:t>
                  </w:r>
                </w:p>
              </w:tc>
              <w:tc>
                <w:tcPr>
                  <w:tcW w:w="1641" w:type="dxa"/>
                  <w:shd w:val="clear" w:color="auto" w:fill="FFFFFF"/>
                  <w:vAlign w:val="center"/>
                </w:tcPr>
                <w:p w14:paraId="7E26F747" w14:textId="77777777" w:rsidR="00DE2A91" w:rsidRPr="001D3CD5" w:rsidRDefault="00DE2A91" w:rsidP="00E609FC">
                  <w:pPr>
                    <w:framePr w:hSpace="180" w:wrap="around" w:vAnchor="text" w:hAnchor="margin" w:y="12"/>
                    <w:spacing w:after="0" w:line="276" w:lineRule="auto"/>
                    <w:jc w:val="center"/>
                    <w:rPr>
                      <w:b/>
                      <w:noProof/>
                      <w:sz w:val="23"/>
                      <w:szCs w:val="23"/>
                    </w:rPr>
                  </w:pPr>
                  <w:r w:rsidRPr="001D3CD5">
                    <w:rPr>
                      <w:b/>
                      <w:noProof/>
                      <w:sz w:val="23"/>
                      <w:szCs w:val="23"/>
                    </w:rPr>
                    <w:t>Vienības cena, EUR bez PVN</w:t>
                  </w:r>
                </w:p>
              </w:tc>
              <w:tc>
                <w:tcPr>
                  <w:tcW w:w="1629" w:type="dxa"/>
                  <w:shd w:val="clear" w:color="auto" w:fill="FFFFFF"/>
                  <w:vAlign w:val="center"/>
                  <w:hideMark/>
                </w:tcPr>
                <w:p w14:paraId="37E961B2" w14:textId="77777777" w:rsidR="00DE2A91" w:rsidRPr="001D3CD5" w:rsidRDefault="00DE2A91" w:rsidP="00E609FC">
                  <w:pPr>
                    <w:framePr w:hSpace="180" w:wrap="around" w:vAnchor="text" w:hAnchor="margin" w:y="12"/>
                    <w:spacing w:after="0" w:line="276" w:lineRule="auto"/>
                    <w:jc w:val="center"/>
                    <w:rPr>
                      <w:b/>
                      <w:noProof/>
                      <w:sz w:val="23"/>
                      <w:szCs w:val="23"/>
                    </w:rPr>
                  </w:pPr>
                  <w:r w:rsidRPr="001D3CD5">
                    <w:rPr>
                      <w:b/>
                      <w:noProof/>
                      <w:sz w:val="23"/>
                      <w:szCs w:val="23"/>
                    </w:rPr>
                    <w:t xml:space="preserve">Summa, </w:t>
                  </w:r>
                  <w:r w:rsidRPr="001D3CD5">
                    <w:rPr>
                      <w:b/>
                      <w:noProof/>
                      <w:sz w:val="23"/>
                      <w:szCs w:val="23"/>
                    </w:rPr>
                    <w:br/>
                    <w:t>EUR bez PVN</w:t>
                  </w:r>
                </w:p>
              </w:tc>
            </w:tr>
            <w:tr w:rsidR="00F2154F" w:rsidRPr="00F2154F" w14:paraId="0A22EF53" w14:textId="77777777" w:rsidTr="004239B3">
              <w:trPr>
                <w:trHeight w:val="660"/>
                <w:jc w:val="center"/>
              </w:trPr>
              <w:tc>
                <w:tcPr>
                  <w:tcW w:w="994" w:type="dxa"/>
                  <w:shd w:val="clear" w:color="auto" w:fill="FFFFFF"/>
                  <w:vAlign w:val="center"/>
                </w:tcPr>
                <w:p w14:paraId="6595672E" w14:textId="5CFD8B21" w:rsidR="00DE2A91" w:rsidRPr="001D3CD5" w:rsidRDefault="00DE2A91" w:rsidP="00E609FC">
                  <w:pPr>
                    <w:framePr w:hSpace="180" w:wrap="around" w:vAnchor="text" w:hAnchor="margin" w:y="12"/>
                    <w:spacing w:after="0"/>
                    <w:jc w:val="center"/>
                    <w:rPr>
                      <w:b/>
                      <w:bCs/>
                      <w:sz w:val="23"/>
                      <w:szCs w:val="23"/>
                    </w:rPr>
                  </w:pPr>
                  <w:r w:rsidRPr="001D3CD5">
                    <w:rPr>
                      <w:b/>
                      <w:bCs/>
                      <w:sz w:val="23"/>
                      <w:szCs w:val="23"/>
                    </w:rPr>
                    <w:t>1.</w:t>
                  </w:r>
                </w:p>
              </w:tc>
              <w:tc>
                <w:tcPr>
                  <w:tcW w:w="5530" w:type="dxa"/>
                  <w:shd w:val="clear" w:color="auto" w:fill="FFFFFF"/>
                  <w:vAlign w:val="center"/>
                </w:tcPr>
                <w:p w14:paraId="2FA440EE" w14:textId="6155BB04" w:rsidR="00DE2A91" w:rsidRDefault="00DE2A91" w:rsidP="00E609FC">
                  <w:pPr>
                    <w:framePr w:hSpace="180" w:wrap="around" w:vAnchor="text" w:hAnchor="margin" w:y="12"/>
                    <w:spacing w:after="0"/>
                    <w:jc w:val="center"/>
                    <w:rPr>
                      <w:b/>
                      <w:bCs/>
                      <w:sz w:val="23"/>
                      <w:szCs w:val="23"/>
                    </w:rPr>
                  </w:pPr>
                  <w:r w:rsidRPr="001D3CD5">
                    <w:rPr>
                      <w:b/>
                      <w:bCs/>
                      <w:sz w:val="23"/>
                      <w:szCs w:val="23"/>
                    </w:rPr>
                    <w:t>Lietus pončo</w:t>
                  </w:r>
                </w:p>
                <w:p w14:paraId="30F45FD2" w14:textId="77777777" w:rsidR="004239B3" w:rsidRPr="001D3CD5" w:rsidRDefault="004239B3" w:rsidP="00E609FC">
                  <w:pPr>
                    <w:framePr w:hSpace="180" w:wrap="around" w:vAnchor="text" w:hAnchor="margin" w:y="12"/>
                    <w:spacing w:after="0"/>
                    <w:jc w:val="center"/>
                    <w:rPr>
                      <w:b/>
                      <w:bCs/>
                      <w:sz w:val="23"/>
                      <w:szCs w:val="23"/>
                    </w:rPr>
                  </w:pPr>
                </w:p>
                <w:p w14:paraId="4B5BAF8B" w14:textId="49F1016C" w:rsidR="00DE2A91" w:rsidRPr="001D3CD5" w:rsidRDefault="00DE2A91" w:rsidP="00E609FC">
                  <w:pPr>
                    <w:framePr w:hSpace="180" w:wrap="around" w:vAnchor="text" w:hAnchor="margin" w:y="12"/>
                    <w:spacing w:after="0"/>
                    <w:jc w:val="center"/>
                    <w:rPr>
                      <w:sz w:val="23"/>
                      <w:szCs w:val="23"/>
                    </w:rPr>
                  </w:pPr>
                  <w:r w:rsidRPr="004239B3">
                    <w:rPr>
                      <w:b/>
                      <w:bCs/>
                      <w:sz w:val="23"/>
                      <w:szCs w:val="23"/>
                    </w:rPr>
                    <w:t>Materiāls:</w:t>
                  </w:r>
                  <w:r w:rsidRPr="001D3CD5">
                    <w:rPr>
                      <w:sz w:val="23"/>
                      <w:szCs w:val="23"/>
                    </w:rPr>
                    <w:t xml:space="preserve"> </w:t>
                  </w:r>
                  <w:r w:rsidR="00F85585" w:rsidRPr="001D3CD5">
                    <w:rPr>
                      <w:sz w:val="23"/>
                      <w:szCs w:val="23"/>
                    </w:rPr>
                    <w:t>poliesters, pārklāts ar poliuretāna pārklājumu, līmētas šuves.</w:t>
                  </w:r>
                </w:p>
                <w:p w14:paraId="3DD06579" w14:textId="2A0CCD30" w:rsidR="00F85585" w:rsidRDefault="00F85585" w:rsidP="00E609FC">
                  <w:pPr>
                    <w:framePr w:hSpace="180" w:wrap="around" w:vAnchor="text" w:hAnchor="margin" w:y="12"/>
                    <w:spacing w:after="0"/>
                    <w:jc w:val="center"/>
                    <w:rPr>
                      <w:sz w:val="23"/>
                      <w:szCs w:val="23"/>
                    </w:rPr>
                  </w:pPr>
                  <w:r w:rsidRPr="001D3CD5">
                    <w:rPr>
                      <w:sz w:val="23"/>
                      <w:szCs w:val="23"/>
                    </w:rPr>
                    <w:t>Rāvējslēdzējs un kapuce</w:t>
                  </w:r>
                  <w:r w:rsidR="00223F75" w:rsidRPr="001D3CD5">
                    <w:rPr>
                      <w:sz w:val="23"/>
                      <w:szCs w:val="23"/>
                    </w:rPr>
                    <w:t xml:space="preserve"> ar nagu</w:t>
                  </w:r>
                  <w:r w:rsidRPr="001D3CD5">
                    <w:rPr>
                      <w:sz w:val="23"/>
                      <w:szCs w:val="23"/>
                    </w:rPr>
                    <w:t>.</w:t>
                  </w:r>
                </w:p>
                <w:p w14:paraId="4828725E" w14:textId="77777777" w:rsidR="004239B3" w:rsidRPr="001D3CD5" w:rsidRDefault="004239B3" w:rsidP="00E609FC">
                  <w:pPr>
                    <w:framePr w:hSpace="180" w:wrap="around" w:vAnchor="text" w:hAnchor="margin" w:y="12"/>
                    <w:spacing w:after="0"/>
                    <w:jc w:val="center"/>
                    <w:rPr>
                      <w:sz w:val="23"/>
                      <w:szCs w:val="23"/>
                    </w:rPr>
                  </w:pPr>
                </w:p>
                <w:p w14:paraId="43C47CF4" w14:textId="0874A1C3" w:rsidR="00F85585" w:rsidRPr="001D3CD5" w:rsidRDefault="00F85585" w:rsidP="00E609FC">
                  <w:pPr>
                    <w:framePr w:hSpace="180" w:wrap="around" w:vAnchor="text" w:hAnchor="margin" w:y="12"/>
                    <w:spacing w:after="0"/>
                    <w:jc w:val="center"/>
                    <w:rPr>
                      <w:sz w:val="23"/>
                      <w:szCs w:val="23"/>
                    </w:rPr>
                  </w:pPr>
                  <w:r w:rsidRPr="004239B3">
                    <w:rPr>
                      <w:b/>
                      <w:bCs/>
                      <w:sz w:val="23"/>
                      <w:szCs w:val="23"/>
                    </w:rPr>
                    <w:t>Forma:</w:t>
                  </w:r>
                  <w:r w:rsidRPr="001D3CD5">
                    <w:rPr>
                      <w:sz w:val="23"/>
                      <w:szCs w:val="23"/>
                    </w:rPr>
                    <w:t xml:space="preserve"> Brīvi krītoša piegrieztne – pončo tipa.</w:t>
                  </w:r>
                </w:p>
                <w:p w14:paraId="176A5378" w14:textId="52B8685F" w:rsidR="00DE2A91" w:rsidRDefault="00DE2A91" w:rsidP="00E609FC">
                  <w:pPr>
                    <w:framePr w:hSpace="180" w:wrap="around" w:vAnchor="text" w:hAnchor="margin" w:y="12"/>
                    <w:spacing w:after="0"/>
                    <w:ind w:left="187"/>
                    <w:jc w:val="center"/>
                    <w:rPr>
                      <w:sz w:val="23"/>
                      <w:szCs w:val="23"/>
                    </w:rPr>
                  </w:pPr>
                  <w:r w:rsidRPr="001D3CD5">
                    <w:rPr>
                      <w:sz w:val="23"/>
                      <w:szCs w:val="23"/>
                    </w:rPr>
                    <w:t>Iepakots atsevišķā maisiņā</w:t>
                  </w:r>
                  <w:r w:rsidR="00670AEB" w:rsidRPr="001D3CD5">
                    <w:rPr>
                      <w:sz w:val="23"/>
                      <w:szCs w:val="23"/>
                    </w:rPr>
                    <w:t>.</w:t>
                  </w:r>
                </w:p>
                <w:p w14:paraId="0788F7C1" w14:textId="77777777" w:rsidR="004239B3" w:rsidRPr="001D3CD5" w:rsidRDefault="004239B3" w:rsidP="00E609FC">
                  <w:pPr>
                    <w:framePr w:hSpace="180" w:wrap="around" w:vAnchor="text" w:hAnchor="margin" w:y="12"/>
                    <w:spacing w:after="0"/>
                    <w:jc w:val="center"/>
                    <w:rPr>
                      <w:sz w:val="23"/>
                      <w:szCs w:val="23"/>
                    </w:rPr>
                  </w:pPr>
                </w:p>
                <w:p w14:paraId="6510F29D" w14:textId="63038C6F" w:rsidR="00DE2A91" w:rsidRPr="001D3CD5" w:rsidRDefault="00DE2A91" w:rsidP="00E609FC">
                  <w:pPr>
                    <w:framePr w:hSpace="180" w:wrap="around" w:vAnchor="text" w:hAnchor="margin" w:y="12"/>
                    <w:spacing w:after="0"/>
                    <w:jc w:val="center"/>
                    <w:rPr>
                      <w:sz w:val="23"/>
                      <w:szCs w:val="23"/>
                    </w:rPr>
                  </w:pPr>
                  <w:r w:rsidRPr="004239B3">
                    <w:rPr>
                      <w:b/>
                      <w:bCs/>
                      <w:sz w:val="23"/>
                      <w:szCs w:val="23"/>
                    </w:rPr>
                    <w:t>Krāsa:</w:t>
                  </w:r>
                  <w:r w:rsidRPr="001D3CD5">
                    <w:rPr>
                      <w:sz w:val="23"/>
                      <w:szCs w:val="23"/>
                    </w:rPr>
                    <w:t xml:space="preserve"> prioritāri zila, pelēka, melna.</w:t>
                  </w:r>
                </w:p>
                <w:p w14:paraId="4F0418DC" w14:textId="77777777" w:rsidR="004239B3" w:rsidRDefault="004239B3" w:rsidP="00E609FC">
                  <w:pPr>
                    <w:framePr w:hSpace="180" w:wrap="around" w:vAnchor="text" w:hAnchor="margin" w:y="12"/>
                    <w:spacing w:after="0"/>
                    <w:ind w:right="146"/>
                    <w:jc w:val="center"/>
                    <w:rPr>
                      <w:sz w:val="23"/>
                      <w:szCs w:val="23"/>
                    </w:rPr>
                  </w:pPr>
                </w:p>
                <w:p w14:paraId="1A2F7038" w14:textId="1E26BBEC" w:rsidR="00DE2A91" w:rsidRDefault="00DE2A91" w:rsidP="00E609FC">
                  <w:pPr>
                    <w:framePr w:hSpace="180" w:wrap="around" w:vAnchor="text" w:hAnchor="margin" w:y="12"/>
                    <w:spacing w:after="0"/>
                    <w:ind w:right="146"/>
                    <w:jc w:val="center"/>
                    <w:rPr>
                      <w:b/>
                      <w:bCs/>
                      <w:sz w:val="23"/>
                      <w:szCs w:val="23"/>
                      <w:u w:val="single"/>
                    </w:rPr>
                  </w:pPr>
                  <w:r w:rsidRPr="001D3CD5">
                    <w:rPr>
                      <w:sz w:val="23"/>
                      <w:szCs w:val="23"/>
                    </w:rPr>
                    <w:t xml:space="preserve">Aizpildot piedāvājumu Pretendentam </w:t>
                  </w:r>
                  <w:r w:rsidRPr="001D3CD5">
                    <w:rPr>
                      <w:b/>
                      <w:bCs/>
                      <w:sz w:val="23"/>
                      <w:szCs w:val="23"/>
                      <w:u w:val="single"/>
                    </w:rPr>
                    <w:t>jānorāda piedāvātie krāsu varianti</w:t>
                  </w:r>
                  <w:r w:rsidR="00722A12" w:rsidRPr="001D3CD5">
                    <w:rPr>
                      <w:b/>
                      <w:bCs/>
                      <w:sz w:val="23"/>
                      <w:szCs w:val="23"/>
                      <w:u w:val="single"/>
                    </w:rPr>
                    <w:t>.</w:t>
                  </w:r>
                </w:p>
                <w:p w14:paraId="2946DA05" w14:textId="77777777" w:rsidR="004239B3" w:rsidRPr="001D3CD5" w:rsidRDefault="004239B3" w:rsidP="00E609FC">
                  <w:pPr>
                    <w:framePr w:hSpace="180" w:wrap="around" w:vAnchor="text" w:hAnchor="margin" w:y="12"/>
                    <w:spacing w:after="0"/>
                    <w:ind w:right="146"/>
                    <w:jc w:val="center"/>
                    <w:rPr>
                      <w:sz w:val="23"/>
                      <w:szCs w:val="23"/>
                    </w:rPr>
                  </w:pPr>
                </w:p>
                <w:p w14:paraId="563870F0" w14:textId="6B3A9EBD" w:rsidR="00DE2A91" w:rsidRDefault="00DE2A91" w:rsidP="00E609FC">
                  <w:pPr>
                    <w:framePr w:hSpace="180" w:wrap="around" w:vAnchor="text" w:hAnchor="margin" w:y="12"/>
                    <w:spacing w:after="0"/>
                    <w:jc w:val="center"/>
                    <w:rPr>
                      <w:sz w:val="23"/>
                      <w:szCs w:val="23"/>
                    </w:rPr>
                  </w:pPr>
                  <w:r w:rsidRPr="004239B3">
                    <w:rPr>
                      <w:b/>
                      <w:bCs/>
                      <w:sz w:val="23"/>
                      <w:szCs w:val="23"/>
                    </w:rPr>
                    <w:t>Izmērs:</w:t>
                  </w:r>
                  <w:r w:rsidRPr="001D3CD5">
                    <w:rPr>
                      <w:sz w:val="23"/>
                      <w:szCs w:val="23"/>
                    </w:rPr>
                    <w:t xml:space="preserve"> Viens pieaugušo izmērs (One</w:t>
                  </w:r>
                  <w:r w:rsidR="0098398C" w:rsidRPr="001D3CD5">
                    <w:rPr>
                      <w:sz w:val="23"/>
                      <w:szCs w:val="23"/>
                    </w:rPr>
                    <w:t>-</w:t>
                  </w:r>
                  <w:r w:rsidRPr="001D3CD5">
                    <w:rPr>
                      <w:sz w:val="23"/>
                      <w:szCs w:val="23"/>
                    </w:rPr>
                    <w:t>Size).</w:t>
                  </w:r>
                </w:p>
                <w:p w14:paraId="42E8AB4D" w14:textId="77777777" w:rsidR="004239B3" w:rsidRPr="001D3CD5" w:rsidRDefault="004239B3" w:rsidP="00E609FC">
                  <w:pPr>
                    <w:framePr w:hSpace="180" w:wrap="around" w:vAnchor="text" w:hAnchor="margin" w:y="12"/>
                    <w:spacing w:after="0"/>
                    <w:jc w:val="center"/>
                    <w:rPr>
                      <w:sz w:val="23"/>
                      <w:szCs w:val="23"/>
                    </w:rPr>
                  </w:pPr>
                </w:p>
                <w:p w14:paraId="4E518359" w14:textId="13853A94" w:rsidR="00DE2A91" w:rsidRPr="001D3CD5" w:rsidRDefault="00DE2A91" w:rsidP="00E609FC">
                  <w:pPr>
                    <w:framePr w:hSpace="180" w:wrap="around" w:vAnchor="text" w:hAnchor="margin" w:y="12"/>
                    <w:spacing w:after="0"/>
                    <w:jc w:val="center"/>
                    <w:rPr>
                      <w:sz w:val="23"/>
                      <w:szCs w:val="23"/>
                    </w:rPr>
                  </w:pPr>
                  <w:r w:rsidRPr="001D3CD5">
                    <w:rPr>
                      <w:sz w:val="23"/>
                      <w:szCs w:val="23"/>
                    </w:rPr>
                    <w:t>Logo uzdruka uz maisiņa un uz pončo</w:t>
                  </w:r>
                  <w:r w:rsidR="00043D16" w:rsidRPr="001D3CD5">
                    <w:rPr>
                      <w:sz w:val="23"/>
                      <w:szCs w:val="23"/>
                    </w:rPr>
                    <w:t>.</w:t>
                  </w:r>
                </w:p>
                <w:p w14:paraId="2828D735" w14:textId="7AAB88BF" w:rsidR="00DE2A91" w:rsidRPr="001D3CD5" w:rsidRDefault="00DE2A91" w:rsidP="00E609FC">
                  <w:pPr>
                    <w:framePr w:hSpace="180" w:wrap="around" w:vAnchor="text" w:hAnchor="margin" w:y="12"/>
                    <w:spacing w:after="0"/>
                    <w:jc w:val="center"/>
                    <w:rPr>
                      <w:b/>
                      <w:bCs/>
                      <w:sz w:val="23"/>
                      <w:szCs w:val="23"/>
                    </w:rPr>
                  </w:pPr>
                  <w:r w:rsidRPr="001D3CD5">
                    <w:rPr>
                      <w:noProof/>
                      <w:sz w:val="23"/>
                      <w:szCs w:val="23"/>
                    </w:rPr>
                    <w:lastRenderedPageBreak/>
                    <w:drawing>
                      <wp:inline distT="0" distB="0" distL="0" distR="0" wp14:anchorId="6AD42E43" wp14:editId="1D13CDFB">
                        <wp:extent cx="1943100" cy="1943100"/>
                        <wp:effectExtent l="0" t="0" r="0" b="0"/>
                        <wp:docPr id="28" name="Attēls 28" descr="Attēls, kurā ir apģērbs, rāvējslēdzējs, jaka ar kapuci, mod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50" name="Attēls 4" descr="Attēls, kurā ir apģērbs, rāvējslēdzējs, jaka ar kapuci, mode&#10;&#10;Apraksts ģenerēts automātiski"/>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r w:rsidR="001778A5" w:rsidRPr="001D3CD5">
                    <w:rPr>
                      <w:b/>
                      <w:bCs/>
                      <w:sz w:val="23"/>
                      <w:szCs w:val="23"/>
                    </w:rPr>
                    <w:br/>
                  </w:r>
                  <w:r w:rsidR="001778A5" w:rsidRPr="001D3CD5">
                    <w:rPr>
                      <w:i/>
                      <w:iCs/>
                      <w:sz w:val="23"/>
                      <w:szCs w:val="23"/>
                    </w:rPr>
                    <w:t xml:space="preserve"> Attēlam ir ilustratīva nozīme</w:t>
                  </w:r>
                </w:p>
              </w:tc>
              <w:tc>
                <w:tcPr>
                  <w:tcW w:w="1147" w:type="dxa"/>
                  <w:shd w:val="clear" w:color="auto" w:fill="FFFFFF"/>
                  <w:vAlign w:val="center"/>
                </w:tcPr>
                <w:p w14:paraId="41D4D8FB" w14:textId="77777777" w:rsidR="00DE2A91" w:rsidRPr="001D3CD5" w:rsidRDefault="00DE2A91" w:rsidP="00E609FC">
                  <w:pPr>
                    <w:framePr w:hSpace="180" w:wrap="around" w:vAnchor="text" w:hAnchor="margin" w:y="12"/>
                    <w:spacing w:after="0"/>
                    <w:jc w:val="center"/>
                    <w:rPr>
                      <w:b/>
                      <w:noProof/>
                      <w:color w:val="000000"/>
                      <w:sz w:val="23"/>
                      <w:szCs w:val="23"/>
                    </w:rPr>
                  </w:pPr>
                  <w:r w:rsidRPr="001D3CD5">
                    <w:rPr>
                      <w:b/>
                      <w:noProof/>
                      <w:color w:val="000000"/>
                      <w:sz w:val="23"/>
                      <w:szCs w:val="23"/>
                    </w:rPr>
                    <w:lastRenderedPageBreak/>
                    <w:t>gab.</w:t>
                  </w:r>
                </w:p>
              </w:tc>
              <w:tc>
                <w:tcPr>
                  <w:tcW w:w="805" w:type="dxa"/>
                  <w:shd w:val="clear" w:color="auto" w:fill="FFFFFF"/>
                  <w:vAlign w:val="center"/>
                </w:tcPr>
                <w:p w14:paraId="1D94EF06" w14:textId="77777777" w:rsidR="00DE2A91" w:rsidRPr="001D3CD5" w:rsidRDefault="00DE2A91" w:rsidP="00E609FC">
                  <w:pPr>
                    <w:framePr w:hSpace="180" w:wrap="around" w:vAnchor="text" w:hAnchor="margin" w:y="12"/>
                    <w:spacing w:after="0"/>
                    <w:jc w:val="center"/>
                    <w:rPr>
                      <w:b/>
                      <w:noProof/>
                      <w:color w:val="000000"/>
                      <w:sz w:val="23"/>
                      <w:szCs w:val="23"/>
                    </w:rPr>
                  </w:pPr>
                  <w:r w:rsidRPr="001D3CD5">
                    <w:rPr>
                      <w:b/>
                      <w:noProof/>
                      <w:color w:val="000000"/>
                      <w:sz w:val="23"/>
                      <w:szCs w:val="23"/>
                    </w:rPr>
                    <w:t>300</w:t>
                  </w:r>
                </w:p>
              </w:tc>
              <w:tc>
                <w:tcPr>
                  <w:tcW w:w="3572" w:type="dxa"/>
                  <w:shd w:val="clear" w:color="auto" w:fill="FFFFFF"/>
                  <w:vAlign w:val="center"/>
                </w:tcPr>
                <w:p w14:paraId="75A28AD9" w14:textId="77777777" w:rsidR="00DE2A91" w:rsidRPr="001D3CD5" w:rsidRDefault="00DE2A91" w:rsidP="00E609FC">
                  <w:pPr>
                    <w:framePr w:hSpace="180" w:wrap="around" w:vAnchor="text" w:hAnchor="margin" w:y="12"/>
                    <w:spacing w:after="0"/>
                    <w:jc w:val="center"/>
                    <w:rPr>
                      <w:noProof/>
                      <w:sz w:val="23"/>
                      <w:szCs w:val="23"/>
                    </w:rPr>
                  </w:pPr>
                </w:p>
                <w:p w14:paraId="77B5A695" w14:textId="77777777" w:rsidR="00DE2A91" w:rsidRPr="001D3CD5" w:rsidRDefault="00DE2A91" w:rsidP="00E609FC">
                  <w:pPr>
                    <w:framePr w:hSpace="180" w:wrap="around" w:vAnchor="text" w:hAnchor="margin" w:y="12"/>
                    <w:spacing w:after="0"/>
                    <w:jc w:val="center"/>
                    <w:rPr>
                      <w:noProof/>
                      <w:sz w:val="23"/>
                      <w:szCs w:val="23"/>
                    </w:rPr>
                  </w:pPr>
                </w:p>
              </w:tc>
              <w:tc>
                <w:tcPr>
                  <w:tcW w:w="1641" w:type="dxa"/>
                  <w:shd w:val="clear" w:color="auto" w:fill="FFFFFF"/>
                  <w:vAlign w:val="center"/>
                </w:tcPr>
                <w:p w14:paraId="0EC496CC" w14:textId="77777777" w:rsidR="00DE2A91" w:rsidRPr="001D3CD5" w:rsidRDefault="00DE2A91" w:rsidP="00E609FC">
                  <w:pPr>
                    <w:framePr w:hSpace="180" w:wrap="around" w:vAnchor="text" w:hAnchor="margin" w:y="12"/>
                    <w:spacing w:after="0"/>
                    <w:jc w:val="center"/>
                    <w:rPr>
                      <w:noProof/>
                      <w:sz w:val="23"/>
                      <w:szCs w:val="23"/>
                      <w:highlight w:val="yellow"/>
                    </w:rPr>
                  </w:pPr>
                </w:p>
              </w:tc>
              <w:tc>
                <w:tcPr>
                  <w:tcW w:w="1629" w:type="dxa"/>
                  <w:shd w:val="clear" w:color="auto" w:fill="FFFFFF"/>
                  <w:vAlign w:val="center"/>
                </w:tcPr>
                <w:p w14:paraId="26D9BC8B" w14:textId="77777777" w:rsidR="00DE2A91" w:rsidRPr="001D3CD5" w:rsidRDefault="00DE2A91" w:rsidP="00E609FC">
                  <w:pPr>
                    <w:framePr w:hSpace="180" w:wrap="around" w:vAnchor="text" w:hAnchor="margin" w:y="12"/>
                    <w:spacing w:after="0"/>
                    <w:jc w:val="center"/>
                    <w:rPr>
                      <w:noProof/>
                      <w:sz w:val="23"/>
                      <w:szCs w:val="23"/>
                      <w:highlight w:val="yellow"/>
                    </w:rPr>
                  </w:pPr>
                </w:p>
              </w:tc>
            </w:tr>
            <w:tr w:rsidR="00F2154F" w:rsidRPr="00F2154F" w14:paraId="3C1BC790" w14:textId="77777777" w:rsidTr="004239B3">
              <w:trPr>
                <w:trHeight w:val="55"/>
                <w:jc w:val="center"/>
              </w:trPr>
              <w:tc>
                <w:tcPr>
                  <w:tcW w:w="13689" w:type="dxa"/>
                  <w:gridSpan w:val="6"/>
                  <w:shd w:val="clear" w:color="auto" w:fill="FFFFFF"/>
                  <w:vAlign w:val="center"/>
                </w:tcPr>
                <w:p w14:paraId="4041EAE7" w14:textId="29CC486C" w:rsidR="00DE2A91" w:rsidRPr="001D3CD5" w:rsidRDefault="00DE2A91" w:rsidP="00E609FC">
                  <w:pPr>
                    <w:framePr w:hSpace="180" w:wrap="around" w:vAnchor="text" w:hAnchor="margin" w:y="12"/>
                    <w:spacing w:after="0"/>
                    <w:jc w:val="right"/>
                    <w:rPr>
                      <w:noProof/>
                      <w:sz w:val="23"/>
                      <w:szCs w:val="23"/>
                    </w:rPr>
                  </w:pPr>
                  <w:r w:rsidRPr="001D3CD5">
                    <w:rPr>
                      <w:b/>
                      <w:noProof/>
                      <w:color w:val="000000"/>
                      <w:sz w:val="23"/>
                      <w:szCs w:val="23"/>
                    </w:rPr>
                    <w:t>Summa</w:t>
                  </w:r>
                  <w:r w:rsidR="00F2154F">
                    <w:rPr>
                      <w:b/>
                      <w:noProof/>
                      <w:color w:val="000000"/>
                      <w:sz w:val="23"/>
                      <w:szCs w:val="23"/>
                    </w:rPr>
                    <w:t xml:space="preserve">, bez </w:t>
                  </w:r>
                  <w:r w:rsidRPr="001D3CD5">
                    <w:rPr>
                      <w:b/>
                      <w:noProof/>
                      <w:color w:val="000000"/>
                      <w:sz w:val="23"/>
                      <w:szCs w:val="23"/>
                    </w:rPr>
                    <w:t>PVN:</w:t>
                  </w:r>
                </w:p>
              </w:tc>
              <w:tc>
                <w:tcPr>
                  <w:tcW w:w="1629" w:type="dxa"/>
                  <w:shd w:val="clear" w:color="auto" w:fill="FFFFFF"/>
                  <w:vAlign w:val="center"/>
                </w:tcPr>
                <w:p w14:paraId="3BDD83F3" w14:textId="77777777" w:rsidR="00DE2A91" w:rsidRPr="001D3CD5" w:rsidRDefault="00DE2A91" w:rsidP="00E609FC">
                  <w:pPr>
                    <w:framePr w:hSpace="180" w:wrap="around" w:vAnchor="text" w:hAnchor="margin" w:y="12"/>
                    <w:spacing w:after="0"/>
                    <w:jc w:val="center"/>
                    <w:rPr>
                      <w:noProof/>
                      <w:sz w:val="23"/>
                      <w:szCs w:val="23"/>
                    </w:rPr>
                  </w:pPr>
                </w:p>
              </w:tc>
            </w:tr>
          </w:tbl>
          <w:p w14:paraId="7A67A572" w14:textId="3B7C282B" w:rsidR="00DE2A91" w:rsidRDefault="00DE2A91" w:rsidP="001D3CD5">
            <w:pPr>
              <w:pStyle w:val="Galvene"/>
              <w:tabs>
                <w:tab w:val="left" w:pos="360"/>
                <w:tab w:val="left" w:pos="720"/>
                <w:tab w:val="left" w:pos="1440"/>
              </w:tabs>
              <w:jc w:val="center"/>
              <w:rPr>
                <w:rFonts w:ascii="Times New Roman" w:hAnsi="Times New Roman"/>
                <w:sz w:val="24"/>
                <w:szCs w:val="24"/>
                <w:highlight w:val="lightGray"/>
                <w:lang w:val="lv-LV"/>
              </w:rPr>
            </w:pPr>
          </w:p>
          <w:p w14:paraId="28190240" w14:textId="0712C000" w:rsidR="00E76733" w:rsidRPr="00104925" w:rsidRDefault="00E76733" w:rsidP="00F2154F">
            <w:pPr>
              <w:pStyle w:val="Galvene"/>
              <w:tabs>
                <w:tab w:val="left" w:pos="360"/>
                <w:tab w:val="left" w:pos="720"/>
                <w:tab w:val="left" w:pos="1440"/>
              </w:tabs>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&lt;Pretendenta nosaukums un reģistrācijas numurs&gt;</w:t>
            </w:r>
          </w:p>
        </w:tc>
      </w:tr>
      <w:tr w:rsidR="00E76733" w:rsidRPr="00104925" w14:paraId="61DE38E8" w14:textId="77777777" w:rsidTr="001D3CD5">
        <w:tc>
          <w:tcPr>
            <w:tcW w:w="15207" w:type="dxa"/>
          </w:tcPr>
          <w:p w14:paraId="34D81D06" w14:textId="77777777" w:rsidR="00E76733" w:rsidRPr="00104925" w:rsidRDefault="00E76733" w:rsidP="00D33BCD">
            <w:pPr>
              <w:pStyle w:val="Galvene"/>
              <w:tabs>
                <w:tab w:val="left" w:pos="360"/>
                <w:tab w:val="left" w:pos="720"/>
                <w:tab w:val="left" w:pos="1440"/>
              </w:tabs>
              <w:rPr>
                <w:rFonts w:ascii="Times New Roman" w:hAnsi="Times New Roman"/>
                <w:sz w:val="24"/>
                <w:szCs w:val="24"/>
                <w:highlight w:val="lightGray"/>
                <w:lang w:val="lv-LV"/>
              </w:rPr>
            </w:pPr>
            <w:r w:rsidRPr="00104925">
              <w:rPr>
                <w:rFonts w:ascii="Times New Roman" w:hAnsi="Times New Roman"/>
                <w:sz w:val="24"/>
                <w:szCs w:val="24"/>
                <w:highlight w:val="lightGray"/>
                <w:lang w:val="lv-LV"/>
              </w:rPr>
              <w:lastRenderedPageBreak/>
              <w:t>&lt;Pretendenta paraksttiesīgās vai pilnvarotās personas vārds, uzvārds, amats&gt;</w:t>
            </w:r>
          </w:p>
        </w:tc>
      </w:tr>
      <w:tr w:rsidR="00E76733" w:rsidRPr="00104925" w14:paraId="3FDCA44F" w14:textId="77777777" w:rsidTr="001D3CD5">
        <w:tc>
          <w:tcPr>
            <w:tcW w:w="15207" w:type="dxa"/>
          </w:tcPr>
          <w:p w14:paraId="253A124C" w14:textId="77777777" w:rsidR="00E76733" w:rsidRPr="00104925" w:rsidRDefault="00E76733" w:rsidP="00D33BCD">
            <w:pPr>
              <w:pStyle w:val="Galvene"/>
              <w:tabs>
                <w:tab w:val="left" w:pos="360"/>
                <w:tab w:val="left" w:pos="720"/>
                <w:tab w:val="left" w:pos="1440"/>
              </w:tabs>
              <w:jc w:val="both"/>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&lt;Paraksts&gt;</w:t>
            </w:r>
          </w:p>
        </w:tc>
      </w:tr>
      <w:tr w:rsidR="00E76733" w:rsidRPr="00104925" w14:paraId="003A0E73" w14:textId="77777777" w:rsidTr="001D3CD5">
        <w:tc>
          <w:tcPr>
            <w:tcW w:w="15207" w:type="dxa"/>
          </w:tcPr>
          <w:p w14:paraId="0E98351B" w14:textId="77777777" w:rsidR="00E76733" w:rsidRPr="00104925" w:rsidRDefault="00E76733" w:rsidP="00D33BCD">
            <w:pPr>
              <w:pStyle w:val="Galvene"/>
              <w:tabs>
                <w:tab w:val="left" w:pos="360"/>
                <w:tab w:val="left" w:pos="720"/>
                <w:tab w:val="left" w:pos="1440"/>
              </w:tabs>
              <w:jc w:val="both"/>
              <w:rPr>
                <w:rFonts w:ascii="Times New Roman" w:hAnsi="Times New Roman"/>
                <w:sz w:val="24"/>
                <w:szCs w:val="24"/>
                <w:highlight w:val="lightGray"/>
                <w:lang w:val="lv-LV"/>
              </w:rPr>
            </w:pPr>
            <w:r w:rsidRPr="00104925">
              <w:rPr>
                <w:rFonts w:ascii="Times New Roman" w:hAnsi="Times New Roman"/>
                <w:sz w:val="24"/>
                <w:szCs w:val="24"/>
                <w:highlight w:val="lightGray"/>
                <w:lang w:val="lv-LV"/>
              </w:rPr>
              <w:t>&lt;Datums, vieta&gt;</w:t>
            </w:r>
          </w:p>
        </w:tc>
      </w:tr>
    </w:tbl>
    <w:p w14:paraId="213AF677" w14:textId="286B14C9" w:rsidR="00DB0172" w:rsidRDefault="00DB0172" w:rsidP="00D33BCD">
      <w:pPr>
        <w:spacing w:after="0" w:line="240" w:lineRule="auto"/>
      </w:pPr>
      <w:r>
        <w:br w:type="page"/>
      </w:r>
    </w:p>
    <w:p w14:paraId="357CA533" w14:textId="77777777" w:rsidR="002A1D90" w:rsidRDefault="002A1D90" w:rsidP="004239B3">
      <w:pPr>
        <w:framePr w:h="10769" w:hRule="exact" w:wrap="auto" w:hAnchor="text"/>
        <w:spacing w:after="0"/>
        <w:ind w:left="1418" w:hanging="709"/>
        <w:rPr>
          <w:bCs/>
        </w:rPr>
        <w:sectPr w:rsidR="002A1D90" w:rsidSect="00AC76C3">
          <w:pgSz w:w="16838" w:h="11906" w:orient="landscape"/>
          <w:pgMar w:top="567" w:right="720" w:bottom="567" w:left="720" w:header="709" w:footer="709" w:gutter="0"/>
          <w:cols w:space="708"/>
          <w:docGrid w:linePitch="360"/>
        </w:sectPr>
      </w:pPr>
    </w:p>
    <w:p w14:paraId="4F9686CB" w14:textId="3EAEDCC6" w:rsidR="00404A26" w:rsidRPr="002A5687" w:rsidRDefault="00404A26" w:rsidP="00D33BCD">
      <w:pPr>
        <w:pStyle w:val="Bezatstarpm"/>
        <w:tabs>
          <w:tab w:val="left" w:pos="284"/>
        </w:tabs>
        <w:ind w:left="284"/>
        <w:jc w:val="right"/>
        <w:rPr>
          <w:b/>
          <w:szCs w:val="24"/>
        </w:rPr>
      </w:pPr>
      <w:r w:rsidRPr="002A5687">
        <w:rPr>
          <w:b/>
          <w:bCs/>
        </w:rPr>
        <w:lastRenderedPageBreak/>
        <w:t>2.p</w:t>
      </w:r>
      <w:r w:rsidRPr="002A5687">
        <w:rPr>
          <w:b/>
          <w:bCs/>
          <w:kern w:val="22"/>
        </w:rPr>
        <w:t>ielikums</w:t>
      </w:r>
    </w:p>
    <w:p w14:paraId="7EC92C91" w14:textId="77777777" w:rsidR="00404A26" w:rsidRPr="00953FBE" w:rsidRDefault="00404A26" w:rsidP="006E750E">
      <w:pPr>
        <w:spacing w:after="0"/>
        <w:jc w:val="center"/>
        <w:rPr>
          <w:b/>
        </w:rPr>
      </w:pPr>
      <w:r w:rsidRPr="00953FBE">
        <w:rPr>
          <w:b/>
        </w:rPr>
        <w:t>Pieteikuma dalībai tirgus izpētē veidne</w:t>
      </w:r>
    </w:p>
    <w:p w14:paraId="010627E0" w14:textId="77777777" w:rsidR="00404A26" w:rsidRPr="002A5687" w:rsidRDefault="00404A26" w:rsidP="006E750E">
      <w:pPr>
        <w:spacing w:after="0"/>
        <w:jc w:val="center"/>
        <w:rPr>
          <w:b/>
          <w:caps/>
          <w:lang w:eastAsia="fi-FI"/>
        </w:rPr>
      </w:pPr>
      <w:r w:rsidRPr="002A5687">
        <w:rPr>
          <w:b/>
          <w:caps/>
        </w:rPr>
        <w:t xml:space="preserve">Pieteikums dalībai </w:t>
      </w:r>
      <w:r w:rsidRPr="002A5687">
        <w:rPr>
          <w:b/>
          <w:caps/>
          <w:lang w:eastAsia="fi-FI"/>
        </w:rPr>
        <w:t xml:space="preserve">tirgus izpētē </w:t>
      </w:r>
    </w:p>
    <w:p w14:paraId="64346DFA" w14:textId="1CACCC87" w:rsidR="00404A26" w:rsidRPr="002A5687" w:rsidRDefault="00404A26" w:rsidP="006E750E">
      <w:pPr>
        <w:spacing w:after="0"/>
        <w:jc w:val="center"/>
        <w:rPr>
          <w:b/>
          <w:caps/>
          <w:spacing w:val="-6"/>
        </w:rPr>
      </w:pPr>
      <w:r w:rsidRPr="002A5687">
        <w:rPr>
          <w:b/>
          <w:caps/>
          <w:spacing w:val="-6"/>
        </w:rPr>
        <w:t>“</w:t>
      </w:r>
      <w:r w:rsidR="0054160B">
        <w:rPr>
          <w:b/>
          <w:caps/>
          <w:spacing w:val="-6"/>
        </w:rPr>
        <w:t>REPREZENTĀCIJAS PRIEKŠMETU (IEPIRKUMU SOMAS UN PONČO) AR SIA “RĪGAS ŪDENS” LOGO PIEGĀDE</w:t>
      </w:r>
      <w:r w:rsidRPr="002A5687">
        <w:rPr>
          <w:b/>
          <w:caps/>
          <w:spacing w:val="-6"/>
        </w:rPr>
        <w:t xml:space="preserve">” </w:t>
      </w:r>
    </w:p>
    <w:p w14:paraId="4A6BF31A" w14:textId="16DEA7A9" w:rsidR="00404A26" w:rsidRPr="002A5687" w:rsidRDefault="00404A26" w:rsidP="006E750E">
      <w:pPr>
        <w:spacing w:after="0"/>
        <w:jc w:val="center"/>
        <w:rPr>
          <w:b/>
          <w:caps/>
        </w:rPr>
      </w:pPr>
      <w:r w:rsidRPr="002A5687">
        <w:rPr>
          <w:b/>
          <w:caps/>
        </w:rPr>
        <w:t>(identifikācijas Nr.T.I.</w:t>
      </w:r>
      <w:r w:rsidR="00A56257">
        <w:rPr>
          <w:b/>
          <w:caps/>
        </w:rPr>
        <w:t>2023</w:t>
      </w:r>
      <w:r w:rsidR="00293B04">
        <w:rPr>
          <w:b/>
          <w:caps/>
        </w:rPr>
        <w:t>/</w:t>
      </w:r>
      <w:r w:rsidR="00161760">
        <w:rPr>
          <w:b/>
          <w:caps/>
        </w:rPr>
        <w:t>121</w:t>
      </w:r>
      <w:r w:rsidRPr="002A5687">
        <w:rPr>
          <w:b/>
          <w:caps/>
        </w:rPr>
        <w:t>)</w:t>
      </w:r>
    </w:p>
    <w:p w14:paraId="2A5A053D" w14:textId="77777777" w:rsidR="00404A26" w:rsidRPr="00EA24F3" w:rsidRDefault="00404A26" w:rsidP="006E750E">
      <w:pPr>
        <w:spacing w:after="0"/>
        <w:rPr>
          <w:sz w:val="16"/>
          <w:szCs w:val="14"/>
        </w:rPr>
      </w:pPr>
    </w:p>
    <w:p w14:paraId="5A87B200" w14:textId="25F24820" w:rsidR="00404A26" w:rsidRPr="002A5687" w:rsidRDefault="00404A26" w:rsidP="00D33BCD">
      <w:pPr>
        <w:widowControl w:val="0"/>
        <w:numPr>
          <w:ilvl w:val="0"/>
          <w:numId w:val="8"/>
        </w:numPr>
        <w:spacing w:after="0" w:line="240" w:lineRule="auto"/>
        <w:ind w:left="284" w:hanging="284"/>
        <w:jc w:val="both"/>
      </w:pPr>
      <w:r w:rsidRPr="002A5687">
        <w:t xml:space="preserve">Ar šo, </w:t>
      </w:r>
      <w:r w:rsidRPr="002A5687">
        <w:rPr>
          <w:highlight w:val="lightGray"/>
        </w:rPr>
        <w:t>&lt;pretendenta nosaukums&gt;</w:t>
      </w:r>
      <w:r w:rsidRPr="002A5687">
        <w:t>, reģ.Nr.</w:t>
      </w:r>
      <w:r w:rsidRPr="002A5687">
        <w:rPr>
          <w:highlight w:val="lightGray"/>
        </w:rPr>
        <w:t>&lt;reģistrācijas numurs&gt;</w:t>
      </w:r>
      <w:r w:rsidRPr="002A5687">
        <w:t xml:space="preserve"> (turpmāk - Pretendents), iesniedz piedāvājumu tirgus izpēte</w:t>
      </w:r>
      <w:r>
        <w:t>i</w:t>
      </w:r>
      <w:r w:rsidRPr="002A5687">
        <w:t xml:space="preserve"> “</w:t>
      </w:r>
      <w:r w:rsidR="0054160B">
        <w:t>Reprezentācijas priekšmetu (iepirkumu somas un pončo) ar SIA “Rīgas ūdens” logo piegāde</w:t>
      </w:r>
      <w:r w:rsidRPr="002A5687">
        <w:t xml:space="preserve">” (turpmāk - Tirgus izpēte) un piedāvā </w:t>
      </w:r>
      <w:r>
        <w:t xml:space="preserve">nodrošināt </w:t>
      </w:r>
      <w:r w:rsidR="00465BA3">
        <w:t>reprezentācijas</w:t>
      </w:r>
      <w:r w:rsidR="0054160B">
        <w:t xml:space="preserve"> priekšmetu (iepirkumu somas un pončo) ar SIA “Rīgas ūdens” logo</w:t>
      </w:r>
      <w:r>
        <w:t xml:space="preserve"> (turpmāk – Preces) piegādi</w:t>
      </w:r>
      <w:r w:rsidRPr="002A5687">
        <w:rPr>
          <w:bCs/>
        </w:rPr>
        <w:t xml:space="preserve"> </w:t>
      </w:r>
      <w:r w:rsidRPr="002A5687">
        <w:t>atbilstoši uzaicinājuma, tā pielikumu un saistošo normatīvo aktu prasībām.</w:t>
      </w:r>
    </w:p>
    <w:p w14:paraId="22C496B9" w14:textId="6229822A" w:rsidR="00404A26" w:rsidRDefault="00404A26" w:rsidP="00D33BCD">
      <w:pPr>
        <w:widowControl w:val="0"/>
        <w:numPr>
          <w:ilvl w:val="0"/>
          <w:numId w:val="8"/>
        </w:numPr>
        <w:spacing w:after="0" w:line="240" w:lineRule="auto"/>
        <w:ind w:left="284" w:hanging="284"/>
        <w:jc w:val="both"/>
      </w:pPr>
      <w:r w:rsidRPr="002A5687">
        <w:t xml:space="preserve">Tirgus izpētes uzaicinājumā norādīto </w:t>
      </w:r>
      <w:r>
        <w:t xml:space="preserve">Preču piegādi </w:t>
      </w:r>
      <w:r w:rsidRPr="002A5687">
        <w:t xml:space="preserve">piedāvājam veikt </w:t>
      </w:r>
      <w:r w:rsidRPr="002A5687">
        <w:rPr>
          <w:highlight w:val="lightGray"/>
        </w:rPr>
        <w:t xml:space="preserve">&lt;dienu skaits, bet ne </w:t>
      </w:r>
      <w:r w:rsidRPr="00B75F7A">
        <w:rPr>
          <w:highlight w:val="lightGray"/>
        </w:rPr>
        <w:t xml:space="preserve">ilgāks, kā </w:t>
      </w:r>
      <w:r w:rsidR="00465BA3">
        <w:rPr>
          <w:highlight w:val="lightGray"/>
        </w:rPr>
        <w:t>60</w:t>
      </w:r>
      <w:r w:rsidRPr="00B75F7A">
        <w:rPr>
          <w:highlight w:val="lightGray"/>
        </w:rPr>
        <w:t xml:space="preserve"> (</w:t>
      </w:r>
      <w:r w:rsidR="00465BA3">
        <w:rPr>
          <w:highlight w:val="lightGray"/>
        </w:rPr>
        <w:t>sešdesmit</w:t>
      </w:r>
      <w:r w:rsidRPr="00B75F7A">
        <w:rPr>
          <w:highlight w:val="lightGray"/>
        </w:rPr>
        <w:t>)</w:t>
      </w:r>
      <w:r w:rsidRPr="002A5687">
        <w:rPr>
          <w:highlight w:val="lightGray"/>
        </w:rPr>
        <w:t>&gt;</w:t>
      </w:r>
      <w:r w:rsidRPr="002A5687">
        <w:t xml:space="preserve"> kalendāra </w:t>
      </w:r>
      <w:r w:rsidRPr="003E622D">
        <w:t xml:space="preserve">dienu laikā no </w:t>
      </w:r>
      <w:r w:rsidR="0041207E">
        <w:t>līguma spēkā stāšanās dienas</w:t>
      </w:r>
      <w:r w:rsidRPr="002A5687">
        <w:t>.</w:t>
      </w:r>
    </w:p>
    <w:p w14:paraId="7A4677BD" w14:textId="77777777" w:rsidR="00404A26" w:rsidRPr="00AC6E37" w:rsidRDefault="00404A26" w:rsidP="006E750E">
      <w:pPr>
        <w:widowControl w:val="0"/>
        <w:numPr>
          <w:ilvl w:val="0"/>
          <w:numId w:val="8"/>
        </w:numPr>
        <w:spacing w:after="0" w:line="240" w:lineRule="auto"/>
        <w:jc w:val="both"/>
      </w:pPr>
      <w:r w:rsidRPr="00AC6E37">
        <w:t>Apliecinām, ka:</w:t>
      </w:r>
    </w:p>
    <w:p w14:paraId="7C6C865E" w14:textId="3FD482FF" w:rsidR="00404A26" w:rsidRPr="00AC6E37" w:rsidRDefault="00404A26" w:rsidP="006E750E">
      <w:pPr>
        <w:widowControl w:val="0"/>
        <w:numPr>
          <w:ilvl w:val="1"/>
          <w:numId w:val="8"/>
        </w:numPr>
        <w:spacing w:after="0" w:line="240" w:lineRule="auto"/>
        <w:jc w:val="both"/>
      </w:pPr>
      <w:r w:rsidRPr="00AC6E37">
        <w:t xml:space="preserve">visa </w:t>
      </w:r>
      <w:r>
        <w:t xml:space="preserve">Tirgus izpētei </w:t>
      </w:r>
      <w:r w:rsidRPr="00AC6E37">
        <w:t>sniegtā informācija ir patiesa;</w:t>
      </w:r>
    </w:p>
    <w:p w14:paraId="6A6BB5F6" w14:textId="77777777" w:rsidR="00404A26" w:rsidRPr="00AC6E37" w:rsidRDefault="00404A26" w:rsidP="006E750E">
      <w:pPr>
        <w:widowControl w:val="0"/>
        <w:numPr>
          <w:ilvl w:val="1"/>
          <w:numId w:val="8"/>
        </w:numPr>
        <w:spacing w:after="0" w:line="240" w:lineRule="auto"/>
        <w:jc w:val="both"/>
      </w:pPr>
      <w:r w:rsidRPr="00AC6E37">
        <w:t>uz Pretendentu neattiecas Sabiedrisko pakalpojumu sniedzēju iepirkumu likuma 48.panta otrās daļas (izņemot otrās daļas 8. un 9.punktu) izslēgšanas nosacījumi;</w:t>
      </w:r>
    </w:p>
    <w:p w14:paraId="41309B46" w14:textId="77777777" w:rsidR="00404A26" w:rsidRPr="00AC6E37" w:rsidRDefault="00404A26" w:rsidP="006E750E">
      <w:pPr>
        <w:widowControl w:val="0"/>
        <w:numPr>
          <w:ilvl w:val="1"/>
          <w:numId w:val="8"/>
        </w:numPr>
        <w:spacing w:after="0" w:line="240" w:lineRule="auto"/>
        <w:jc w:val="both"/>
      </w:pPr>
      <w:r w:rsidRPr="00AC6E37">
        <w:t>uz Pretendentu neattiecas Starptautisko un Latvijas Republikas nacionālo sankciju likuma  11.</w:t>
      </w:r>
      <w:r w:rsidRPr="0058540F">
        <w:rPr>
          <w:vertAlign w:val="superscript"/>
        </w:rPr>
        <w:t>1</w:t>
      </w:r>
      <w:r w:rsidRPr="00AC6E37">
        <w:t>panta pirmās daļas izslēgšanas nosacījumi;</w:t>
      </w:r>
    </w:p>
    <w:p w14:paraId="00C19E68" w14:textId="11004FBE" w:rsidR="00404A26" w:rsidRPr="00AC6E37" w:rsidRDefault="00404A26" w:rsidP="006E750E">
      <w:pPr>
        <w:widowControl w:val="0"/>
        <w:numPr>
          <w:ilvl w:val="1"/>
          <w:numId w:val="8"/>
        </w:numPr>
        <w:spacing w:after="0" w:line="240" w:lineRule="auto"/>
        <w:jc w:val="both"/>
      </w:pPr>
      <w:r w:rsidRPr="00AC6E37">
        <w:t xml:space="preserve">esam iepazinušies ar informāciju, kas nepieciešama piedāvājuma </w:t>
      </w:r>
      <w:r>
        <w:t xml:space="preserve">Tirgus izpētei </w:t>
      </w:r>
      <w:r w:rsidRPr="00AC6E37">
        <w:t xml:space="preserve">sagatavošanai un </w:t>
      </w:r>
      <w:r>
        <w:t xml:space="preserve">Tirgus izpētes uzaicinājumā </w:t>
      </w:r>
      <w:r w:rsidRPr="00620013">
        <w:rPr>
          <w:color w:val="000000"/>
        </w:rPr>
        <w:t>norādīto</w:t>
      </w:r>
      <w:r>
        <w:rPr>
          <w:color w:val="000000"/>
        </w:rPr>
        <w:t xml:space="preserve"> Preču </w:t>
      </w:r>
      <w:r w:rsidRPr="007732F8">
        <w:rPr>
          <w:color w:val="000000"/>
        </w:rPr>
        <w:t>piegādei</w:t>
      </w:r>
      <w:r w:rsidRPr="00AC6E37">
        <w:t>;</w:t>
      </w:r>
    </w:p>
    <w:p w14:paraId="1EE6A452" w14:textId="5C2CA4EC" w:rsidR="00404A26" w:rsidRPr="00AC6E37" w:rsidRDefault="00404A26" w:rsidP="006E750E">
      <w:pPr>
        <w:widowControl w:val="0"/>
        <w:numPr>
          <w:ilvl w:val="1"/>
          <w:numId w:val="8"/>
        </w:numPr>
        <w:spacing w:after="0" w:line="240" w:lineRule="auto"/>
        <w:jc w:val="both"/>
      </w:pPr>
      <w:r>
        <w:t xml:space="preserve">Tirgus izpētes uzaicinājuma </w:t>
      </w:r>
      <w:r w:rsidRPr="00AC6E37">
        <w:t>prasības un nosacījumi ir skaidri un saprotami;</w:t>
      </w:r>
    </w:p>
    <w:p w14:paraId="113A9B89" w14:textId="56A75EE2" w:rsidR="00404A26" w:rsidRPr="00AC6E37" w:rsidRDefault="00404A26" w:rsidP="006E750E">
      <w:pPr>
        <w:widowControl w:val="0"/>
        <w:numPr>
          <w:ilvl w:val="1"/>
          <w:numId w:val="8"/>
        </w:numPr>
        <w:spacing w:after="0" w:line="240" w:lineRule="auto"/>
        <w:jc w:val="both"/>
      </w:pPr>
      <w:r w:rsidRPr="00AC6E37">
        <w:t xml:space="preserve">apzināmies </w:t>
      </w:r>
      <w:r>
        <w:t xml:space="preserve">Tirgus izpētes uzaicinājuma </w:t>
      </w:r>
      <w:r w:rsidRPr="00AC6E37">
        <w:t xml:space="preserve">noteikumos norādīto </w:t>
      </w:r>
      <w:r>
        <w:t xml:space="preserve">Preču </w:t>
      </w:r>
      <w:r w:rsidRPr="00AC6E37">
        <w:t xml:space="preserve">specifiku un apjomu; </w:t>
      </w:r>
    </w:p>
    <w:p w14:paraId="106D8929" w14:textId="05A27ED1" w:rsidR="00404A26" w:rsidRPr="00AC6E37" w:rsidRDefault="00404A26" w:rsidP="006E750E">
      <w:pPr>
        <w:widowControl w:val="0"/>
        <w:numPr>
          <w:ilvl w:val="1"/>
          <w:numId w:val="8"/>
        </w:numPr>
        <w:spacing w:after="0" w:line="240" w:lineRule="auto"/>
        <w:jc w:val="both"/>
      </w:pPr>
      <w:r>
        <w:t xml:space="preserve">Tirgus izpētes uzaicinājuma </w:t>
      </w:r>
      <w:r w:rsidRPr="00293B04">
        <w:t xml:space="preserve">noteikumos norādīto Preču garantijas termiņš ir </w:t>
      </w:r>
      <w:r w:rsidR="00293B04" w:rsidRPr="00293B04">
        <w:t>attiecīgās Preces ražotāja noteiktais garantijas termiņš</w:t>
      </w:r>
      <w:r w:rsidRPr="00293B04">
        <w:t>, ska</w:t>
      </w:r>
      <w:r w:rsidRPr="00AC6E37">
        <w:t xml:space="preserve">itot no </w:t>
      </w:r>
      <w:r>
        <w:t>Preču</w:t>
      </w:r>
      <w:r w:rsidRPr="00AC6E37">
        <w:t xml:space="preserve"> nodošanas un pieņemšanas akta abpusējas parakstīšanas dienas;</w:t>
      </w:r>
    </w:p>
    <w:p w14:paraId="5533B66F" w14:textId="27E0C5B1" w:rsidR="00404A26" w:rsidRDefault="00404A26" w:rsidP="006E750E">
      <w:pPr>
        <w:widowControl w:val="0"/>
        <w:numPr>
          <w:ilvl w:val="1"/>
          <w:numId w:val="8"/>
        </w:numPr>
        <w:spacing w:after="0" w:line="240" w:lineRule="auto"/>
        <w:jc w:val="both"/>
      </w:pPr>
      <w:r w:rsidRPr="00AC6E37">
        <w:t xml:space="preserve">mūsu rīcībā ir atbilstoši resursi </w:t>
      </w:r>
      <w:r>
        <w:t xml:space="preserve">Tirgus izpētes uzaicinājuma </w:t>
      </w:r>
      <w:r w:rsidRPr="00AC6E37">
        <w:t xml:space="preserve">noteikumos norādīto </w:t>
      </w:r>
      <w:r>
        <w:t>Preču</w:t>
      </w:r>
      <w:r w:rsidRPr="00AC6E37">
        <w:t xml:space="preserve"> </w:t>
      </w:r>
      <w:r>
        <w:t>piegādei Tirgus izpētes uzaicinājuma</w:t>
      </w:r>
      <w:r w:rsidRPr="00AC6E37">
        <w:t xml:space="preserve"> noteikumos norādītajā laikā un apjomā</w:t>
      </w:r>
      <w:r>
        <w:t>;</w:t>
      </w:r>
    </w:p>
    <w:p w14:paraId="3BEA9BED" w14:textId="3F705133" w:rsidR="00404A26" w:rsidRDefault="00404A26" w:rsidP="00D33BCD">
      <w:pPr>
        <w:numPr>
          <w:ilvl w:val="1"/>
          <w:numId w:val="8"/>
        </w:numPr>
        <w:spacing w:after="0" w:line="240" w:lineRule="auto"/>
        <w:jc w:val="both"/>
        <w:rPr>
          <w:sz w:val="22"/>
        </w:rPr>
      </w:pPr>
      <w:r>
        <w:rPr>
          <w:spacing w:val="-6"/>
        </w:rPr>
        <w:t xml:space="preserve">Pretendents nav ieinteresēts nevienā citā piedāvājumā, kas iesniegts </w:t>
      </w:r>
      <w:r w:rsidR="003E61FC">
        <w:rPr>
          <w:spacing w:val="-6"/>
        </w:rPr>
        <w:t>Tirgus izpētes</w:t>
      </w:r>
      <w:r>
        <w:rPr>
          <w:spacing w:val="-6"/>
        </w:rPr>
        <w:t xml:space="preserve"> ietvaros;</w:t>
      </w:r>
    </w:p>
    <w:p w14:paraId="326C9BEE" w14:textId="77777777" w:rsidR="00404A26" w:rsidRDefault="00404A26" w:rsidP="00EA24F3">
      <w:pPr>
        <w:numPr>
          <w:ilvl w:val="1"/>
          <w:numId w:val="8"/>
        </w:numPr>
        <w:tabs>
          <w:tab w:val="left" w:pos="993"/>
        </w:tabs>
        <w:spacing w:after="0" w:line="240" w:lineRule="auto"/>
        <w:jc w:val="both"/>
      </w:pPr>
      <w:r>
        <w:t>šis piedāvājums ir izstrādāts un iesniegts neatkarīgi no konkurentiem</w:t>
      </w:r>
      <w:r>
        <w:rPr>
          <w:rStyle w:val="Vresatsauce"/>
        </w:rPr>
        <w:footnoteReference w:customMarkFollows="1" w:id="1"/>
        <w:t>[1]</w:t>
      </w:r>
      <w:r>
        <w:t xml:space="preserve"> (turpmāk – konkurenti) un bez konsultācijām, līgumiem vai vienošanām vai cita veida saziņas ar konkurentiem;</w:t>
      </w:r>
    </w:p>
    <w:p w14:paraId="0BA6C238" w14:textId="7B9459F8" w:rsidR="00404A26" w:rsidRDefault="00404A26" w:rsidP="00EA24F3">
      <w:pPr>
        <w:numPr>
          <w:ilvl w:val="1"/>
          <w:numId w:val="8"/>
        </w:numPr>
        <w:tabs>
          <w:tab w:val="left" w:pos="993"/>
        </w:tabs>
        <w:spacing w:after="0" w:line="240" w:lineRule="auto"/>
        <w:jc w:val="both"/>
      </w:pPr>
      <w:r>
        <w:t xml:space="preserve">nav bijusi saziņa ar konkurentiem attiecībā uz cenām, cenas aprēķināšanas metodēm, faktoriem (apstākļiem) vai formulām, kā arī par konkurentu nodomu vai lēmumu piedalīties vai nepiedalīties </w:t>
      </w:r>
      <w:r w:rsidR="003E61FC">
        <w:t>Tirgus izpētē</w:t>
      </w:r>
      <w:r>
        <w:t xml:space="preserve"> vai par tādu piedāvājumu iesniegšanu, kas neatbilst </w:t>
      </w:r>
      <w:r w:rsidR="003E61FC">
        <w:t xml:space="preserve">Tirgus izpētes </w:t>
      </w:r>
      <w:r>
        <w:t xml:space="preserve">prasībām, vai attiecībā uz kvalitāti, apjomu, specifikāciju, izpildes vai citiem nosacījumiem, kas risināmi neatkarīgi no konkurentiem, tiem produktiem vai pakalpojumiem, kas attiecas uz </w:t>
      </w:r>
      <w:r w:rsidR="003E61FC">
        <w:t>Tirgus izpēti;</w:t>
      </w:r>
    </w:p>
    <w:p w14:paraId="1775A022" w14:textId="22734111" w:rsidR="00404A26" w:rsidRDefault="00404A26" w:rsidP="00EA24F3">
      <w:pPr>
        <w:numPr>
          <w:ilvl w:val="1"/>
          <w:numId w:val="8"/>
        </w:numPr>
        <w:tabs>
          <w:tab w:val="left" w:pos="993"/>
        </w:tabs>
        <w:spacing w:after="0" w:line="240" w:lineRule="auto"/>
        <w:jc w:val="both"/>
      </w:pPr>
      <w:r>
        <w:t xml:space="preserve">Pretendents nav apzināti, tieši vai netieši atklājis vai neatklās piedāvājuma noteikumus nevienam konkurentam pirms oficiālā piedāvājumu </w:t>
      </w:r>
      <w:r w:rsidR="003E61FC">
        <w:t xml:space="preserve">iesniegšanas </w:t>
      </w:r>
      <w:r>
        <w:t>datuma un laika vai līguma slēgšanas tiesību piešķiršanas;</w:t>
      </w:r>
    </w:p>
    <w:p w14:paraId="168CFE43" w14:textId="1371C0A4" w:rsidR="00404A26" w:rsidRDefault="00404A26" w:rsidP="00EA24F3">
      <w:pPr>
        <w:numPr>
          <w:ilvl w:val="1"/>
          <w:numId w:val="8"/>
        </w:numPr>
        <w:tabs>
          <w:tab w:val="left" w:pos="993"/>
        </w:tabs>
        <w:spacing w:after="0" w:line="240" w:lineRule="auto"/>
        <w:jc w:val="both"/>
      </w:pPr>
      <w:r>
        <w:t xml:space="preserve">Pretendentam nav konkurenci ierobežojošas priekšrocības </w:t>
      </w:r>
      <w:r w:rsidR="003E61FC">
        <w:t>Tirgus izpētē</w:t>
      </w:r>
      <w:r>
        <w:t xml:space="preserve">, jo tas vai ar to saistīta juridiska persona nav bijusi iesaistīta </w:t>
      </w:r>
      <w:r w:rsidR="003E61FC">
        <w:t>Tirgus izpētes</w:t>
      </w:r>
      <w:r>
        <w:t xml:space="preserve"> sagatavošanā saskaņā ar Sabiedrisko pakalpojumu sniedzēju iepirkumu likuma 22.panta ceturto daļu.</w:t>
      </w:r>
    </w:p>
    <w:p w14:paraId="1639F30F" w14:textId="77777777" w:rsidR="00404A26" w:rsidRPr="002A5687" w:rsidRDefault="00404A26" w:rsidP="00D33BCD">
      <w:pPr>
        <w:widowControl w:val="0"/>
        <w:numPr>
          <w:ilvl w:val="0"/>
          <w:numId w:val="8"/>
        </w:numPr>
        <w:spacing w:after="0" w:line="240" w:lineRule="auto"/>
        <w:ind w:left="284" w:hanging="284"/>
        <w:jc w:val="both"/>
      </w:pPr>
      <w:r w:rsidRPr="002A5687">
        <w:t xml:space="preserve">Pretendenta kontaktpersona: </w:t>
      </w:r>
      <w:r w:rsidRPr="002A5687">
        <w:rPr>
          <w:highlight w:val="lightGray"/>
        </w:rPr>
        <w:t>&lt;vārds, uzvārds, amats, tālrunis, e-pasta adrese&gt;</w:t>
      </w:r>
      <w:r w:rsidRPr="002A5687">
        <w:rPr>
          <w:i/>
        </w:rPr>
        <w:t>.</w:t>
      </w:r>
    </w:p>
    <w:p w14:paraId="482E3222" w14:textId="77777777" w:rsidR="00404A26" w:rsidRPr="00EA24F3" w:rsidRDefault="00404A26" w:rsidP="006E750E">
      <w:pPr>
        <w:tabs>
          <w:tab w:val="left" w:pos="180"/>
          <w:tab w:val="left" w:pos="720"/>
        </w:tabs>
        <w:spacing w:after="0"/>
        <w:jc w:val="both"/>
        <w:rPr>
          <w:sz w:val="16"/>
          <w:szCs w:val="14"/>
        </w:rPr>
      </w:pPr>
    </w:p>
    <w:p w14:paraId="3B1A3054" w14:textId="2BE078B2" w:rsidR="00404A26" w:rsidRPr="006E750E" w:rsidRDefault="00404A26" w:rsidP="006E750E">
      <w:pPr>
        <w:tabs>
          <w:tab w:val="left" w:pos="180"/>
          <w:tab w:val="left" w:pos="720"/>
        </w:tabs>
        <w:spacing w:after="0"/>
        <w:jc w:val="both"/>
      </w:pPr>
      <w:r w:rsidRPr="002A5687">
        <w:t xml:space="preserve">Pielikumā: </w:t>
      </w:r>
      <w:r w:rsidR="003E61FC">
        <w:t>Tehniskā specifikācija – Tehniskais un finanšu piedāvājums</w:t>
      </w:r>
      <w:r w:rsidRPr="002A5687">
        <w:t xml:space="preserve"> uz </w:t>
      </w:r>
      <w:r w:rsidRPr="002A5687">
        <w:rPr>
          <w:highlight w:val="lightGray"/>
        </w:rPr>
        <w:t>&lt;lapu skaits&gt;</w:t>
      </w:r>
      <w:r w:rsidRPr="002A5687">
        <w:t xml:space="preserve"> lapām.</w:t>
      </w:r>
    </w:p>
    <w:p w14:paraId="76BCD0D7" w14:textId="77777777" w:rsidR="00404A26" w:rsidRPr="00EA24F3" w:rsidRDefault="00404A26" w:rsidP="006E750E">
      <w:pPr>
        <w:widowControl w:val="0"/>
        <w:tabs>
          <w:tab w:val="left" w:pos="284"/>
          <w:tab w:val="left" w:pos="426"/>
          <w:tab w:val="left" w:pos="1560"/>
          <w:tab w:val="left" w:pos="9000"/>
        </w:tabs>
        <w:spacing w:after="0"/>
        <w:jc w:val="both"/>
        <w:rPr>
          <w:rFonts w:cs="Times New Roman"/>
          <w:iCs/>
          <w:sz w:val="18"/>
          <w:szCs w:val="18"/>
        </w:rPr>
      </w:pPr>
    </w:p>
    <w:tbl>
      <w:tblPr>
        <w:tblW w:w="9464" w:type="dxa"/>
        <w:tblLook w:val="0000" w:firstRow="0" w:lastRow="0" w:firstColumn="0" w:lastColumn="0" w:noHBand="0" w:noVBand="0"/>
      </w:tblPr>
      <w:tblGrid>
        <w:gridCol w:w="9464"/>
      </w:tblGrid>
      <w:tr w:rsidR="00404A26" w:rsidRPr="003E61FC" w14:paraId="01B94409" w14:textId="77777777" w:rsidTr="006E750E">
        <w:tc>
          <w:tcPr>
            <w:tcW w:w="9464" w:type="dxa"/>
          </w:tcPr>
          <w:p w14:paraId="44A4CF80" w14:textId="77777777" w:rsidR="00404A26" w:rsidRPr="00161374" w:rsidRDefault="00404A26" w:rsidP="006E750E">
            <w:pPr>
              <w:pStyle w:val="Galvene"/>
              <w:widowControl w:val="0"/>
              <w:tabs>
                <w:tab w:val="left" w:pos="284"/>
                <w:tab w:val="left" w:pos="426"/>
                <w:tab w:val="left" w:pos="9000"/>
              </w:tabs>
              <w:rPr>
                <w:rFonts w:ascii="Times New Roman" w:hAnsi="Times New Roman"/>
                <w:sz w:val="24"/>
                <w:szCs w:val="24"/>
                <w:highlight w:val="lightGray"/>
                <w:lang w:val="lv-LV"/>
              </w:rPr>
            </w:pPr>
            <w:r w:rsidRPr="00161374">
              <w:rPr>
                <w:rFonts w:ascii="Times New Roman" w:hAnsi="Times New Roman"/>
                <w:sz w:val="24"/>
                <w:szCs w:val="24"/>
                <w:highlight w:val="lightGray"/>
                <w:lang w:val="lv-LV"/>
              </w:rPr>
              <w:t>&lt;Pretendenta nosaukums, reģistrācijas numurs&gt;</w:t>
            </w:r>
          </w:p>
        </w:tc>
      </w:tr>
      <w:tr w:rsidR="00404A26" w:rsidRPr="003E61FC" w14:paraId="61E45A80" w14:textId="77777777" w:rsidTr="006E750E">
        <w:tc>
          <w:tcPr>
            <w:tcW w:w="9464" w:type="dxa"/>
          </w:tcPr>
          <w:p w14:paraId="3B73BB47" w14:textId="77777777" w:rsidR="00404A26" w:rsidRPr="00161374" w:rsidRDefault="00404A26" w:rsidP="006E750E">
            <w:pPr>
              <w:pStyle w:val="Galvene"/>
              <w:widowControl w:val="0"/>
              <w:tabs>
                <w:tab w:val="left" w:pos="284"/>
                <w:tab w:val="left" w:pos="426"/>
                <w:tab w:val="left" w:pos="9000"/>
              </w:tabs>
              <w:rPr>
                <w:rFonts w:ascii="Times New Roman" w:hAnsi="Times New Roman"/>
                <w:sz w:val="24"/>
                <w:szCs w:val="24"/>
                <w:highlight w:val="lightGray"/>
                <w:lang w:val="lv-LV"/>
              </w:rPr>
            </w:pPr>
            <w:r w:rsidRPr="00161374">
              <w:rPr>
                <w:rFonts w:ascii="Times New Roman" w:hAnsi="Times New Roman"/>
                <w:sz w:val="24"/>
                <w:szCs w:val="24"/>
                <w:highlight w:val="lightGray"/>
                <w:lang w:val="lv-LV"/>
              </w:rPr>
              <w:t>&lt;Pretendenta juridiskā un pasta adreses, tālruņu un faksa numuri, e-pasta adrese&gt;</w:t>
            </w:r>
          </w:p>
        </w:tc>
      </w:tr>
      <w:tr w:rsidR="00404A26" w:rsidRPr="003E61FC" w14:paraId="5221D0D3" w14:textId="77777777" w:rsidTr="006E750E">
        <w:tc>
          <w:tcPr>
            <w:tcW w:w="9464" w:type="dxa"/>
          </w:tcPr>
          <w:p w14:paraId="1070CAD4" w14:textId="77777777" w:rsidR="00404A26" w:rsidRPr="00161374" w:rsidRDefault="00404A26" w:rsidP="006E750E">
            <w:pPr>
              <w:pStyle w:val="Galvene"/>
              <w:widowControl w:val="0"/>
              <w:tabs>
                <w:tab w:val="left" w:pos="426"/>
                <w:tab w:val="left" w:pos="9000"/>
              </w:tabs>
              <w:rPr>
                <w:rFonts w:ascii="Times New Roman" w:hAnsi="Times New Roman"/>
                <w:sz w:val="24"/>
                <w:szCs w:val="24"/>
                <w:highlight w:val="lightGray"/>
                <w:lang w:val="lv-LV"/>
              </w:rPr>
            </w:pPr>
            <w:r w:rsidRPr="00161374">
              <w:rPr>
                <w:rFonts w:ascii="Times New Roman" w:hAnsi="Times New Roman"/>
                <w:sz w:val="24"/>
                <w:szCs w:val="24"/>
                <w:highlight w:val="lightGray"/>
                <w:lang w:val="lv-LV"/>
              </w:rPr>
              <w:t>&lt;Pretendenta bankas rekvizīti&gt;</w:t>
            </w:r>
          </w:p>
        </w:tc>
      </w:tr>
      <w:tr w:rsidR="00404A26" w:rsidRPr="003E61FC" w14:paraId="393EC3E9" w14:textId="77777777" w:rsidTr="006E750E">
        <w:tc>
          <w:tcPr>
            <w:tcW w:w="9464" w:type="dxa"/>
          </w:tcPr>
          <w:p w14:paraId="76551620" w14:textId="77777777" w:rsidR="00404A26" w:rsidRPr="00161374" w:rsidRDefault="00404A26" w:rsidP="006E750E">
            <w:pPr>
              <w:pStyle w:val="Galvene"/>
              <w:widowControl w:val="0"/>
              <w:tabs>
                <w:tab w:val="left" w:pos="426"/>
                <w:tab w:val="left" w:pos="9000"/>
              </w:tabs>
              <w:rPr>
                <w:rFonts w:ascii="Times New Roman" w:hAnsi="Times New Roman"/>
                <w:sz w:val="24"/>
                <w:szCs w:val="24"/>
                <w:highlight w:val="lightGray"/>
                <w:lang w:val="lv-LV"/>
              </w:rPr>
            </w:pPr>
            <w:r w:rsidRPr="00161374">
              <w:rPr>
                <w:rFonts w:ascii="Times New Roman" w:hAnsi="Times New Roman"/>
                <w:sz w:val="24"/>
                <w:szCs w:val="24"/>
                <w:highlight w:val="lightGray"/>
                <w:lang w:val="lv-LV"/>
              </w:rPr>
              <w:t>&lt;Pretendenta paraksttiesīgās vai pilnvarotās personas vārds, uzvārds, amats&gt;</w:t>
            </w:r>
          </w:p>
        </w:tc>
      </w:tr>
      <w:tr w:rsidR="00404A26" w:rsidRPr="003E61FC" w14:paraId="5493DAF7" w14:textId="77777777" w:rsidTr="006E750E">
        <w:tc>
          <w:tcPr>
            <w:tcW w:w="9464" w:type="dxa"/>
          </w:tcPr>
          <w:p w14:paraId="37EE85E8" w14:textId="77777777" w:rsidR="00404A26" w:rsidRPr="00161374" w:rsidRDefault="00404A26" w:rsidP="006E750E">
            <w:pPr>
              <w:pStyle w:val="Galvene"/>
              <w:widowControl w:val="0"/>
              <w:tabs>
                <w:tab w:val="left" w:pos="426"/>
                <w:tab w:val="left" w:pos="9000"/>
              </w:tabs>
              <w:jc w:val="both"/>
              <w:rPr>
                <w:rFonts w:ascii="Times New Roman" w:hAnsi="Times New Roman"/>
                <w:sz w:val="24"/>
                <w:szCs w:val="24"/>
                <w:highlight w:val="lightGray"/>
                <w:lang w:val="lv-LV"/>
              </w:rPr>
            </w:pPr>
            <w:r w:rsidRPr="00161374">
              <w:rPr>
                <w:rFonts w:ascii="Times New Roman" w:hAnsi="Times New Roman"/>
                <w:sz w:val="24"/>
                <w:szCs w:val="24"/>
                <w:highlight w:val="lightGray"/>
                <w:lang w:val="lv-LV"/>
              </w:rPr>
              <w:lastRenderedPageBreak/>
              <w:t>&lt;Paraksts&gt;</w:t>
            </w:r>
          </w:p>
        </w:tc>
      </w:tr>
      <w:tr w:rsidR="00404A26" w:rsidRPr="003E61FC" w14:paraId="18A8EAA1" w14:textId="77777777" w:rsidTr="006E750E">
        <w:tc>
          <w:tcPr>
            <w:tcW w:w="9464" w:type="dxa"/>
          </w:tcPr>
          <w:p w14:paraId="47440CB9" w14:textId="77777777" w:rsidR="00404A26" w:rsidRPr="00161374" w:rsidRDefault="00404A26" w:rsidP="006E750E">
            <w:pPr>
              <w:pStyle w:val="Galvene"/>
              <w:widowControl w:val="0"/>
              <w:tabs>
                <w:tab w:val="left" w:pos="426"/>
                <w:tab w:val="left" w:pos="9000"/>
              </w:tabs>
              <w:jc w:val="both"/>
              <w:rPr>
                <w:rFonts w:ascii="Times New Roman" w:hAnsi="Times New Roman"/>
                <w:sz w:val="24"/>
                <w:szCs w:val="24"/>
                <w:highlight w:val="lightGray"/>
                <w:lang w:val="lv-LV"/>
              </w:rPr>
            </w:pPr>
            <w:r w:rsidRPr="00161374">
              <w:rPr>
                <w:rFonts w:ascii="Times New Roman" w:hAnsi="Times New Roman"/>
                <w:sz w:val="24"/>
                <w:szCs w:val="24"/>
                <w:highlight w:val="lightGray"/>
                <w:lang w:val="lv-LV"/>
              </w:rPr>
              <w:t>&lt;Datums, vieta&gt;</w:t>
            </w:r>
          </w:p>
        </w:tc>
      </w:tr>
    </w:tbl>
    <w:p w14:paraId="523D48EB" w14:textId="20386EEE" w:rsidR="00022BD0" w:rsidRDefault="00022BD0" w:rsidP="006E750E">
      <w:pPr>
        <w:spacing w:after="0"/>
        <w:ind w:left="1418" w:hanging="709"/>
        <w:jc w:val="center"/>
        <w:rPr>
          <w:b/>
        </w:rPr>
      </w:pPr>
    </w:p>
    <w:sectPr w:rsidR="00022BD0" w:rsidSect="00465BA3">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808B" w14:textId="77777777" w:rsidR="000F1827" w:rsidRDefault="000F1827" w:rsidP="00404A26">
      <w:pPr>
        <w:spacing w:after="0" w:line="240" w:lineRule="auto"/>
      </w:pPr>
      <w:r>
        <w:separator/>
      </w:r>
    </w:p>
  </w:endnote>
  <w:endnote w:type="continuationSeparator" w:id="0">
    <w:p w14:paraId="0476ED81" w14:textId="77777777" w:rsidR="000F1827" w:rsidRDefault="000F1827"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E68C" w14:textId="77777777" w:rsidR="000F1827" w:rsidRDefault="000F1827" w:rsidP="00404A26">
      <w:pPr>
        <w:spacing w:after="0" w:line="240" w:lineRule="auto"/>
      </w:pPr>
      <w:r>
        <w:separator/>
      </w:r>
    </w:p>
  </w:footnote>
  <w:footnote w:type="continuationSeparator" w:id="0">
    <w:p w14:paraId="5C47692C" w14:textId="77777777" w:rsidR="000F1827" w:rsidRDefault="000F1827" w:rsidP="00404A26">
      <w:pPr>
        <w:spacing w:after="0" w:line="240" w:lineRule="auto"/>
      </w:pPr>
      <w:r>
        <w:continuationSeparator/>
      </w:r>
    </w:p>
  </w:footnote>
  <w:footnote w:id="1">
    <w:p w14:paraId="3A0315E0" w14:textId="3104B398" w:rsidR="00404A26" w:rsidRDefault="00404A26" w:rsidP="00404A26">
      <w:pPr>
        <w:jc w:val="both"/>
        <w:rPr>
          <w:b/>
          <w:bCs/>
        </w:rPr>
      </w:pPr>
      <w:r>
        <w:rPr>
          <w:rStyle w:val="Vresatsauce"/>
        </w:rPr>
        <w:t>[1]</w:t>
      </w:r>
      <w:r>
        <w:rPr>
          <w:b/>
          <w:bCs/>
        </w:rPr>
        <w:t xml:space="preserve"> </w:t>
      </w:r>
      <w:r>
        <w:rPr>
          <w:sz w:val="20"/>
          <w:szCs w:val="20"/>
        </w:rPr>
        <w:t>Konkurents – jebkura fiziska vai juridiska persona, kura nav Pretendents un kura iesniedz piedāvājumu š</w:t>
      </w:r>
      <w:r w:rsidR="00B75F7A">
        <w:rPr>
          <w:sz w:val="20"/>
          <w:szCs w:val="20"/>
        </w:rPr>
        <w:t>ai tirgus izpētei</w:t>
      </w:r>
      <w:r>
        <w:rPr>
          <w:sz w:val="20"/>
          <w:szCs w:val="20"/>
        </w:rPr>
        <w:t>, un kura, ņemot vērā tās kvalifikāciju, spējas vai pieredzi, kā arī piedāvātās preces vai pakalpojumus, varētu iesniegt piedāvājumu š</w:t>
      </w:r>
      <w:r w:rsidR="00B75F7A">
        <w:rPr>
          <w:sz w:val="20"/>
          <w:szCs w:val="20"/>
        </w:rPr>
        <w:t xml:space="preserve">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0"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5"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26"/>
  </w:num>
  <w:num w:numId="2" w16cid:durableId="1243104703">
    <w:abstractNumId w:val="24"/>
  </w:num>
  <w:num w:numId="3" w16cid:durableId="706563307">
    <w:abstractNumId w:val="29"/>
  </w:num>
  <w:num w:numId="4" w16cid:durableId="108160554">
    <w:abstractNumId w:val="18"/>
  </w:num>
  <w:num w:numId="5" w16cid:durableId="1651791337">
    <w:abstractNumId w:val="26"/>
  </w:num>
  <w:num w:numId="6" w16cid:durableId="1517116873">
    <w:abstractNumId w:val="24"/>
  </w:num>
  <w:num w:numId="7" w16cid:durableId="104544057">
    <w:abstractNumId w:val="18"/>
  </w:num>
  <w:num w:numId="8" w16cid:durableId="891422712">
    <w:abstractNumId w:val="21"/>
  </w:num>
  <w:num w:numId="9" w16cid:durableId="1792433266">
    <w:abstractNumId w:val="16"/>
  </w:num>
  <w:num w:numId="10" w16cid:durableId="2059936031">
    <w:abstractNumId w:val="17"/>
  </w:num>
  <w:num w:numId="11" w16cid:durableId="376397992">
    <w:abstractNumId w:val="11"/>
  </w:num>
  <w:num w:numId="12" w16cid:durableId="1870070764">
    <w:abstractNumId w:val="15"/>
  </w:num>
  <w:num w:numId="13" w16cid:durableId="1257324603">
    <w:abstractNumId w:val="5"/>
  </w:num>
  <w:num w:numId="14" w16cid:durableId="1089228314">
    <w:abstractNumId w:val="14"/>
  </w:num>
  <w:num w:numId="15" w16cid:durableId="1538155065">
    <w:abstractNumId w:val="9"/>
  </w:num>
  <w:num w:numId="16" w16cid:durableId="334113259">
    <w:abstractNumId w:val="6"/>
  </w:num>
  <w:num w:numId="17" w16cid:durableId="2036886706">
    <w:abstractNumId w:val="30"/>
  </w:num>
  <w:num w:numId="18" w16cid:durableId="1086652583">
    <w:abstractNumId w:val="22"/>
  </w:num>
  <w:num w:numId="19" w16cid:durableId="1248730094">
    <w:abstractNumId w:val="27"/>
  </w:num>
  <w:num w:numId="20" w16cid:durableId="1835761388">
    <w:abstractNumId w:val="30"/>
  </w:num>
  <w:num w:numId="21" w16cid:durableId="1099988555">
    <w:abstractNumId w:val="23"/>
  </w:num>
  <w:num w:numId="22" w16cid:durableId="2103067964">
    <w:abstractNumId w:val="0"/>
  </w:num>
  <w:num w:numId="23" w16cid:durableId="105464570">
    <w:abstractNumId w:val="1"/>
  </w:num>
  <w:num w:numId="24" w16cid:durableId="414589864">
    <w:abstractNumId w:val="7"/>
  </w:num>
  <w:num w:numId="25" w16cid:durableId="140332877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12"/>
  </w:num>
  <w:num w:numId="28" w16cid:durableId="1367489069">
    <w:abstractNumId w:val="3"/>
  </w:num>
  <w:num w:numId="29" w16cid:durableId="1137337177">
    <w:abstractNumId w:val="13"/>
  </w:num>
  <w:num w:numId="30" w16cid:durableId="1353654742">
    <w:abstractNumId w:val="4"/>
  </w:num>
  <w:num w:numId="31" w16cid:durableId="1264613799">
    <w:abstractNumId w:val="19"/>
  </w:num>
  <w:num w:numId="32" w16cid:durableId="1876649181">
    <w:abstractNumId w:val="28"/>
  </w:num>
  <w:num w:numId="33" w16cid:durableId="2136288008">
    <w:abstractNumId w:val="10"/>
  </w:num>
  <w:num w:numId="34" w16cid:durableId="417219102">
    <w:abstractNumId w:val="20"/>
  </w:num>
  <w:num w:numId="35" w16cid:durableId="11655114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22BD0"/>
    <w:rsid w:val="00031481"/>
    <w:rsid w:val="00042836"/>
    <w:rsid w:val="00043D16"/>
    <w:rsid w:val="00047460"/>
    <w:rsid w:val="00050F3A"/>
    <w:rsid w:val="00055F32"/>
    <w:rsid w:val="00057A7F"/>
    <w:rsid w:val="000821DB"/>
    <w:rsid w:val="00083E57"/>
    <w:rsid w:val="0008596C"/>
    <w:rsid w:val="000920EC"/>
    <w:rsid w:val="000C2B4F"/>
    <w:rsid w:val="000D50AA"/>
    <w:rsid w:val="000D583C"/>
    <w:rsid w:val="000E6D8D"/>
    <w:rsid w:val="000F1827"/>
    <w:rsid w:val="000F6FED"/>
    <w:rsid w:val="001037BD"/>
    <w:rsid w:val="00103F16"/>
    <w:rsid w:val="001040D8"/>
    <w:rsid w:val="001043EC"/>
    <w:rsid w:val="0010735C"/>
    <w:rsid w:val="001154F7"/>
    <w:rsid w:val="001159A1"/>
    <w:rsid w:val="0012188E"/>
    <w:rsid w:val="001327DF"/>
    <w:rsid w:val="0015040A"/>
    <w:rsid w:val="00161374"/>
    <w:rsid w:val="00161760"/>
    <w:rsid w:val="001629EA"/>
    <w:rsid w:val="0016380B"/>
    <w:rsid w:val="00170014"/>
    <w:rsid w:val="00171617"/>
    <w:rsid w:val="00173F3E"/>
    <w:rsid w:val="001759D6"/>
    <w:rsid w:val="001778A5"/>
    <w:rsid w:val="00186C99"/>
    <w:rsid w:val="001911EB"/>
    <w:rsid w:val="0019151E"/>
    <w:rsid w:val="001A11B0"/>
    <w:rsid w:val="001A6881"/>
    <w:rsid w:val="001B62EC"/>
    <w:rsid w:val="001C1690"/>
    <w:rsid w:val="001D023C"/>
    <w:rsid w:val="001D2466"/>
    <w:rsid w:val="001D3CD5"/>
    <w:rsid w:val="001E1149"/>
    <w:rsid w:val="001E7B0B"/>
    <w:rsid w:val="00204405"/>
    <w:rsid w:val="00215AC3"/>
    <w:rsid w:val="00221DE6"/>
    <w:rsid w:val="00223F75"/>
    <w:rsid w:val="00231CFD"/>
    <w:rsid w:val="00241142"/>
    <w:rsid w:val="00253791"/>
    <w:rsid w:val="00267E8A"/>
    <w:rsid w:val="00270070"/>
    <w:rsid w:val="0027472F"/>
    <w:rsid w:val="002818D0"/>
    <w:rsid w:val="0028477C"/>
    <w:rsid w:val="00293B04"/>
    <w:rsid w:val="002A1D90"/>
    <w:rsid w:val="002A573D"/>
    <w:rsid w:val="002A65EA"/>
    <w:rsid w:val="002B7942"/>
    <w:rsid w:val="002C3074"/>
    <w:rsid w:val="002E3A05"/>
    <w:rsid w:val="002E7142"/>
    <w:rsid w:val="003045DF"/>
    <w:rsid w:val="00310728"/>
    <w:rsid w:val="003118B8"/>
    <w:rsid w:val="00312A3E"/>
    <w:rsid w:val="00313BF0"/>
    <w:rsid w:val="00320129"/>
    <w:rsid w:val="00325B36"/>
    <w:rsid w:val="00343D96"/>
    <w:rsid w:val="00346E4E"/>
    <w:rsid w:val="00361A49"/>
    <w:rsid w:val="003645FB"/>
    <w:rsid w:val="00365AD3"/>
    <w:rsid w:val="003752D3"/>
    <w:rsid w:val="0038721B"/>
    <w:rsid w:val="003A565B"/>
    <w:rsid w:val="003C5E90"/>
    <w:rsid w:val="003D79FC"/>
    <w:rsid w:val="003E0E03"/>
    <w:rsid w:val="003E61FC"/>
    <w:rsid w:val="003E622D"/>
    <w:rsid w:val="003E6F7C"/>
    <w:rsid w:val="003E7184"/>
    <w:rsid w:val="003F6E39"/>
    <w:rsid w:val="00404A26"/>
    <w:rsid w:val="00410E42"/>
    <w:rsid w:val="0041207E"/>
    <w:rsid w:val="0041687D"/>
    <w:rsid w:val="004239B3"/>
    <w:rsid w:val="00423D74"/>
    <w:rsid w:val="00430F05"/>
    <w:rsid w:val="00430F39"/>
    <w:rsid w:val="00430FF9"/>
    <w:rsid w:val="00437F6E"/>
    <w:rsid w:val="00443817"/>
    <w:rsid w:val="004518FF"/>
    <w:rsid w:val="00465BA3"/>
    <w:rsid w:val="00471829"/>
    <w:rsid w:val="004726DA"/>
    <w:rsid w:val="00485E3E"/>
    <w:rsid w:val="004956DB"/>
    <w:rsid w:val="004A04C0"/>
    <w:rsid w:val="004A76EC"/>
    <w:rsid w:val="004B374B"/>
    <w:rsid w:val="004B683D"/>
    <w:rsid w:val="004C0BD7"/>
    <w:rsid w:val="004D4EE4"/>
    <w:rsid w:val="004D64B4"/>
    <w:rsid w:val="004E49A2"/>
    <w:rsid w:val="004E7A47"/>
    <w:rsid w:val="005055AF"/>
    <w:rsid w:val="00532788"/>
    <w:rsid w:val="0054160B"/>
    <w:rsid w:val="00543097"/>
    <w:rsid w:val="00544DDA"/>
    <w:rsid w:val="00553580"/>
    <w:rsid w:val="00555BBA"/>
    <w:rsid w:val="00556E46"/>
    <w:rsid w:val="0056108A"/>
    <w:rsid w:val="00574F43"/>
    <w:rsid w:val="0057531F"/>
    <w:rsid w:val="00582ACF"/>
    <w:rsid w:val="0059455E"/>
    <w:rsid w:val="0059714A"/>
    <w:rsid w:val="005C752F"/>
    <w:rsid w:val="005D4392"/>
    <w:rsid w:val="005E11B8"/>
    <w:rsid w:val="005F3157"/>
    <w:rsid w:val="005F32EB"/>
    <w:rsid w:val="00600543"/>
    <w:rsid w:val="006548B9"/>
    <w:rsid w:val="00665661"/>
    <w:rsid w:val="00670AEB"/>
    <w:rsid w:val="006848E6"/>
    <w:rsid w:val="00692EBE"/>
    <w:rsid w:val="00695651"/>
    <w:rsid w:val="006C482A"/>
    <w:rsid w:val="006D3C9A"/>
    <w:rsid w:val="006D42C4"/>
    <w:rsid w:val="006E3847"/>
    <w:rsid w:val="006E39E8"/>
    <w:rsid w:val="006E750E"/>
    <w:rsid w:val="006F5028"/>
    <w:rsid w:val="007133D1"/>
    <w:rsid w:val="00722A12"/>
    <w:rsid w:val="00723041"/>
    <w:rsid w:val="007414D2"/>
    <w:rsid w:val="00747414"/>
    <w:rsid w:val="007501C7"/>
    <w:rsid w:val="00751646"/>
    <w:rsid w:val="007636E7"/>
    <w:rsid w:val="0076765E"/>
    <w:rsid w:val="00767EA6"/>
    <w:rsid w:val="007801C1"/>
    <w:rsid w:val="007A7B71"/>
    <w:rsid w:val="007B0C26"/>
    <w:rsid w:val="007B1228"/>
    <w:rsid w:val="007B2512"/>
    <w:rsid w:val="007E0074"/>
    <w:rsid w:val="007E1843"/>
    <w:rsid w:val="007E733A"/>
    <w:rsid w:val="007F0D4B"/>
    <w:rsid w:val="007F333E"/>
    <w:rsid w:val="0080143E"/>
    <w:rsid w:val="00801B71"/>
    <w:rsid w:val="00803528"/>
    <w:rsid w:val="00803D04"/>
    <w:rsid w:val="00806B48"/>
    <w:rsid w:val="00811F87"/>
    <w:rsid w:val="008130F5"/>
    <w:rsid w:val="00834FAC"/>
    <w:rsid w:val="008443DF"/>
    <w:rsid w:val="00855C0F"/>
    <w:rsid w:val="00856530"/>
    <w:rsid w:val="00873834"/>
    <w:rsid w:val="008A3453"/>
    <w:rsid w:val="008B4D18"/>
    <w:rsid w:val="008B5086"/>
    <w:rsid w:val="008B5F82"/>
    <w:rsid w:val="008C03E0"/>
    <w:rsid w:val="008C1A33"/>
    <w:rsid w:val="008D3028"/>
    <w:rsid w:val="008D72EC"/>
    <w:rsid w:val="008F2BAF"/>
    <w:rsid w:val="008F3CAB"/>
    <w:rsid w:val="008F7470"/>
    <w:rsid w:val="00910D6C"/>
    <w:rsid w:val="00914469"/>
    <w:rsid w:val="00922F71"/>
    <w:rsid w:val="009252F3"/>
    <w:rsid w:val="009516C8"/>
    <w:rsid w:val="00953FBE"/>
    <w:rsid w:val="00972D2F"/>
    <w:rsid w:val="00973356"/>
    <w:rsid w:val="0097634D"/>
    <w:rsid w:val="009776EB"/>
    <w:rsid w:val="00982E13"/>
    <w:rsid w:val="0098398C"/>
    <w:rsid w:val="009A3D8B"/>
    <w:rsid w:val="009B7DDE"/>
    <w:rsid w:val="009C3423"/>
    <w:rsid w:val="009C4931"/>
    <w:rsid w:val="009E6586"/>
    <w:rsid w:val="00A0563F"/>
    <w:rsid w:val="00A30D8B"/>
    <w:rsid w:val="00A360D3"/>
    <w:rsid w:val="00A427FC"/>
    <w:rsid w:val="00A47969"/>
    <w:rsid w:val="00A56257"/>
    <w:rsid w:val="00A71CF2"/>
    <w:rsid w:val="00A82F49"/>
    <w:rsid w:val="00A916AD"/>
    <w:rsid w:val="00A96AD9"/>
    <w:rsid w:val="00A97B8E"/>
    <w:rsid w:val="00AA35AB"/>
    <w:rsid w:val="00AB58EA"/>
    <w:rsid w:val="00AC063C"/>
    <w:rsid w:val="00AC323A"/>
    <w:rsid w:val="00AC76C3"/>
    <w:rsid w:val="00AD27C7"/>
    <w:rsid w:val="00AD4AE7"/>
    <w:rsid w:val="00AD7CAF"/>
    <w:rsid w:val="00AE1960"/>
    <w:rsid w:val="00AF2CAE"/>
    <w:rsid w:val="00B07004"/>
    <w:rsid w:val="00B25843"/>
    <w:rsid w:val="00B30566"/>
    <w:rsid w:val="00B3176C"/>
    <w:rsid w:val="00B4332B"/>
    <w:rsid w:val="00B43468"/>
    <w:rsid w:val="00B75F7A"/>
    <w:rsid w:val="00B7696C"/>
    <w:rsid w:val="00B81B62"/>
    <w:rsid w:val="00B868B8"/>
    <w:rsid w:val="00B96C31"/>
    <w:rsid w:val="00BB00ED"/>
    <w:rsid w:val="00BC519E"/>
    <w:rsid w:val="00BC65E8"/>
    <w:rsid w:val="00BE2636"/>
    <w:rsid w:val="00BE30EB"/>
    <w:rsid w:val="00BF5028"/>
    <w:rsid w:val="00BF50B6"/>
    <w:rsid w:val="00C00AF5"/>
    <w:rsid w:val="00C00F73"/>
    <w:rsid w:val="00C05D1F"/>
    <w:rsid w:val="00C067B9"/>
    <w:rsid w:val="00C1021F"/>
    <w:rsid w:val="00C10D1F"/>
    <w:rsid w:val="00C12E7D"/>
    <w:rsid w:val="00C14E62"/>
    <w:rsid w:val="00C32257"/>
    <w:rsid w:val="00C538D7"/>
    <w:rsid w:val="00C549CA"/>
    <w:rsid w:val="00C61820"/>
    <w:rsid w:val="00C658BB"/>
    <w:rsid w:val="00C81EFE"/>
    <w:rsid w:val="00C910F8"/>
    <w:rsid w:val="00C94716"/>
    <w:rsid w:val="00C94E26"/>
    <w:rsid w:val="00CA1899"/>
    <w:rsid w:val="00CB4657"/>
    <w:rsid w:val="00CD5B52"/>
    <w:rsid w:val="00CE2C39"/>
    <w:rsid w:val="00CE56EB"/>
    <w:rsid w:val="00CE6496"/>
    <w:rsid w:val="00CE676F"/>
    <w:rsid w:val="00CF18D3"/>
    <w:rsid w:val="00CF297B"/>
    <w:rsid w:val="00D00B14"/>
    <w:rsid w:val="00D021B7"/>
    <w:rsid w:val="00D0593B"/>
    <w:rsid w:val="00D0617F"/>
    <w:rsid w:val="00D12B3F"/>
    <w:rsid w:val="00D21DC6"/>
    <w:rsid w:val="00D33BCD"/>
    <w:rsid w:val="00D36E37"/>
    <w:rsid w:val="00D53359"/>
    <w:rsid w:val="00D54EE3"/>
    <w:rsid w:val="00D552F7"/>
    <w:rsid w:val="00D559A4"/>
    <w:rsid w:val="00D57B72"/>
    <w:rsid w:val="00D63250"/>
    <w:rsid w:val="00D73DA6"/>
    <w:rsid w:val="00D8673F"/>
    <w:rsid w:val="00D93FB6"/>
    <w:rsid w:val="00DA36E1"/>
    <w:rsid w:val="00DB0172"/>
    <w:rsid w:val="00DB2CFD"/>
    <w:rsid w:val="00DB368B"/>
    <w:rsid w:val="00DC0AB0"/>
    <w:rsid w:val="00DC1CC0"/>
    <w:rsid w:val="00DC56E4"/>
    <w:rsid w:val="00DD1081"/>
    <w:rsid w:val="00DD1721"/>
    <w:rsid w:val="00DD736E"/>
    <w:rsid w:val="00DD7C63"/>
    <w:rsid w:val="00DE1A30"/>
    <w:rsid w:val="00DE2A91"/>
    <w:rsid w:val="00DE6B36"/>
    <w:rsid w:val="00DF0393"/>
    <w:rsid w:val="00DF2071"/>
    <w:rsid w:val="00E061FE"/>
    <w:rsid w:val="00E13280"/>
    <w:rsid w:val="00E25945"/>
    <w:rsid w:val="00E40588"/>
    <w:rsid w:val="00E534DD"/>
    <w:rsid w:val="00E559B4"/>
    <w:rsid w:val="00E609FC"/>
    <w:rsid w:val="00E70504"/>
    <w:rsid w:val="00E748E7"/>
    <w:rsid w:val="00E76733"/>
    <w:rsid w:val="00E8119E"/>
    <w:rsid w:val="00E84347"/>
    <w:rsid w:val="00E91CF1"/>
    <w:rsid w:val="00E97F81"/>
    <w:rsid w:val="00EA24F3"/>
    <w:rsid w:val="00ED1193"/>
    <w:rsid w:val="00ED7A44"/>
    <w:rsid w:val="00EE449E"/>
    <w:rsid w:val="00EF06CA"/>
    <w:rsid w:val="00F01375"/>
    <w:rsid w:val="00F2154F"/>
    <w:rsid w:val="00F30802"/>
    <w:rsid w:val="00F35F6B"/>
    <w:rsid w:val="00F425C9"/>
    <w:rsid w:val="00F47106"/>
    <w:rsid w:val="00F60A33"/>
    <w:rsid w:val="00F61106"/>
    <w:rsid w:val="00F64144"/>
    <w:rsid w:val="00F75B79"/>
    <w:rsid w:val="00F82090"/>
    <w:rsid w:val="00F85585"/>
    <w:rsid w:val="00F86925"/>
    <w:rsid w:val="00F93E7F"/>
    <w:rsid w:val="00F94B00"/>
    <w:rsid w:val="00FA1282"/>
    <w:rsid w:val="00FA7205"/>
    <w:rsid w:val="00FC20CB"/>
    <w:rsid w:val="00FC2DD7"/>
    <w:rsid w:val="00FC5DFE"/>
    <w:rsid w:val="00FE13CE"/>
    <w:rsid w:val="00FE7F08"/>
    <w:rsid w:val="00FF38D3"/>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ce.Vetra@rigasudens.lv"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rigasudens.lv/lv/log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hyperlink" Target="mailto:Dace.Vetra@rigasudens.lv"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8172</Words>
  <Characters>4659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16</cp:revision>
  <cp:lastPrinted>2023-06-20T10:33:00Z</cp:lastPrinted>
  <dcterms:created xsi:type="dcterms:W3CDTF">2023-09-14T12:52:00Z</dcterms:created>
  <dcterms:modified xsi:type="dcterms:W3CDTF">2024-01-02T10:18:00Z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