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BDD0E" w14:textId="1376DCFD" w:rsidR="00335FFC" w:rsidRPr="00197068" w:rsidRDefault="001B750B" w:rsidP="001B750B">
      <w:pPr>
        <w:spacing w:after="160" w:line="259" w:lineRule="auto"/>
        <w:jc w:val="right"/>
        <w:rPr>
          <w:b/>
          <w:bCs/>
        </w:rPr>
      </w:pPr>
      <w:r>
        <w:rPr>
          <w:b/>
          <w:bCs/>
        </w:rPr>
        <w:t>Pielikums Nr.</w:t>
      </w:r>
      <w:r w:rsidR="007D6ADE">
        <w:rPr>
          <w:b/>
          <w:bCs/>
        </w:rPr>
        <w:t>2</w:t>
      </w:r>
    </w:p>
    <w:p w14:paraId="040498C5" w14:textId="3A61FEEC" w:rsidR="002D11FC" w:rsidRPr="00197068" w:rsidRDefault="002D11FC" w:rsidP="001B750B">
      <w:pPr>
        <w:pStyle w:val="Virsraksts1"/>
        <w:numPr>
          <w:ilvl w:val="0"/>
          <w:numId w:val="0"/>
        </w:numPr>
        <w:ind w:left="720"/>
      </w:pPr>
      <w:bookmarkStart w:id="0" w:name="_Toc141961828"/>
      <w:r w:rsidRPr="00197068">
        <w:t>TEHNISKĀS SPECIFIKĀCIJAS</w:t>
      </w:r>
      <w:r w:rsidR="006247FF">
        <w:t xml:space="preserve"> </w:t>
      </w:r>
      <w:r w:rsidR="006247FF" w:rsidRPr="006247FF">
        <w:rPr>
          <w:caps/>
        </w:rPr>
        <w:t>– darba uzdevuma</w:t>
      </w:r>
      <w:r w:rsidRPr="00197068">
        <w:t xml:space="preserve"> PROJEKTS</w:t>
      </w:r>
      <w:bookmarkEnd w:id="0"/>
    </w:p>
    <w:p w14:paraId="4028910B" w14:textId="4B047297" w:rsidR="00262DF1" w:rsidRDefault="00262DF1" w:rsidP="00262DF1">
      <w:pPr>
        <w:pStyle w:val="Sarakstarindkopa"/>
        <w:jc w:val="right"/>
      </w:pPr>
    </w:p>
    <w:p w14:paraId="6C7AA111" w14:textId="270AF39B" w:rsidR="006247FF" w:rsidRPr="00C23978" w:rsidRDefault="006247FF" w:rsidP="006247FF">
      <w:pPr>
        <w:pStyle w:val="Sarakstarindkopa"/>
        <w:numPr>
          <w:ilvl w:val="0"/>
          <w:numId w:val="28"/>
        </w:numPr>
        <w:spacing w:before="240" w:after="120"/>
        <w:ind w:left="567" w:hanging="567"/>
        <w:contextualSpacing w:val="0"/>
        <w:jc w:val="both"/>
        <w:rPr>
          <w:b/>
          <w:szCs w:val="22"/>
        </w:rPr>
      </w:pPr>
      <w:r w:rsidRPr="00C23978">
        <w:rPr>
          <w:b/>
          <w:szCs w:val="22"/>
        </w:rPr>
        <w:t>DARBA UZDEVUMS</w:t>
      </w:r>
    </w:p>
    <w:p w14:paraId="3781F333" w14:textId="7DFA6B23" w:rsidR="006247FF" w:rsidRPr="00246D5F" w:rsidRDefault="006247FF" w:rsidP="006247FF">
      <w:pPr>
        <w:pStyle w:val="Sarakstarindkopa"/>
        <w:numPr>
          <w:ilvl w:val="1"/>
          <w:numId w:val="28"/>
        </w:numPr>
        <w:ind w:left="567" w:hanging="567"/>
        <w:contextualSpacing w:val="0"/>
        <w:jc w:val="both"/>
        <w:rPr>
          <w:szCs w:val="22"/>
        </w:rPr>
      </w:pPr>
      <w:r>
        <w:t>Veikt BAS “Daugavgrīva” t</w:t>
      </w:r>
      <w:r w:rsidRPr="00DB5179">
        <w:t>eritorijas siltumtīklu pārbūv</w:t>
      </w:r>
      <w:r w:rsidR="00C8046E">
        <w:t>i</w:t>
      </w:r>
      <w:r w:rsidRPr="00DB5179">
        <w:t xml:space="preserve"> un individuālo siltummezglu ierīkošan</w:t>
      </w:r>
      <w:r>
        <w:t xml:space="preserve">u ēkās </w:t>
      </w:r>
      <w:r w:rsidRPr="00DB5179">
        <w:t xml:space="preserve">saskaņā ar šo Tehnisko specifikāciju un </w:t>
      </w:r>
      <w:r w:rsidR="00C8046E">
        <w:t>akciju sabiedrība</w:t>
      </w:r>
      <w:r w:rsidRPr="00246D5F">
        <w:t xml:space="preserve"> </w:t>
      </w:r>
      <w:r>
        <w:t>“</w:t>
      </w:r>
      <w:r w:rsidRPr="00246D5F">
        <w:t>Komunālprojekts</w:t>
      </w:r>
      <w:r>
        <w:t xml:space="preserve">” </w:t>
      </w:r>
      <w:r w:rsidRPr="00DB5179">
        <w:t xml:space="preserve">izstrādāto </w:t>
      </w:r>
      <w:r>
        <w:t xml:space="preserve">būvniecības ieceres dokumentāciju </w:t>
      </w:r>
      <w:r w:rsidRPr="00DB5179">
        <w:t>“</w:t>
      </w:r>
      <w:r w:rsidRPr="00246D5F">
        <w:t xml:space="preserve">Teritorijas siltumtīklu pārbūve un individuālo siltummezglu ierīkošana bioloģiskās attīrīšanas stacijas </w:t>
      </w:r>
      <w:r w:rsidR="00C8046E">
        <w:t>”</w:t>
      </w:r>
      <w:r w:rsidRPr="00246D5F">
        <w:t>Daugavgrīva" ēkās Dzintara ielā 60, Rīgā</w:t>
      </w:r>
      <w:r w:rsidRPr="00DB5179">
        <w:t>”, 202</w:t>
      </w:r>
      <w:r>
        <w:t>3</w:t>
      </w:r>
      <w:r w:rsidRPr="00DB5179">
        <w:t>.gadā</w:t>
      </w:r>
      <w:r w:rsidR="00C8046E">
        <w:t xml:space="preserve"> (turpmāk – Projekts)</w:t>
      </w:r>
      <w:r w:rsidRPr="00DB5179">
        <w:t xml:space="preserve">, kas saskaņots </w:t>
      </w:r>
      <w:r>
        <w:t>Rīgas domes Pilsētas attīstības departamentā</w:t>
      </w:r>
      <w:r w:rsidRPr="00246D5F">
        <w:t xml:space="preserve"> </w:t>
      </w:r>
      <w:r>
        <w:t>20</w:t>
      </w:r>
      <w:r w:rsidRPr="00246D5F">
        <w:t>.0</w:t>
      </w:r>
      <w:r>
        <w:t>7</w:t>
      </w:r>
      <w:r w:rsidRPr="00246D5F">
        <w:t>.202</w:t>
      </w:r>
      <w:r>
        <w:t>3</w:t>
      </w:r>
      <w:r w:rsidRPr="00246D5F">
        <w:t>. (</w:t>
      </w:r>
      <w:r>
        <w:t>apliecinājuma kartes</w:t>
      </w:r>
      <w:r w:rsidRPr="00246D5F">
        <w:t xml:space="preserve"> Nr. BIS-BV-5.23-2023-1842)</w:t>
      </w:r>
      <w:r w:rsidR="00C8046E">
        <w:t>.</w:t>
      </w:r>
    </w:p>
    <w:p w14:paraId="0F5BC645" w14:textId="0AED0D36" w:rsidR="006247FF" w:rsidRPr="00C23978" w:rsidRDefault="006247FF" w:rsidP="006247FF">
      <w:pPr>
        <w:pStyle w:val="Sarakstarindkopa"/>
        <w:numPr>
          <w:ilvl w:val="0"/>
          <w:numId w:val="28"/>
        </w:numPr>
        <w:spacing w:before="240" w:after="120"/>
        <w:ind w:left="567" w:hanging="567"/>
        <w:contextualSpacing w:val="0"/>
        <w:jc w:val="both"/>
        <w:rPr>
          <w:b/>
          <w:szCs w:val="22"/>
        </w:rPr>
      </w:pPr>
      <w:r w:rsidRPr="00C23978">
        <w:rPr>
          <w:b/>
          <w:szCs w:val="22"/>
        </w:rPr>
        <w:t>VEICAMO GALVENO DARBU APRAKSTS</w:t>
      </w:r>
    </w:p>
    <w:p w14:paraId="4ED1F745" w14:textId="217784D5" w:rsidR="006247FF" w:rsidRDefault="006247FF" w:rsidP="006247FF">
      <w:pPr>
        <w:pStyle w:val="Sarakstarindkopa"/>
        <w:ind w:left="567"/>
        <w:contextualSpacing w:val="0"/>
        <w:jc w:val="both"/>
        <w:rPr>
          <w:szCs w:val="22"/>
        </w:rPr>
      </w:pPr>
      <w:r w:rsidRPr="0029162F">
        <w:rPr>
          <w:szCs w:val="22"/>
        </w:rPr>
        <w:t xml:space="preserve">Uzņēmējam jāparedz visi darbu apjomi, kas jāveic tieši vai netieši, lai </w:t>
      </w:r>
      <w:r>
        <w:rPr>
          <w:szCs w:val="22"/>
        </w:rPr>
        <w:t xml:space="preserve">veiktu </w:t>
      </w:r>
      <w:r w:rsidRPr="00246D5F">
        <w:rPr>
          <w:szCs w:val="22"/>
        </w:rPr>
        <w:t>BAS “Daugavgrīva” teritorijas siltumtīklu pārbūv</w:t>
      </w:r>
      <w:r w:rsidR="00C8046E">
        <w:rPr>
          <w:szCs w:val="22"/>
        </w:rPr>
        <w:t>i</w:t>
      </w:r>
      <w:r w:rsidRPr="00246D5F">
        <w:rPr>
          <w:szCs w:val="22"/>
        </w:rPr>
        <w:t xml:space="preserve"> un individuālo siltummezglu ierīkošanu ēkās</w:t>
      </w:r>
      <w:r w:rsidRPr="0029162F">
        <w:rPr>
          <w:szCs w:val="22"/>
        </w:rPr>
        <w:t>,</w:t>
      </w:r>
      <w:r>
        <w:rPr>
          <w:szCs w:val="22"/>
        </w:rPr>
        <w:t xml:space="preserve"> </w:t>
      </w:r>
      <w:r w:rsidRPr="0029162F">
        <w:rPr>
          <w:szCs w:val="22"/>
        </w:rPr>
        <w:t>paredzot</w:t>
      </w:r>
      <w:r>
        <w:rPr>
          <w:szCs w:val="22"/>
        </w:rPr>
        <w:t xml:space="preserve"> esošās siltumtrases nomaiņu (apmērām 5 500 m), esošu </w:t>
      </w:r>
      <w:proofErr w:type="spellStart"/>
      <w:r>
        <w:rPr>
          <w:szCs w:val="22"/>
        </w:rPr>
        <w:t>siltumezglu</w:t>
      </w:r>
      <w:proofErr w:type="spellEnd"/>
      <w:r>
        <w:rPr>
          <w:szCs w:val="22"/>
        </w:rPr>
        <w:t xml:space="preserve"> demontāž</w:t>
      </w:r>
      <w:r w:rsidR="00C8046E">
        <w:rPr>
          <w:szCs w:val="22"/>
        </w:rPr>
        <w:t>u</w:t>
      </w:r>
      <w:r>
        <w:rPr>
          <w:szCs w:val="22"/>
        </w:rPr>
        <w:t xml:space="preserve"> un jaunu izbūv</w:t>
      </w:r>
      <w:r w:rsidR="00C8046E">
        <w:rPr>
          <w:szCs w:val="22"/>
        </w:rPr>
        <w:t>i</w:t>
      </w:r>
      <w:r>
        <w:rPr>
          <w:szCs w:val="22"/>
        </w:rPr>
        <w:t xml:space="preserve"> (30 siltummezgli), siltumtrases balstu-kolonnu atjaunošan</w:t>
      </w:r>
      <w:r w:rsidR="00C8046E">
        <w:rPr>
          <w:szCs w:val="22"/>
        </w:rPr>
        <w:t>u</w:t>
      </w:r>
      <w:r>
        <w:rPr>
          <w:szCs w:val="22"/>
        </w:rPr>
        <w:t xml:space="preserve">. </w:t>
      </w:r>
      <w:r w:rsidR="00C8046E">
        <w:rPr>
          <w:szCs w:val="22"/>
        </w:rPr>
        <w:t xml:space="preserve">Jāveic </w:t>
      </w:r>
      <w:proofErr w:type="spellStart"/>
      <w:r w:rsidR="00C8046E">
        <w:rPr>
          <w:szCs w:val="22"/>
        </w:rPr>
        <w:t>s</w:t>
      </w:r>
      <w:r>
        <w:rPr>
          <w:szCs w:val="22"/>
        </w:rPr>
        <w:t>iltumezgla</w:t>
      </w:r>
      <w:proofErr w:type="spellEnd"/>
      <w:r>
        <w:rPr>
          <w:szCs w:val="22"/>
        </w:rPr>
        <w:t xml:space="preserve"> darbībai projektā paredzētās elektroinstalācijas un vadības </w:t>
      </w:r>
      <w:proofErr w:type="spellStart"/>
      <w:r>
        <w:rPr>
          <w:szCs w:val="22"/>
        </w:rPr>
        <w:t>automatikas</w:t>
      </w:r>
      <w:proofErr w:type="spellEnd"/>
      <w:r>
        <w:rPr>
          <w:szCs w:val="22"/>
        </w:rPr>
        <w:t xml:space="preserve"> uzstādīšana un citi saistoši darbi atbilstoši izstrādātai būvniecības ieceres dokumentācijai.</w:t>
      </w:r>
    </w:p>
    <w:p w14:paraId="6807E05D" w14:textId="012FB061" w:rsidR="006247FF" w:rsidRPr="00C23978" w:rsidRDefault="006247FF" w:rsidP="006247FF">
      <w:pPr>
        <w:pStyle w:val="Sarakstarindkopa"/>
        <w:numPr>
          <w:ilvl w:val="0"/>
          <w:numId w:val="28"/>
        </w:numPr>
        <w:spacing w:before="240" w:after="120"/>
        <w:ind w:left="567" w:hanging="567"/>
        <w:contextualSpacing w:val="0"/>
        <w:jc w:val="both"/>
        <w:rPr>
          <w:b/>
          <w:szCs w:val="22"/>
        </w:rPr>
      </w:pPr>
      <w:r>
        <w:rPr>
          <w:b/>
          <w:szCs w:val="22"/>
        </w:rPr>
        <w:t>DARBA VEIKŠANAS NOSACĪJUMI</w:t>
      </w:r>
    </w:p>
    <w:p w14:paraId="113748DF" w14:textId="77777777" w:rsidR="006247FF" w:rsidRPr="00DB1B7D" w:rsidRDefault="006247FF" w:rsidP="006247FF">
      <w:pPr>
        <w:pStyle w:val="Sarakstarindkopa"/>
        <w:numPr>
          <w:ilvl w:val="1"/>
          <w:numId w:val="28"/>
        </w:numPr>
        <w:ind w:left="567" w:hanging="567"/>
        <w:contextualSpacing w:val="0"/>
        <w:jc w:val="both"/>
        <w:rPr>
          <w:b/>
          <w:szCs w:val="22"/>
        </w:rPr>
      </w:pPr>
      <w:r w:rsidRPr="00C23978">
        <w:rPr>
          <w:szCs w:val="22"/>
        </w:rPr>
        <w:t xml:space="preserve">Pirms būvdarbu uzsākšanas Uzņēmējs veic būvvietas foto fiksāciju. Foto fiksācijā dokumentējams visu būvvietā esošo </w:t>
      </w:r>
      <w:r>
        <w:rPr>
          <w:szCs w:val="22"/>
        </w:rPr>
        <w:t>sistēmu</w:t>
      </w:r>
      <w:r w:rsidRPr="00C23978">
        <w:rPr>
          <w:szCs w:val="22"/>
        </w:rPr>
        <w:t xml:space="preserve"> tehniskais stāvoklis</w:t>
      </w:r>
      <w:r>
        <w:rPr>
          <w:szCs w:val="22"/>
        </w:rPr>
        <w:t>.</w:t>
      </w:r>
      <w:r w:rsidRPr="00C23978">
        <w:rPr>
          <w:szCs w:val="22"/>
        </w:rPr>
        <w:t xml:space="preserve"> Uzņēmējam Darbu veikšanas process jāfiksē fotogrāfijās (darbus uzsākot, darbu gaitu, darbus pabeidzot);</w:t>
      </w:r>
    </w:p>
    <w:p w14:paraId="10F35ADF" w14:textId="3F356AD2" w:rsidR="006247FF" w:rsidRDefault="006247FF" w:rsidP="006247FF">
      <w:pPr>
        <w:pStyle w:val="Sarakstarindkopa"/>
        <w:numPr>
          <w:ilvl w:val="1"/>
          <w:numId w:val="28"/>
        </w:numPr>
        <w:ind w:left="567" w:hanging="567"/>
        <w:contextualSpacing w:val="0"/>
        <w:jc w:val="both"/>
        <w:rPr>
          <w:szCs w:val="22"/>
        </w:rPr>
      </w:pPr>
      <w:r>
        <w:rPr>
          <w:szCs w:val="22"/>
        </w:rPr>
        <w:t xml:space="preserve">Uzņēmējam ir pienākums iesniegt Pasūtītājam un </w:t>
      </w:r>
      <w:r w:rsidR="00D83B32">
        <w:rPr>
          <w:szCs w:val="22"/>
        </w:rPr>
        <w:t>Inženierim/</w:t>
      </w:r>
      <w:r>
        <w:rPr>
          <w:szCs w:val="22"/>
        </w:rPr>
        <w:t>Būvuzraugam nedēļas ziņojumus par paveiktiem, tekošiem un plānotiem darbiem;</w:t>
      </w:r>
    </w:p>
    <w:p w14:paraId="62F1D7E7" w14:textId="77777777" w:rsidR="006247FF" w:rsidRDefault="006247FF" w:rsidP="006247FF">
      <w:pPr>
        <w:pStyle w:val="Sarakstarindkopa"/>
        <w:numPr>
          <w:ilvl w:val="1"/>
          <w:numId w:val="28"/>
        </w:numPr>
        <w:ind w:left="567" w:hanging="567"/>
        <w:contextualSpacing w:val="0"/>
        <w:jc w:val="both"/>
        <w:rPr>
          <w:szCs w:val="22"/>
        </w:rPr>
      </w:pPr>
      <w:r w:rsidRPr="00C23978">
        <w:rPr>
          <w:szCs w:val="22"/>
        </w:rPr>
        <w:t>Uzņēmējam ir pienākums pārbaudīt esošās situācijas atbilstību Projektam, pirms materiālu pasūtīšanas un pirms tiek veikti ar esošās situācijas izmaiņām saistīti darbi;</w:t>
      </w:r>
    </w:p>
    <w:p w14:paraId="72F4B047" w14:textId="6534E52B" w:rsidR="006247FF" w:rsidRPr="00120A47" w:rsidRDefault="006247FF" w:rsidP="006247FF">
      <w:pPr>
        <w:pStyle w:val="Sarakstarindkopa"/>
        <w:numPr>
          <w:ilvl w:val="1"/>
          <w:numId w:val="28"/>
        </w:numPr>
        <w:ind w:left="567" w:hanging="567"/>
        <w:contextualSpacing w:val="0"/>
        <w:jc w:val="both"/>
        <w:rPr>
          <w:szCs w:val="22"/>
        </w:rPr>
      </w:pPr>
      <w:r w:rsidRPr="00C23978">
        <w:rPr>
          <w:szCs w:val="22"/>
        </w:rPr>
        <w:t>V</w:t>
      </w:r>
      <w:r>
        <w:rPr>
          <w:szCs w:val="22"/>
        </w:rPr>
        <w:t>isu metāla izstrādājumu, iekārtu komplektāciju un pārējo projektiem saistošo materiālu specifikācijas pirms pasūtīšanas</w:t>
      </w:r>
      <w:r w:rsidRPr="00C23978">
        <w:rPr>
          <w:szCs w:val="22"/>
        </w:rPr>
        <w:t xml:space="preserve">  rakstiski saskaņo</w:t>
      </w:r>
      <w:r>
        <w:rPr>
          <w:szCs w:val="22"/>
        </w:rPr>
        <w:t xml:space="preserve"> ar</w:t>
      </w:r>
      <w:r w:rsidRPr="00C23978">
        <w:rPr>
          <w:szCs w:val="22"/>
        </w:rPr>
        <w:t xml:space="preserve"> </w:t>
      </w:r>
      <w:r w:rsidR="00D83B32">
        <w:rPr>
          <w:szCs w:val="22"/>
        </w:rPr>
        <w:t>Inženieri/</w:t>
      </w:r>
      <w:r w:rsidRPr="00C23978">
        <w:rPr>
          <w:szCs w:val="22"/>
        </w:rPr>
        <w:t xml:space="preserve">Būvuzraugu un </w:t>
      </w:r>
      <w:proofErr w:type="spellStart"/>
      <w:r w:rsidRPr="00C23978">
        <w:rPr>
          <w:szCs w:val="22"/>
        </w:rPr>
        <w:t>Autoruzraugu</w:t>
      </w:r>
      <w:proofErr w:type="spellEnd"/>
      <w:r w:rsidRPr="00C23978">
        <w:rPr>
          <w:szCs w:val="22"/>
        </w:rPr>
        <w:t>. Gadījumā, ja tiek piedāvāti ekvivalenti materiāli, uzņēmējam ir jāpamato Pasūtītājam tehniskās specifikācijas atbilstība un  ekvivalenta materiāla izvēle;</w:t>
      </w:r>
    </w:p>
    <w:p w14:paraId="301B7B32" w14:textId="77777777" w:rsidR="006247FF" w:rsidRDefault="006247FF" w:rsidP="006247FF">
      <w:pPr>
        <w:pStyle w:val="Sarakstarindkopa"/>
        <w:numPr>
          <w:ilvl w:val="1"/>
          <w:numId w:val="28"/>
        </w:numPr>
        <w:ind w:left="567" w:hanging="567"/>
        <w:contextualSpacing w:val="0"/>
        <w:jc w:val="both"/>
        <w:rPr>
          <w:szCs w:val="22"/>
        </w:rPr>
      </w:pPr>
      <w:r w:rsidRPr="00AB016F">
        <w:rPr>
          <w:szCs w:val="22"/>
        </w:rPr>
        <w:t>Uzņēmējs par saviem līdzekļiem jāveic visu esoš</w:t>
      </w:r>
      <w:r>
        <w:rPr>
          <w:szCs w:val="22"/>
        </w:rPr>
        <w:t xml:space="preserve">o iekārtu, konstrukciju, kabeļu, apkalpes tiltiņu un citu elementu </w:t>
      </w:r>
      <w:r w:rsidRPr="00AB016F">
        <w:rPr>
          <w:szCs w:val="22"/>
        </w:rPr>
        <w:t>pārvietošanu</w:t>
      </w:r>
      <w:r>
        <w:rPr>
          <w:szCs w:val="22"/>
        </w:rPr>
        <w:t xml:space="preserve"> un/vai demontāžu</w:t>
      </w:r>
      <w:r w:rsidRPr="00AB016F">
        <w:rPr>
          <w:szCs w:val="22"/>
        </w:rPr>
        <w:t xml:space="preserve"> Pasūtītāja norādītā vietā un veidā, kuri traucē </w:t>
      </w:r>
      <w:r>
        <w:rPr>
          <w:szCs w:val="22"/>
        </w:rPr>
        <w:t xml:space="preserve">veikt būvdarbus. Pēc darbu pabeigšanas Uzņēmējs par saviem līdzekļiem uzstāda atpakaļ iepriekš demontētos elementus; </w:t>
      </w:r>
    </w:p>
    <w:p w14:paraId="2951FA1E" w14:textId="7C109598" w:rsidR="006247FF" w:rsidRDefault="006247FF" w:rsidP="006247FF">
      <w:pPr>
        <w:pStyle w:val="Sarakstarindkopa"/>
        <w:numPr>
          <w:ilvl w:val="1"/>
          <w:numId w:val="28"/>
        </w:numPr>
        <w:ind w:left="567" w:hanging="567"/>
        <w:contextualSpacing w:val="0"/>
        <w:jc w:val="both"/>
        <w:rPr>
          <w:szCs w:val="22"/>
        </w:rPr>
      </w:pPr>
      <w:r>
        <w:rPr>
          <w:szCs w:val="22"/>
        </w:rPr>
        <w:t>Uzņēmējs Būvdarbus plāno tādā veidā, lai netiktu traucēta apkures darbība apkures sezonas laikā (oktobris-aprīlis)</w:t>
      </w:r>
      <w:r w:rsidR="00C8046E">
        <w:rPr>
          <w:szCs w:val="22"/>
        </w:rPr>
        <w:t>;</w:t>
      </w:r>
    </w:p>
    <w:p w14:paraId="48F51947" w14:textId="004E131E" w:rsidR="006247FF" w:rsidRDefault="006247FF" w:rsidP="006247FF">
      <w:pPr>
        <w:pStyle w:val="Sarakstarindkopa"/>
        <w:numPr>
          <w:ilvl w:val="1"/>
          <w:numId w:val="28"/>
        </w:numPr>
        <w:ind w:left="567" w:hanging="567"/>
        <w:contextualSpacing w:val="0"/>
        <w:jc w:val="both"/>
        <w:rPr>
          <w:szCs w:val="22"/>
        </w:rPr>
      </w:pPr>
      <w:r>
        <w:rPr>
          <w:szCs w:val="22"/>
        </w:rPr>
        <w:t>Būvniecības laikā cauruļvadu skalošanu veikt pa posmiem (ja cauruļvadu garums pārsniedz 100</w:t>
      </w:r>
      <w:r w:rsidR="00C8046E">
        <w:rPr>
          <w:szCs w:val="22"/>
        </w:rPr>
        <w:t xml:space="preserve"> </w:t>
      </w:r>
      <w:r>
        <w:rPr>
          <w:szCs w:val="22"/>
        </w:rPr>
        <w:t>m, tad – posma garums ne vairāk par 100</w:t>
      </w:r>
      <w:r w:rsidR="00C8046E">
        <w:rPr>
          <w:szCs w:val="22"/>
        </w:rPr>
        <w:t xml:space="preserve"> </w:t>
      </w:r>
      <w:r>
        <w:rPr>
          <w:szCs w:val="22"/>
        </w:rPr>
        <w:t xml:space="preserve">m). Skalošanu veikt Pasūtītāja, </w:t>
      </w:r>
      <w:r w:rsidRPr="00D83B32">
        <w:rPr>
          <w:szCs w:val="22"/>
        </w:rPr>
        <w:t>Inženiera/Būvuzrauga</w:t>
      </w:r>
      <w:r>
        <w:rPr>
          <w:szCs w:val="22"/>
        </w:rPr>
        <w:t xml:space="preserve"> klātbūtnē</w:t>
      </w:r>
    </w:p>
    <w:p w14:paraId="7DD7A476" w14:textId="5EB6A50A" w:rsidR="006247FF" w:rsidRDefault="006247FF" w:rsidP="006247FF">
      <w:pPr>
        <w:pStyle w:val="Sarakstarindkopa"/>
        <w:numPr>
          <w:ilvl w:val="1"/>
          <w:numId w:val="28"/>
        </w:numPr>
        <w:ind w:left="567" w:hanging="567"/>
        <w:contextualSpacing w:val="0"/>
        <w:jc w:val="both"/>
        <w:rPr>
          <w:szCs w:val="22"/>
        </w:rPr>
      </w:pPr>
      <w:r w:rsidRPr="00047B28">
        <w:rPr>
          <w:szCs w:val="22"/>
        </w:rPr>
        <w:t xml:space="preserve">Metināšanas tehnoloģiju veikt atbilstoši LVS EN 13941-2+A1:2022 </w:t>
      </w:r>
      <w:r w:rsidR="00C8046E">
        <w:rPr>
          <w:szCs w:val="22"/>
        </w:rPr>
        <w:t>”</w:t>
      </w:r>
      <w:r w:rsidRPr="00047B28">
        <w:rPr>
          <w:szCs w:val="22"/>
        </w:rPr>
        <w:t>Centralizētās siltumapg</w:t>
      </w:r>
      <w:r>
        <w:rPr>
          <w:szCs w:val="22"/>
        </w:rPr>
        <w:t>ā</w:t>
      </w:r>
      <w:r w:rsidRPr="00047B28">
        <w:rPr>
          <w:szCs w:val="22"/>
        </w:rPr>
        <w:t xml:space="preserve">des caurules. </w:t>
      </w:r>
      <w:proofErr w:type="spellStart"/>
      <w:r w:rsidRPr="00047B28">
        <w:rPr>
          <w:szCs w:val="22"/>
        </w:rPr>
        <w:t>Siltumizol</w:t>
      </w:r>
      <w:r>
        <w:rPr>
          <w:szCs w:val="22"/>
        </w:rPr>
        <w:t>ē</w:t>
      </w:r>
      <w:r w:rsidRPr="00047B28">
        <w:rPr>
          <w:szCs w:val="22"/>
        </w:rPr>
        <w:t>tu</w:t>
      </w:r>
      <w:proofErr w:type="spellEnd"/>
      <w:r w:rsidRPr="00047B28">
        <w:rPr>
          <w:szCs w:val="22"/>
        </w:rPr>
        <w:t xml:space="preserve"> </w:t>
      </w:r>
      <w:proofErr w:type="spellStart"/>
      <w:r w:rsidRPr="00047B28">
        <w:rPr>
          <w:szCs w:val="22"/>
        </w:rPr>
        <w:t>apvalkotu</w:t>
      </w:r>
      <w:proofErr w:type="spellEnd"/>
      <w:r w:rsidRPr="00047B28">
        <w:rPr>
          <w:szCs w:val="22"/>
        </w:rPr>
        <w:t xml:space="preserve"> </w:t>
      </w:r>
      <w:proofErr w:type="spellStart"/>
      <w:r w:rsidRPr="00047B28">
        <w:rPr>
          <w:szCs w:val="22"/>
        </w:rPr>
        <w:t>viencaurules</w:t>
      </w:r>
      <w:proofErr w:type="spellEnd"/>
      <w:r w:rsidRPr="00047B28">
        <w:rPr>
          <w:szCs w:val="22"/>
        </w:rPr>
        <w:t xml:space="preserve"> un </w:t>
      </w:r>
      <w:proofErr w:type="spellStart"/>
      <w:r w:rsidRPr="00047B28">
        <w:rPr>
          <w:szCs w:val="22"/>
        </w:rPr>
        <w:t>divcauru</w:t>
      </w:r>
      <w:r>
        <w:rPr>
          <w:szCs w:val="22"/>
        </w:rPr>
        <w:t>ļ</w:t>
      </w:r>
      <w:r w:rsidRPr="00047B28">
        <w:rPr>
          <w:szCs w:val="22"/>
        </w:rPr>
        <w:t>u</w:t>
      </w:r>
      <w:proofErr w:type="spellEnd"/>
      <w:r w:rsidRPr="00047B28">
        <w:rPr>
          <w:szCs w:val="22"/>
        </w:rPr>
        <w:t xml:space="preserve"> sist</w:t>
      </w:r>
      <w:r>
        <w:rPr>
          <w:szCs w:val="22"/>
        </w:rPr>
        <w:t>ē</w:t>
      </w:r>
      <w:r w:rsidRPr="00047B28">
        <w:rPr>
          <w:szCs w:val="22"/>
        </w:rPr>
        <w:t>mu projekt</w:t>
      </w:r>
      <w:r>
        <w:rPr>
          <w:szCs w:val="22"/>
        </w:rPr>
        <w:t>ēš</w:t>
      </w:r>
      <w:r w:rsidRPr="00047B28">
        <w:rPr>
          <w:szCs w:val="22"/>
        </w:rPr>
        <w:t>ana un uzst</w:t>
      </w:r>
      <w:r>
        <w:rPr>
          <w:szCs w:val="22"/>
        </w:rPr>
        <w:t>ā</w:t>
      </w:r>
      <w:r w:rsidRPr="00047B28">
        <w:rPr>
          <w:szCs w:val="22"/>
        </w:rPr>
        <w:t>d</w:t>
      </w:r>
      <w:r>
        <w:rPr>
          <w:szCs w:val="22"/>
        </w:rPr>
        <w:t>īš</w:t>
      </w:r>
      <w:r w:rsidRPr="00047B28">
        <w:rPr>
          <w:szCs w:val="22"/>
        </w:rPr>
        <w:t>ana apak</w:t>
      </w:r>
      <w:r>
        <w:rPr>
          <w:szCs w:val="22"/>
        </w:rPr>
        <w:t>š</w:t>
      </w:r>
      <w:r w:rsidRPr="00047B28">
        <w:rPr>
          <w:szCs w:val="22"/>
        </w:rPr>
        <w:t>zemes karst</w:t>
      </w:r>
      <w:r>
        <w:rPr>
          <w:szCs w:val="22"/>
        </w:rPr>
        <w:t>ā</w:t>
      </w:r>
      <w:r w:rsidRPr="00047B28">
        <w:rPr>
          <w:szCs w:val="22"/>
        </w:rPr>
        <w:t xml:space="preserve"> </w:t>
      </w:r>
      <w:r>
        <w:rPr>
          <w:szCs w:val="22"/>
        </w:rPr>
        <w:t>ū</w:t>
      </w:r>
      <w:r w:rsidRPr="00047B28">
        <w:rPr>
          <w:szCs w:val="22"/>
        </w:rPr>
        <w:t>dens t</w:t>
      </w:r>
      <w:r>
        <w:rPr>
          <w:szCs w:val="22"/>
        </w:rPr>
        <w:t>ī</w:t>
      </w:r>
      <w:r w:rsidRPr="00047B28">
        <w:rPr>
          <w:szCs w:val="22"/>
        </w:rPr>
        <w:t>kliem</w:t>
      </w:r>
      <w:r w:rsidR="00C8046E">
        <w:rPr>
          <w:szCs w:val="22"/>
        </w:rPr>
        <w:t>”</w:t>
      </w:r>
      <w:r w:rsidRPr="00047B28">
        <w:rPr>
          <w:szCs w:val="22"/>
        </w:rPr>
        <w:t xml:space="preserve"> pras</w:t>
      </w:r>
      <w:r>
        <w:rPr>
          <w:szCs w:val="22"/>
        </w:rPr>
        <w:t>ī</w:t>
      </w:r>
      <w:r w:rsidRPr="00047B28">
        <w:rPr>
          <w:szCs w:val="22"/>
        </w:rPr>
        <w:t>b</w:t>
      </w:r>
      <w:r>
        <w:rPr>
          <w:szCs w:val="22"/>
        </w:rPr>
        <w:t>ā</w:t>
      </w:r>
      <w:r w:rsidRPr="00047B28">
        <w:rPr>
          <w:szCs w:val="22"/>
        </w:rPr>
        <w:t>m. Cauruļvadiem veikt 100</w:t>
      </w:r>
      <w:r w:rsidR="004C241E">
        <w:rPr>
          <w:szCs w:val="22"/>
        </w:rPr>
        <w:t xml:space="preserve"> </w:t>
      </w:r>
      <w:r w:rsidRPr="00047B28">
        <w:rPr>
          <w:szCs w:val="22"/>
        </w:rPr>
        <w:t>% vizuālo (VT) un 5</w:t>
      </w:r>
      <w:r w:rsidR="004C241E">
        <w:rPr>
          <w:szCs w:val="22"/>
        </w:rPr>
        <w:t xml:space="preserve"> </w:t>
      </w:r>
      <w:r w:rsidRPr="00047B28">
        <w:rPr>
          <w:szCs w:val="22"/>
        </w:rPr>
        <w:t xml:space="preserve">% </w:t>
      </w:r>
      <w:proofErr w:type="spellStart"/>
      <w:r w:rsidRPr="00047B28">
        <w:rPr>
          <w:szCs w:val="22"/>
        </w:rPr>
        <w:t>radiografisko</w:t>
      </w:r>
      <w:proofErr w:type="spellEnd"/>
      <w:r w:rsidRPr="00047B28">
        <w:rPr>
          <w:szCs w:val="22"/>
        </w:rPr>
        <w:t xml:space="preserve"> (RT) pārbaudi. Apjoms tiek noradīts no projekta metināšanas šuvju skaita (RT ne maz</w:t>
      </w:r>
      <w:r w:rsidR="00C8046E">
        <w:rPr>
          <w:szCs w:val="22"/>
        </w:rPr>
        <w:t>ā</w:t>
      </w:r>
      <w:r w:rsidRPr="00047B28">
        <w:rPr>
          <w:szCs w:val="22"/>
        </w:rPr>
        <w:t>k k</w:t>
      </w:r>
      <w:r w:rsidR="00C8046E">
        <w:rPr>
          <w:szCs w:val="22"/>
        </w:rPr>
        <w:t>ā</w:t>
      </w:r>
      <w:r w:rsidRPr="00047B28">
        <w:rPr>
          <w:szCs w:val="22"/>
        </w:rPr>
        <w:t xml:space="preserve"> 1 met. </w:t>
      </w:r>
      <w:r w:rsidR="00C8046E">
        <w:rPr>
          <w:szCs w:val="22"/>
        </w:rPr>
        <w:t>š</w:t>
      </w:r>
      <w:r w:rsidRPr="00047B28">
        <w:rPr>
          <w:szCs w:val="22"/>
        </w:rPr>
        <w:t>uve). P</w:t>
      </w:r>
      <w:r>
        <w:rPr>
          <w:szCs w:val="22"/>
        </w:rPr>
        <w:t>ē</w:t>
      </w:r>
      <w:r w:rsidRPr="00047B28">
        <w:rPr>
          <w:szCs w:val="22"/>
        </w:rPr>
        <w:t xml:space="preserve">c </w:t>
      </w:r>
      <w:r w:rsidRPr="00D83B32">
        <w:rPr>
          <w:szCs w:val="22"/>
        </w:rPr>
        <w:t>Inženiera/Būvuzrauga</w:t>
      </w:r>
      <w:r w:rsidRPr="00047B28">
        <w:rPr>
          <w:szCs w:val="22"/>
        </w:rPr>
        <w:t xml:space="preserve"> pieteikuma </w:t>
      </w:r>
      <w:r>
        <w:rPr>
          <w:szCs w:val="22"/>
        </w:rPr>
        <w:t>šī</w:t>
      </w:r>
      <w:r w:rsidRPr="00047B28">
        <w:rPr>
          <w:szCs w:val="22"/>
        </w:rPr>
        <w:t>s metodes ir jāpapildina ar cit</w:t>
      </w:r>
      <w:r>
        <w:rPr>
          <w:szCs w:val="22"/>
        </w:rPr>
        <w:t>ā</w:t>
      </w:r>
      <w:r w:rsidRPr="00047B28">
        <w:rPr>
          <w:szCs w:val="22"/>
        </w:rPr>
        <w:t xml:space="preserve">m nesagraujošam </w:t>
      </w:r>
      <w:r w:rsidRPr="00047B28">
        <w:rPr>
          <w:szCs w:val="22"/>
        </w:rPr>
        <w:lastRenderedPageBreak/>
        <w:t>pārbaudēm (NDT). Ja 5</w:t>
      </w:r>
      <w:r w:rsidR="004C241E">
        <w:rPr>
          <w:szCs w:val="22"/>
        </w:rPr>
        <w:t xml:space="preserve"> </w:t>
      </w:r>
      <w:r w:rsidRPr="00047B28">
        <w:rPr>
          <w:szCs w:val="22"/>
        </w:rPr>
        <w:t xml:space="preserve">% apjoma veiktajā </w:t>
      </w:r>
      <w:proofErr w:type="spellStart"/>
      <w:r w:rsidRPr="00047B28">
        <w:rPr>
          <w:szCs w:val="22"/>
        </w:rPr>
        <w:t>radiografiskajā</w:t>
      </w:r>
      <w:proofErr w:type="spellEnd"/>
      <w:r w:rsidRPr="00047B28">
        <w:rPr>
          <w:szCs w:val="22"/>
        </w:rPr>
        <w:t xml:space="preserve"> (RT) pārbaudē tiek konstatēti nepieļaujami defekti, tad saskaņ</w:t>
      </w:r>
      <w:r>
        <w:rPr>
          <w:szCs w:val="22"/>
        </w:rPr>
        <w:t>ā</w:t>
      </w:r>
      <w:r w:rsidRPr="00047B28">
        <w:rPr>
          <w:szCs w:val="22"/>
        </w:rPr>
        <w:t xml:space="preserve"> ar LVS EN 13941-2+A1:2022 noteikto pārbaudes metodiku tiek veiktas papildu pārbaudes par </w:t>
      </w:r>
      <w:r>
        <w:rPr>
          <w:szCs w:val="22"/>
        </w:rPr>
        <w:t>Uzņēmēja</w:t>
      </w:r>
      <w:r w:rsidRPr="00047B28">
        <w:rPr>
          <w:szCs w:val="22"/>
        </w:rPr>
        <w:t xml:space="preserve"> līdzekļiem. </w:t>
      </w:r>
      <w:r>
        <w:rPr>
          <w:szCs w:val="22"/>
        </w:rPr>
        <w:t>Š</w:t>
      </w:r>
      <w:r w:rsidRPr="00047B28">
        <w:rPr>
          <w:szCs w:val="22"/>
        </w:rPr>
        <w:t xml:space="preserve">uvju pārbaudes metodi nosaka un rakstiski norada </w:t>
      </w:r>
      <w:r w:rsidRPr="00D83B32">
        <w:rPr>
          <w:szCs w:val="22"/>
        </w:rPr>
        <w:t>Inženieris/Būvuzraugs</w:t>
      </w:r>
      <w:r w:rsidRPr="00047B28">
        <w:rPr>
          <w:szCs w:val="22"/>
        </w:rPr>
        <w:t xml:space="preserve">. Atkārtotas savienojumu pārbaudes, kas ir saistītas ar metināšanas darbu zemu izpildes kvalitāti, tiek veiktas par </w:t>
      </w:r>
      <w:r>
        <w:rPr>
          <w:szCs w:val="22"/>
        </w:rPr>
        <w:t>Uzņēmēja finansiāliem līdzekļiem</w:t>
      </w:r>
      <w:r w:rsidRPr="00047B28">
        <w:rPr>
          <w:szCs w:val="22"/>
        </w:rPr>
        <w:t>. Metināšanas šuvju pārbaudes a</w:t>
      </w:r>
      <w:r>
        <w:rPr>
          <w:szCs w:val="22"/>
        </w:rPr>
        <w:t>k</w:t>
      </w:r>
      <w:r w:rsidRPr="00047B28">
        <w:rPr>
          <w:szCs w:val="22"/>
        </w:rPr>
        <w:t>tos un shēm</w:t>
      </w:r>
      <w:r>
        <w:rPr>
          <w:szCs w:val="22"/>
        </w:rPr>
        <w:t xml:space="preserve">ās </w:t>
      </w:r>
      <w:r w:rsidRPr="00047B28">
        <w:rPr>
          <w:szCs w:val="22"/>
        </w:rPr>
        <w:t>nedrīkst atkārtoties šuvju indeksa numuri</w:t>
      </w:r>
      <w:r>
        <w:rPr>
          <w:szCs w:val="22"/>
        </w:rPr>
        <w:t>;</w:t>
      </w:r>
    </w:p>
    <w:p w14:paraId="54CD43BE" w14:textId="77777777" w:rsidR="006247FF" w:rsidRPr="004C7645" w:rsidRDefault="006247FF" w:rsidP="006247FF">
      <w:pPr>
        <w:pStyle w:val="Sarakstarindkopa"/>
        <w:numPr>
          <w:ilvl w:val="1"/>
          <w:numId w:val="28"/>
        </w:numPr>
        <w:ind w:left="567" w:hanging="567"/>
        <w:contextualSpacing w:val="0"/>
        <w:jc w:val="both"/>
        <w:rPr>
          <w:szCs w:val="22"/>
        </w:rPr>
      </w:pPr>
      <w:r>
        <w:rPr>
          <w:szCs w:val="22"/>
        </w:rPr>
        <w:t>Būvniecības laikā paredzēt esošo iekārtu, kabeļu un konstrukciju mehānisku aizsardzību;</w:t>
      </w:r>
    </w:p>
    <w:p w14:paraId="61ACBA0C" w14:textId="77777777" w:rsidR="006247FF" w:rsidRPr="00E26485" w:rsidRDefault="006247FF" w:rsidP="006247FF">
      <w:pPr>
        <w:pStyle w:val="Sarakstarindkopa"/>
        <w:numPr>
          <w:ilvl w:val="1"/>
          <w:numId w:val="28"/>
        </w:numPr>
        <w:ind w:left="567" w:hanging="567"/>
        <w:contextualSpacing w:val="0"/>
        <w:jc w:val="both"/>
        <w:rPr>
          <w:szCs w:val="22"/>
        </w:rPr>
      </w:pPr>
      <w:r w:rsidRPr="0007161B">
        <w:rPr>
          <w:szCs w:val="22"/>
        </w:rPr>
        <w:t>Visām iekārtām jābūt ieregulētām</w:t>
      </w:r>
      <w:r>
        <w:rPr>
          <w:szCs w:val="22"/>
        </w:rPr>
        <w:t>,</w:t>
      </w:r>
      <w:r w:rsidRPr="0007161B">
        <w:rPr>
          <w:szCs w:val="22"/>
        </w:rPr>
        <w:t xml:space="preserve"> no</w:t>
      </w:r>
      <w:r>
        <w:rPr>
          <w:szCs w:val="22"/>
        </w:rPr>
        <w:t>balansētām, nokalibrētām atbilstoši Projekta risinājumam un iekārtu ražotāja nosacījumiem;</w:t>
      </w:r>
    </w:p>
    <w:p w14:paraId="3A6A3906" w14:textId="77777777" w:rsidR="006247FF" w:rsidRPr="00D83B32" w:rsidRDefault="006247FF" w:rsidP="006247FF">
      <w:pPr>
        <w:pStyle w:val="Sarakstarindkopa"/>
        <w:numPr>
          <w:ilvl w:val="1"/>
          <w:numId w:val="28"/>
        </w:numPr>
        <w:ind w:left="567" w:hanging="567"/>
        <w:contextualSpacing w:val="0"/>
        <w:jc w:val="both"/>
        <w:rPr>
          <w:szCs w:val="22"/>
        </w:rPr>
      </w:pPr>
      <w:r>
        <w:rPr>
          <w:szCs w:val="22"/>
        </w:rPr>
        <w:t xml:space="preserve">Metāla elementu </w:t>
      </w:r>
      <w:r w:rsidRPr="00D83B32">
        <w:rPr>
          <w:szCs w:val="22"/>
        </w:rPr>
        <w:t>metināšanu un/vai krāsošanu paredzēt rūpnieciskos apstākļos;</w:t>
      </w:r>
    </w:p>
    <w:p w14:paraId="181A6CC8" w14:textId="027696E7" w:rsidR="006247FF" w:rsidRPr="00D83B32" w:rsidRDefault="006247FF" w:rsidP="006247FF">
      <w:pPr>
        <w:pStyle w:val="Sarakstarindkopa"/>
        <w:numPr>
          <w:ilvl w:val="1"/>
          <w:numId w:val="28"/>
        </w:numPr>
        <w:ind w:left="567" w:hanging="567"/>
        <w:contextualSpacing w:val="0"/>
        <w:jc w:val="both"/>
        <w:rPr>
          <w:szCs w:val="22"/>
        </w:rPr>
      </w:pPr>
      <w:r w:rsidRPr="00D83B32">
        <w:rPr>
          <w:szCs w:val="22"/>
        </w:rPr>
        <w:t>Kabeļ</w:t>
      </w:r>
      <w:r w:rsidR="00D83B32" w:rsidRPr="00D83B32">
        <w:rPr>
          <w:szCs w:val="22"/>
        </w:rPr>
        <w:t>u</w:t>
      </w:r>
      <w:r w:rsidRPr="00D83B32">
        <w:rPr>
          <w:szCs w:val="22"/>
        </w:rPr>
        <w:t xml:space="preserve"> kanālos, kabeļu trepē</w:t>
      </w:r>
      <w:r w:rsidR="00D83B32" w:rsidRPr="00D83B32">
        <w:rPr>
          <w:szCs w:val="22"/>
        </w:rPr>
        <w:t>s</w:t>
      </w:r>
      <w:r w:rsidRPr="00D83B32">
        <w:rPr>
          <w:szCs w:val="22"/>
        </w:rPr>
        <w:t xml:space="preserve"> un citās kabeļu novietnēs kabeļi nedrīkst šķērsot citu kabeli;</w:t>
      </w:r>
    </w:p>
    <w:p w14:paraId="48CBE0B7" w14:textId="77777777" w:rsidR="006247FF" w:rsidRPr="00C23978" w:rsidRDefault="006247FF" w:rsidP="006247FF">
      <w:pPr>
        <w:pStyle w:val="Sarakstarindkopa"/>
        <w:numPr>
          <w:ilvl w:val="1"/>
          <w:numId w:val="28"/>
        </w:numPr>
        <w:ind w:left="567" w:hanging="567"/>
        <w:contextualSpacing w:val="0"/>
        <w:jc w:val="both"/>
        <w:rPr>
          <w:b/>
          <w:szCs w:val="22"/>
        </w:rPr>
      </w:pPr>
      <w:r w:rsidRPr="00C23978">
        <w:rPr>
          <w:szCs w:val="22"/>
        </w:rPr>
        <w:t xml:space="preserve">Visi montāžas darbi jāveic saskaņā ar spēkā esošiem Latvijas Valsts izdotajiem būvniecības normatīviem, Eiropas normatīviem (EN), tiem Eiropas standartiem, kuriem ir Latvijas standartu statuss (LVS EN), </w:t>
      </w:r>
      <w:r w:rsidRPr="00C23978">
        <w:rPr>
          <w:b/>
          <w:szCs w:val="22"/>
        </w:rPr>
        <w:t>kā arī pasūtītāja norādījumiem</w:t>
      </w:r>
      <w:r w:rsidRPr="00D83B32">
        <w:rPr>
          <w:bCs/>
          <w:szCs w:val="22"/>
        </w:rPr>
        <w:t>;</w:t>
      </w:r>
    </w:p>
    <w:p w14:paraId="50789ED3" w14:textId="77777777" w:rsidR="006247FF" w:rsidRPr="00C23978" w:rsidRDefault="006247FF" w:rsidP="006247FF">
      <w:pPr>
        <w:pStyle w:val="Sarakstarindkopa"/>
        <w:numPr>
          <w:ilvl w:val="1"/>
          <w:numId w:val="28"/>
        </w:numPr>
        <w:ind w:left="567" w:hanging="567"/>
        <w:contextualSpacing w:val="0"/>
        <w:jc w:val="both"/>
        <w:rPr>
          <w:b/>
          <w:szCs w:val="22"/>
        </w:rPr>
      </w:pPr>
      <w:r w:rsidRPr="00C23978">
        <w:rPr>
          <w:szCs w:val="22"/>
        </w:rPr>
        <w:t xml:space="preserve">Darbu izpildes laikā demontētās iekārtas, metāla izstrādājumus Uzņēmējs ar saviem spēkiem un par saviem līdzekļiem </w:t>
      </w:r>
      <w:r>
        <w:rPr>
          <w:szCs w:val="22"/>
        </w:rPr>
        <w:t>pārvieto</w:t>
      </w:r>
      <w:r w:rsidRPr="00C23978">
        <w:rPr>
          <w:szCs w:val="22"/>
        </w:rPr>
        <w:t xml:space="preserve"> SIA “Rīgas ūdens” objektā </w:t>
      </w:r>
      <w:r>
        <w:rPr>
          <w:szCs w:val="22"/>
        </w:rPr>
        <w:t>BAS “Daugavgrīva”</w:t>
      </w:r>
      <w:r w:rsidRPr="00C23978">
        <w:rPr>
          <w:szCs w:val="22"/>
        </w:rPr>
        <w:t xml:space="preserve"> un ar atbilstošu aktu nodot SIA “Rīgas ūdens” </w:t>
      </w:r>
      <w:r>
        <w:rPr>
          <w:szCs w:val="22"/>
        </w:rPr>
        <w:t>materiālu atbildīgai personai</w:t>
      </w:r>
      <w:r w:rsidRPr="00C23978">
        <w:rPr>
          <w:szCs w:val="22"/>
        </w:rPr>
        <w:t>. Aktā jānorāda nodoto metāla izstrādājumu veids un apjoms (tonnās vai apraksta veidā). Uzņēmējs līdz minētā akta parakstīšanai ir atbildīgs par iekārtu un metāla izstrādājumu saglabāšanu;</w:t>
      </w:r>
    </w:p>
    <w:p w14:paraId="4E3F36ED" w14:textId="77777777" w:rsidR="006247FF" w:rsidRPr="009A05C3" w:rsidRDefault="006247FF" w:rsidP="006247FF">
      <w:pPr>
        <w:pStyle w:val="Sarakstarindkopa"/>
        <w:ind w:left="567"/>
        <w:contextualSpacing w:val="0"/>
        <w:jc w:val="both"/>
        <w:rPr>
          <w:b/>
          <w:szCs w:val="22"/>
        </w:rPr>
      </w:pPr>
    </w:p>
    <w:p w14:paraId="6A2AF4BE" w14:textId="0696E570" w:rsidR="006247FF" w:rsidRPr="00C23978" w:rsidRDefault="006247FF" w:rsidP="006247FF">
      <w:pPr>
        <w:pStyle w:val="Sarakstarindkopa"/>
        <w:numPr>
          <w:ilvl w:val="0"/>
          <w:numId w:val="28"/>
        </w:numPr>
        <w:spacing w:before="240" w:after="120"/>
        <w:ind w:left="567" w:hanging="567"/>
        <w:contextualSpacing w:val="0"/>
        <w:jc w:val="both"/>
        <w:rPr>
          <w:b/>
          <w:szCs w:val="22"/>
        </w:rPr>
      </w:pPr>
      <w:r>
        <w:rPr>
          <w:b/>
          <w:szCs w:val="22"/>
        </w:rPr>
        <w:t>DARBU VEIKŠANAS PROJEKTS</w:t>
      </w:r>
    </w:p>
    <w:p w14:paraId="0CFC0447" w14:textId="45D29DE0" w:rsidR="006247FF" w:rsidRPr="00C23978" w:rsidRDefault="006247FF" w:rsidP="006247FF">
      <w:pPr>
        <w:pStyle w:val="Sarakstarindkopa"/>
        <w:numPr>
          <w:ilvl w:val="1"/>
          <w:numId w:val="28"/>
        </w:numPr>
        <w:ind w:left="567" w:hanging="567"/>
        <w:contextualSpacing w:val="0"/>
        <w:jc w:val="both"/>
        <w:rPr>
          <w:szCs w:val="22"/>
        </w:rPr>
      </w:pPr>
      <w:r w:rsidRPr="00C23978">
        <w:rPr>
          <w:szCs w:val="22"/>
        </w:rPr>
        <w:t xml:space="preserve">Pirms katra objekta būvdarbu uzsākšanas jābūt sagatavotam un ar </w:t>
      </w:r>
      <w:r w:rsidR="00D83B32">
        <w:rPr>
          <w:szCs w:val="22"/>
        </w:rPr>
        <w:t>Inženieri/B</w:t>
      </w:r>
      <w:r w:rsidRPr="00C23978">
        <w:rPr>
          <w:szCs w:val="22"/>
        </w:rPr>
        <w:t xml:space="preserve">ūvuzraugu saskaņotam darbu veikšanas projektam, kas jāiesniedz Pasūtītāja pārstāvim </w:t>
      </w:r>
      <w:r>
        <w:rPr>
          <w:b/>
          <w:szCs w:val="22"/>
        </w:rPr>
        <w:t>15</w:t>
      </w:r>
      <w:r w:rsidRPr="00C23978">
        <w:rPr>
          <w:b/>
          <w:szCs w:val="22"/>
        </w:rPr>
        <w:t xml:space="preserve"> </w:t>
      </w:r>
      <w:r>
        <w:rPr>
          <w:b/>
          <w:szCs w:val="22"/>
        </w:rPr>
        <w:t>kalendāro</w:t>
      </w:r>
      <w:r w:rsidRPr="00C23978">
        <w:rPr>
          <w:b/>
          <w:szCs w:val="22"/>
        </w:rPr>
        <w:t xml:space="preserve"> dienu laikā pēc Līguma spēkā stāšanās dienas</w:t>
      </w:r>
      <w:r w:rsidRPr="00C23978">
        <w:rPr>
          <w:szCs w:val="22"/>
        </w:rPr>
        <w:t>. Darbus nedrīkst uzsākt bez saskaņota darbu veikšanas projekta;</w:t>
      </w:r>
    </w:p>
    <w:p w14:paraId="3B3CD6CF" w14:textId="3BFF7484" w:rsidR="006247FF" w:rsidRDefault="006247FF" w:rsidP="006247FF">
      <w:pPr>
        <w:pStyle w:val="Sarakstarindkopa"/>
        <w:numPr>
          <w:ilvl w:val="1"/>
          <w:numId w:val="28"/>
        </w:numPr>
        <w:ind w:left="567" w:hanging="567"/>
        <w:contextualSpacing w:val="0"/>
        <w:jc w:val="both"/>
        <w:rPr>
          <w:szCs w:val="22"/>
        </w:rPr>
      </w:pPr>
      <w:r w:rsidRPr="00C23978">
        <w:rPr>
          <w:szCs w:val="22"/>
        </w:rPr>
        <w:t>Darbu veikšanas projektā jāņem vērā visas prasības un ierobežojumi, kurus nosaka Līgums. Katrā metodes izklāstā jābūt secīgam konkrēto veicamo darbu un uzdevumu sarakstam, kur katram darba gaitu raksturojošam solim dots apraksts, datums, laiki un ilgums. Būvuzņēmēja iesniegtais laika grafiks jāiesniedz, atsevišķi uzrādot veicamo darbu veidus. Izklāstam jāpievieno skices, diagrammas vai cita papildu informācija, kas nepieciešama, lai gūtu skaidru izpratni par metodi un katra darba procesa soļa nozīmi</w:t>
      </w:r>
      <w:r w:rsidR="00C8046E">
        <w:rPr>
          <w:szCs w:val="22"/>
        </w:rPr>
        <w:t>.</w:t>
      </w:r>
      <w:r w:rsidRPr="00C23978">
        <w:rPr>
          <w:szCs w:val="22"/>
        </w:rPr>
        <w:t xml:space="preserve"> </w:t>
      </w:r>
    </w:p>
    <w:p w14:paraId="280993D3" w14:textId="77777777" w:rsidR="006247FF" w:rsidRPr="00C23978" w:rsidRDefault="006247FF" w:rsidP="006247FF">
      <w:pPr>
        <w:pStyle w:val="Sarakstarindkopa"/>
        <w:ind w:left="567"/>
        <w:jc w:val="both"/>
        <w:rPr>
          <w:szCs w:val="22"/>
        </w:rPr>
      </w:pPr>
    </w:p>
    <w:p w14:paraId="1278CA37" w14:textId="77777777" w:rsidR="006247FF" w:rsidRPr="00C23978" w:rsidRDefault="006247FF" w:rsidP="006247FF">
      <w:pPr>
        <w:pStyle w:val="Sarakstarindkopa"/>
        <w:numPr>
          <w:ilvl w:val="0"/>
          <w:numId w:val="28"/>
        </w:numPr>
        <w:spacing w:before="240" w:after="120"/>
        <w:ind w:left="567" w:hanging="567"/>
        <w:contextualSpacing w:val="0"/>
        <w:jc w:val="both"/>
        <w:rPr>
          <w:b/>
          <w:szCs w:val="22"/>
        </w:rPr>
      </w:pPr>
      <w:r>
        <w:rPr>
          <w:b/>
          <w:szCs w:val="22"/>
        </w:rPr>
        <w:t>OBJEKTA APSEKOŠANA</w:t>
      </w:r>
    </w:p>
    <w:p w14:paraId="3EF25B2D" w14:textId="77777777" w:rsidR="006247FF" w:rsidRPr="00C23978" w:rsidRDefault="006247FF" w:rsidP="006247FF">
      <w:pPr>
        <w:pStyle w:val="Sarakstarindkopa"/>
        <w:numPr>
          <w:ilvl w:val="1"/>
          <w:numId w:val="28"/>
        </w:numPr>
        <w:ind w:left="567" w:hanging="567"/>
        <w:contextualSpacing w:val="0"/>
        <w:jc w:val="both"/>
        <w:rPr>
          <w:szCs w:val="22"/>
        </w:rPr>
      </w:pPr>
      <w:r w:rsidRPr="00C23978">
        <w:rPr>
          <w:szCs w:val="22"/>
        </w:rPr>
        <w:t>Pirms veicamajiem Darbiem Uzņēmējam jāveic aprīkojumu, konstrukciju apsekošana, kas varētu ietekmēt būvdarbu veikšanu. Jāapseko arī būvdarbu veikšanai tiešā tuvumā esošās teritorijas, ko varētu ietekmēt būvdarbi. Visi esošie defekti un citas būtiskas detaļas jākonstatē, jāreģistrē un jānofotografē;</w:t>
      </w:r>
    </w:p>
    <w:p w14:paraId="72A093DA" w14:textId="5225B322" w:rsidR="006247FF" w:rsidRPr="00C23978" w:rsidRDefault="006247FF" w:rsidP="006247FF">
      <w:pPr>
        <w:pStyle w:val="Sarakstarindkopa"/>
        <w:numPr>
          <w:ilvl w:val="1"/>
          <w:numId w:val="28"/>
        </w:numPr>
        <w:ind w:left="567" w:hanging="567"/>
        <w:contextualSpacing w:val="0"/>
        <w:jc w:val="both"/>
        <w:rPr>
          <w:szCs w:val="22"/>
        </w:rPr>
      </w:pPr>
      <w:r w:rsidRPr="00C23978">
        <w:rPr>
          <w:szCs w:val="22"/>
        </w:rPr>
        <w:t>Šāda atskaite par katru</w:t>
      </w:r>
      <w:r>
        <w:rPr>
          <w:szCs w:val="22"/>
        </w:rPr>
        <w:t xml:space="preserve"> darbu posmu</w:t>
      </w:r>
      <w:r w:rsidRPr="00C23978">
        <w:rPr>
          <w:szCs w:val="22"/>
        </w:rPr>
        <w:t xml:space="preserve"> iesniedzama Pasūtītāja norīkotam pārstāvim </w:t>
      </w:r>
      <w:r>
        <w:rPr>
          <w:szCs w:val="22"/>
        </w:rPr>
        <w:t xml:space="preserve">elektroniskā veidā </w:t>
      </w:r>
      <w:r w:rsidRPr="00C23978">
        <w:rPr>
          <w:szCs w:val="22"/>
        </w:rPr>
        <w:t xml:space="preserve">latviešu valodā pirms jebkādu aktivitāšu uzsākšanas būvlaukuma teritorijā. Ja defektu nav, Uzņēmējam jāiesniedz Pasūtītāja norīkotam pārstāvim rakstisks apstiprinājums par apsekošanu ar foto fiksāciju, kas veikta pirms darbu uzsākšanas būvlaukuma vietā. Šāda atskaite Pasūtītājam ir jāiesniedz </w:t>
      </w:r>
      <w:r>
        <w:rPr>
          <w:b/>
          <w:szCs w:val="22"/>
        </w:rPr>
        <w:t>15</w:t>
      </w:r>
      <w:r w:rsidRPr="00C23978">
        <w:rPr>
          <w:b/>
          <w:szCs w:val="22"/>
        </w:rPr>
        <w:t xml:space="preserve"> </w:t>
      </w:r>
      <w:r>
        <w:rPr>
          <w:b/>
          <w:szCs w:val="22"/>
        </w:rPr>
        <w:t>kalendāro</w:t>
      </w:r>
      <w:r w:rsidRPr="00C23978">
        <w:rPr>
          <w:b/>
          <w:szCs w:val="22"/>
        </w:rPr>
        <w:t xml:space="preserve"> dienu laikā pēc Līguma spēkā stāšanās dienas</w:t>
      </w:r>
      <w:r w:rsidR="00C8046E" w:rsidRPr="00D83B32">
        <w:rPr>
          <w:bCs/>
          <w:szCs w:val="22"/>
        </w:rPr>
        <w:t>;</w:t>
      </w:r>
    </w:p>
    <w:p w14:paraId="15550F7A" w14:textId="0B560EA0" w:rsidR="006247FF" w:rsidRPr="00C23978" w:rsidRDefault="006247FF" w:rsidP="006247FF">
      <w:pPr>
        <w:pStyle w:val="Sarakstarindkopa"/>
        <w:numPr>
          <w:ilvl w:val="1"/>
          <w:numId w:val="28"/>
        </w:numPr>
        <w:ind w:left="567" w:hanging="567"/>
        <w:contextualSpacing w:val="0"/>
        <w:jc w:val="both"/>
        <w:rPr>
          <w:szCs w:val="22"/>
        </w:rPr>
      </w:pPr>
      <w:r w:rsidRPr="00C23978">
        <w:rPr>
          <w:szCs w:val="22"/>
        </w:rPr>
        <w:t xml:space="preserve">Uzņēmējam jāorganizē Pasūtītāja pārstāvju un jebkuru citu atbildīgo pārstāvju klātbūtne apsekošanas laikā. Visi apsekošanas laikā un/vai pēc Uzņēmēja darbiem konstatētie, bet nereģistrētie bojājumi un/vai defekti jānovērš par Uzņēmēja līdzekļiem un jānodrošina to </w:t>
      </w:r>
      <w:r w:rsidRPr="00C23978">
        <w:rPr>
          <w:szCs w:val="22"/>
        </w:rPr>
        <w:lastRenderedPageBreak/>
        <w:t>sākotnējais vai labāks stāvoklis, kas būtu pieņemams Pasūtītāja norīkotam pārstāvim un/vai citām kontroles institūcijām</w:t>
      </w:r>
      <w:r w:rsidR="00C8046E">
        <w:rPr>
          <w:szCs w:val="22"/>
        </w:rPr>
        <w:t>.</w:t>
      </w:r>
    </w:p>
    <w:p w14:paraId="7B3F89C4" w14:textId="77777777" w:rsidR="006247FF" w:rsidRDefault="006247FF" w:rsidP="006247FF">
      <w:pPr>
        <w:pStyle w:val="Sarakstarindkopa"/>
        <w:numPr>
          <w:ilvl w:val="0"/>
          <w:numId w:val="28"/>
        </w:numPr>
        <w:spacing w:before="240" w:after="120"/>
        <w:ind w:left="567" w:hanging="567"/>
        <w:contextualSpacing w:val="0"/>
        <w:jc w:val="both"/>
        <w:rPr>
          <w:b/>
          <w:szCs w:val="22"/>
        </w:rPr>
      </w:pPr>
      <w:r>
        <w:rPr>
          <w:b/>
          <w:szCs w:val="22"/>
        </w:rPr>
        <w:t>PRASĪBAS DOKUMENTĀCIJAS NOFORMĒŠANAI (SATURS, EKSEMPLĀRU SKAITS U.C.)</w:t>
      </w:r>
    </w:p>
    <w:p w14:paraId="4F952B39" w14:textId="4887AE13" w:rsidR="006247FF" w:rsidRDefault="006247FF" w:rsidP="006247FF">
      <w:pPr>
        <w:pStyle w:val="Sarakstarindkopa"/>
        <w:numPr>
          <w:ilvl w:val="1"/>
          <w:numId w:val="28"/>
        </w:numPr>
        <w:ind w:left="567" w:hanging="567"/>
        <w:contextualSpacing w:val="0"/>
        <w:jc w:val="both"/>
        <w:rPr>
          <w:szCs w:val="22"/>
        </w:rPr>
      </w:pPr>
      <w:proofErr w:type="spellStart"/>
      <w:r w:rsidRPr="00C23978">
        <w:rPr>
          <w:szCs w:val="22"/>
        </w:rPr>
        <w:t>Izpilddokumentācija</w:t>
      </w:r>
      <w:proofErr w:type="spellEnd"/>
      <w:r>
        <w:rPr>
          <w:szCs w:val="22"/>
        </w:rPr>
        <w:t xml:space="preserve"> papildus BIS-ā esošai informācijai,</w:t>
      </w:r>
      <w:r w:rsidRPr="00C23978">
        <w:rPr>
          <w:szCs w:val="22"/>
        </w:rPr>
        <w:t xml:space="preserve"> jāiesniedz arī CD formā</w:t>
      </w:r>
      <w:r>
        <w:rPr>
          <w:szCs w:val="22"/>
        </w:rPr>
        <w:t xml:space="preserve"> vai </w:t>
      </w:r>
      <w:proofErr w:type="spellStart"/>
      <w:r w:rsidRPr="00D83B32">
        <w:rPr>
          <w:i/>
          <w:iCs/>
          <w:szCs w:val="22"/>
        </w:rPr>
        <w:t>Flash</w:t>
      </w:r>
      <w:proofErr w:type="spellEnd"/>
      <w:r>
        <w:rPr>
          <w:szCs w:val="22"/>
        </w:rPr>
        <w:t xml:space="preserve"> atmiņ</w:t>
      </w:r>
      <w:r w:rsidR="00D83B32">
        <w:rPr>
          <w:szCs w:val="22"/>
        </w:rPr>
        <w:t>ā</w:t>
      </w:r>
      <w:r w:rsidRPr="00C23978">
        <w:rPr>
          <w:szCs w:val="22"/>
        </w:rPr>
        <w:t xml:space="preserve">, kur tās atbilstoši sakārtotas un indeksētas. </w:t>
      </w:r>
      <w:proofErr w:type="spellStart"/>
      <w:r w:rsidRPr="00C23978">
        <w:rPr>
          <w:szCs w:val="22"/>
        </w:rPr>
        <w:t>Izpilddokumentācijas</w:t>
      </w:r>
      <w:proofErr w:type="spellEnd"/>
      <w:r w:rsidRPr="00C23978">
        <w:rPr>
          <w:szCs w:val="22"/>
        </w:rPr>
        <w:t xml:space="preserve"> failu formātam jābūt *.</w:t>
      </w:r>
      <w:proofErr w:type="spellStart"/>
      <w:r w:rsidRPr="00C23978">
        <w:rPr>
          <w:szCs w:val="22"/>
        </w:rPr>
        <w:t>doc</w:t>
      </w:r>
      <w:proofErr w:type="spellEnd"/>
      <w:r w:rsidRPr="00C23978">
        <w:rPr>
          <w:szCs w:val="22"/>
        </w:rPr>
        <w:t>, *.</w:t>
      </w:r>
      <w:proofErr w:type="spellStart"/>
      <w:r w:rsidRPr="00C23978">
        <w:rPr>
          <w:szCs w:val="22"/>
        </w:rPr>
        <w:t>xls</w:t>
      </w:r>
      <w:proofErr w:type="spellEnd"/>
      <w:r w:rsidRPr="00C23978">
        <w:rPr>
          <w:szCs w:val="22"/>
        </w:rPr>
        <w:t>, *.</w:t>
      </w:r>
      <w:proofErr w:type="spellStart"/>
      <w:r w:rsidRPr="00C23978">
        <w:rPr>
          <w:szCs w:val="22"/>
        </w:rPr>
        <w:t>dwg</w:t>
      </w:r>
      <w:proofErr w:type="spellEnd"/>
      <w:r w:rsidRPr="00C23978">
        <w:rPr>
          <w:szCs w:val="22"/>
        </w:rPr>
        <w:t>,*.</w:t>
      </w:r>
      <w:proofErr w:type="spellStart"/>
      <w:r w:rsidRPr="00C23978">
        <w:rPr>
          <w:szCs w:val="22"/>
        </w:rPr>
        <w:t>pdf</w:t>
      </w:r>
      <w:proofErr w:type="spellEnd"/>
      <w:r w:rsidRPr="00C23978">
        <w:rPr>
          <w:szCs w:val="22"/>
        </w:rPr>
        <w:t>, kas ir piemērota esošajai datorsistēmai</w:t>
      </w:r>
      <w:r>
        <w:rPr>
          <w:szCs w:val="22"/>
        </w:rPr>
        <w:t>;</w:t>
      </w:r>
    </w:p>
    <w:p w14:paraId="28A80FD6" w14:textId="182DFBA0" w:rsidR="006247FF" w:rsidRDefault="006247FF" w:rsidP="006247FF">
      <w:pPr>
        <w:pStyle w:val="Sarakstarindkopa"/>
        <w:numPr>
          <w:ilvl w:val="1"/>
          <w:numId w:val="28"/>
        </w:numPr>
        <w:ind w:left="567" w:hanging="567"/>
        <w:contextualSpacing w:val="0"/>
        <w:jc w:val="both"/>
        <w:rPr>
          <w:szCs w:val="22"/>
        </w:rPr>
      </w:pPr>
      <w:proofErr w:type="spellStart"/>
      <w:r w:rsidRPr="004E6FD6">
        <w:rPr>
          <w:szCs w:val="22"/>
        </w:rPr>
        <w:t>Izpilddokumentācijai</w:t>
      </w:r>
      <w:proofErr w:type="spellEnd"/>
      <w:r w:rsidRPr="004E6FD6">
        <w:rPr>
          <w:szCs w:val="22"/>
        </w:rPr>
        <w:t xml:space="preserve"> jābūt </w:t>
      </w:r>
      <w:r w:rsidR="00D83B32">
        <w:rPr>
          <w:szCs w:val="22"/>
        </w:rPr>
        <w:t>l</w:t>
      </w:r>
      <w:r w:rsidRPr="004E6FD6">
        <w:rPr>
          <w:szCs w:val="22"/>
        </w:rPr>
        <w:t>atviešu valodā</w:t>
      </w:r>
      <w:r>
        <w:rPr>
          <w:szCs w:val="22"/>
        </w:rPr>
        <w:t>;</w:t>
      </w:r>
    </w:p>
    <w:p w14:paraId="52744E52" w14:textId="77777777" w:rsidR="006247FF" w:rsidRDefault="006247FF" w:rsidP="006247FF">
      <w:pPr>
        <w:pStyle w:val="Sarakstarindkopa"/>
        <w:numPr>
          <w:ilvl w:val="1"/>
          <w:numId w:val="28"/>
        </w:numPr>
        <w:ind w:left="567" w:hanging="567"/>
        <w:contextualSpacing w:val="0"/>
        <w:jc w:val="both"/>
        <w:rPr>
          <w:szCs w:val="22"/>
        </w:rPr>
      </w:pPr>
      <w:proofErr w:type="spellStart"/>
      <w:r w:rsidRPr="004E6FD6">
        <w:rPr>
          <w:szCs w:val="22"/>
        </w:rPr>
        <w:t>Izpilddokumentācijā</w:t>
      </w:r>
      <w:proofErr w:type="spellEnd"/>
      <w:r w:rsidRPr="004E6FD6">
        <w:rPr>
          <w:szCs w:val="22"/>
        </w:rPr>
        <w:t xml:space="preserve"> jāietver vismaz sekojoša informācija:</w:t>
      </w:r>
    </w:p>
    <w:p w14:paraId="52ED87DD" w14:textId="77777777" w:rsidR="006247FF" w:rsidRPr="004E6FD6" w:rsidRDefault="006247FF" w:rsidP="006247FF">
      <w:pPr>
        <w:pStyle w:val="Sarakstarindkopa"/>
        <w:numPr>
          <w:ilvl w:val="2"/>
          <w:numId w:val="28"/>
        </w:numPr>
        <w:contextualSpacing w:val="0"/>
        <w:jc w:val="both"/>
        <w:rPr>
          <w:szCs w:val="22"/>
        </w:rPr>
      </w:pPr>
      <w:proofErr w:type="spellStart"/>
      <w:r w:rsidRPr="004E6FD6">
        <w:rPr>
          <w:szCs w:val="22"/>
        </w:rPr>
        <w:t>Izpildrasējumi</w:t>
      </w:r>
      <w:proofErr w:type="spellEnd"/>
      <w:r w:rsidRPr="004E6FD6">
        <w:rPr>
          <w:szCs w:val="22"/>
        </w:rPr>
        <w:t>;</w:t>
      </w:r>
    </w:p>
    <w:p w14:paraId="7D820E96" w14:textId="77777777" w:rsidR="006247FF" w:rsidRPr="004E6FD6" w:rsidRDefault="006247FF" w:rsidP="006247FF">
      <w:pPr>
        <w:pStyle w:val="Sarakstarindkopa"/>
        <w:numPr>
          <w:ilvl w:val="2"/>
          <w:numId w:val="28"/>
        </w:numPr>
        <w:contextualSpacing w:val="0"/>
        <w:jc w:val="both"/>
        <w:rPr>
          <w:szCs w:val="22"/>
        </w:rPr>
      </w:pPr>
      <w:r w:rsidRPr="004E6FD6">
        <w:rPr>
          <w:szCs w:val="22"/>
        </w:rPr>
        <w:t>Blokshēma;</w:t>
      </w:r>
    </w:p>
    <w:p w14:paraId="01768084" w14:textId="77777777" w:rsidR="006247FF" w:rsidRPr="004E6FD6" w:rsidRDefault="006247FF" w:rsidP="006247FF">
      <w:pPr>
        <w:pStyle w:val="Sarakstarindkopa"/>
        <w:numPr>
          <w:ilvl w:val="2"/>
          <w:numId w:val="28"/>
        </w:numPr>
        <w:contextualSpacing w:val="0"/>
        <w:jc w:val="both"/>
        <w:rPr>
          <w:szCs w:val="22"/>
        </w:rPr>
      </w:pPr>
      <w:r w:rsidRPr="004E6FD6">
        <w:rPr>
          <w:szCs w:val="22"/>
        </w:rPr>
        <w:t>Principiālas shēmas;</w:t>
      </w:r>
    </w:p>
    <w:p w14:paraId="3A2CEA59" w14:textId="77777777" w:rsidR="006247FF" w:rsidRPr="004E6FD6" w:rsidRDefault="006247FF" w:rsidP="006247FF">
      <w:pPr>
        <w:pStyle w:val="Sarakstarindkopa"/>
        <w:numPr>
          <w:ilvl w:val="2"/>
          <w:numId w:val="28"/>
        </w:numPr>
        <w:contextualSpacing w:val="0"/>
        <w:jc w:val="both"/>
        <w:rPr>
          <w:szCs w:val="22"/>
        </w:rPr>
      </w:pPr>
      <w:r w:rsidRPr="004E6FD6">
        <w:rPr>
          <w:szCs w:val="22"/>
        </w:rPr>
        <w:t>Pilna iekārtu specifikācijas;</w:t>
      </w:r>
    </w:p>
    <w:p w14:paraId="68271A1E" w14:textId="77777777" w:rsidR="006247FF" w:rsidRPr="004E6FD6" w:rsidRDefault="006247FF" w:rsidP="006247FF">
      <w:pPr>
        <w:pStyle w:val="Sarakstarindkopa"/>
        <w:numPr>
          <w:ilvl w:val="2"/>
          <w:numId w:val="28"/>
        </w:numPr>
        <w:contextualSpacing w:val="0"/>
        <w:jc w:val="both"/>
        <w:rPr>
          <w:szCs w:val="22"/>
        </w:rPr>
      </w:pPr>
      <w:r w:rsidRPr="004E6FD6">
        <w:rPr>
          <w:szCs w:val="22"/>
        </w:rPr>
        <w:t>Iekārtu izkārtojuma shēmas;</w:t>
      </w:r>
    </w:p>
    <w:p w14:paraId="3F21E8A2" w14:textId="77777777" w:rsidR="006247FF" w:rsidRPr="004E6FD6" w:rsidRDefault="006247FF" w:rsidP="006247FF">
      <w:pPr>
        <w:pStyle w:val="Sarakstarindkopa"/>
        <w:numPr>
          <w:ilvl w:val="2"/>
          <w:numId w:val="28"/>
        </w:numPr>
        <w:contextualSpacing w:val="0"/>
        <w:jc w:val="both"/>
        <w:rPr>
          <w:szCs w:val="22"/>
        </w:rPr>
      </w:pPr>
      <w:r w:rsidRPr="004E6FD6">
        <w:rPr>
          <w:szCs w:val="22"/>
        </w:rPr>
        <w:t>Ekspluatācijas instrukcijas;</w:t>
      </w:r>
    </w:p>
    <w:p w14:paraId="12E672BC" w14:textId="77777777" w:rsidR="006247FF" w:rsidRPr="004E6FD6" w:rsidRDefault="006247FF" w:rsidP="006247FF">
      <w:pPr>
        <w:pStyle w:val="Sarakstarindkopa"/>
        <w:numPr>
          <w:ilvl w:val="2"/>
          <w:numId w:val="28"/>
        </w:numPr>
        <w:contextualSpacing w:val="0"/>
        <w:jc w:val="both"/>
        <w:rPr>
          <w:szCs w:val="22"/>
        </w:rPr>
      </w:pPr>
      <w:r w:rsidRPr="004E6FD6">
        <w:rPr>
          <w:szCs w:val="22"/>
        </w:rPr>
        <w:t>Rezerves daļu un izejmateriālu saraksti;</w:t>
      </w:r>
    </w:p>
    <w:p w14:paraId="2DCC4EA5" w14:textId="77777777" w:rsidR="006247FF" w:rsidRPr="00D83B32" w:rsidRDefault="006247FF" w:rsidP="006247FF">
      <w:pPr>
        <w:pStyle w:val="Sarakstarindkopa"/>
        <w:numPr>
          <w:ilvl w:val="2"/>
          <w:numId w:val="28"/>
        </w:numPr>
        <w:contextualSpacing w:val="0"/>
        <w:jc w:val="both"/>
        <w:rPr>
          <w:szCs w:val="22"/>
        </w:rPr>
      </w:pPr>
      <w:r w:rsidRPr="00D83B32">
        <w:rPr>
          <w:szCs w:val="22"/>
        </w:rPr>
        <w:t>Iekārtu dokumentācijas struktūrai jābūt sekojošai:</w:t>
      </w:r>
    </w:p>
    <w:p w14:paraId="11F1DA33" w14:textId="77777777" w:rsidR="006247FF" w:rsidRPr="004E6FD6" w:rsidRDefault="006247FF" w:rsidP="00D83B32">
      <w:pPr>
        <w:pStyle w:val="Sarakstarindkopa"/>
        <w:numPr>
          <w:ilvl w:val="3"/>
          <w:numId w:val="28"/>
        </w:numPr>
        <w:contextualSpacing w:val="0"/>
        <w:jc w:val="both"/>
        <w:rPr>
          <w:szCs w:val="22"/>
        </w:rPr>
      </w:pPr>
      <w:r w:rsidRPr="004E6FD6">
        <w:rPr>
          <w:szCs w:val="22"/>
        </w:rPr>
        <w:t>Principiālā shēma;</w:t>
      </w:r>
    </w:p>
    <w:p w14:paraId="064C8A3B" w14:textId="77777777" w:rsidR="006247FF" w:rsidRPr="004E6FD6" w:rsidRDefault="006247FF" w:rsidP="00D83B32">
      <w:pPr>
        <w:pStyle w:val="Sarakstarindkopa"/>
        <w:numPr>
          <w:ilvl w:val="3"/>
          <w:numId w:val="28"/>
        </w:numPr>
        <w:contextualSpacing w:val="0"/>
        <w:jc w:val="both"/>
        <w:rPr>
          <w:szCs w:val="22"/>
        </w:rPr>
      </w:pPr>
      <w:r w:rsidRPr="004E6FD6">
        <w:rPr>
          <w:szCs w:val="22"/>
        </w:rPr>
        <w:t>Iekārtas specifikācijas un informācijas karte;</w:t>
      </w:r>
    </w:p>
    <w:p w14:paraId="415FB9A6" w14:textId="77777777" w:rsidR="006247FF" w:rsidRPr="004E6FD6" w:rsidRDefault="006247FF" w:rsidP="00D83B32">
      <w:pPr>
        <w:pStyle w:val="Sarakstarindkopa"/>
        <w:numPr>
          <w:ilvl w:val="3"/>
          <w:numId w:val="28"/>
        </w:numPr>
        <w:contextualSpacing w:val="0"/>
        <w:jc w:val="both"/>
        <w:rPr>
          <w:szCs w:val="22"/>
        </w:rPr>
      </w:pPr>
      <w:r w:rsidRPr="004E6FD6">
        <w:rPr>
          <w:szCs w:val="22"/>
        </w:rPr>
        <w:t>Iekārtas instrukcija;</w:t>
      </w:r>
    </w:p>
    <w:p w14:paraId="1061E256" w14:textId="77777777" w:rsidR="006247FF" w:rsidRPr="004E6FD6" w:rsidRDefault="006247FF" w:rsidP="00D83B32">
      <w:pPr>
        <w:pStyle w:val="Sarakstarindkopa"/>
        <w:numPr>
          <w:ilvl w:val="3"/>
          <w:numId w:val="28"/>
        </w:numPr>
        <w:contextualSpacing w:val="0"/>
        <w:jc w:val="both"/>
        <w:rPr>
          <w:szCs w:val="22"/>
        </w:rPr>
      </w:pPr>
      <w:r w:rsidRPr="004E6FD6">
        <w:rPr>
          <w:szCs w:val="22"/>
        </w:rPr>
        <w:t>Iekārtu apkopes plāns</w:t>
      </w:r>
      <w:r>
        <w:rPr>
          <w:szCs w:val="22"/>
        </w:rPr>
        <w:t>.</w:t>
      </w:r>
    </w:p>
    <w:p w14:paraId="7E57C214" w14:textId="6EE69B82" w:rsidR="00262DF1" w:rsidRDefault="00262DF1" w:rsidP="006247FF">
      <w:pPr>
        <w:pStyle w:val="Sarakstarindkopa"/>
        <w:widowControl w:val="0"/>
        <w:shd w:val="clear" w:color="auto" w:fill="FFFFFF"/>
        <w:autoSpaceDE w:val="0"/>
        <w:autoSpaceDN w:val="0"/>
        <w:adjustRightInd w:val="0"/>
        <w:ind w:left="360"/>
        <w:jc w:val="both"/>
        <w:rPr>
          <w:b/>
          <w:bCs/>
        </w:rPr>
      </w:pPr>
    </w:p>
    <w:sectPr w:rsidR="00262DF1" w:rsidSect="001B750B">
      <w:headerReference w:type="first" r:id="rId8"/>
      <w:pgSz w:w="11906" w:h="16838"/>
      <w:pgMar w:top="1134" w:right="1134" w:bottom="1134" w:left="1701" w:header="567"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62CB0" w14:textId="77777777" w:rsidR="00C65F51" w:rsidRDefault="00C65F51" w:rsidP="00D67CC1">
      <w:r>
        <w:separator/>
      </w:r>
    </w:p>
  </w:endnote>
  <w:endnote w:type="continuationSeparator" w:id="0">
    <w:p w14:paraId="16120B40" w14:textId="77777777" w:rsidR="00C65F51" w:rsidRDefault="00C65F51" w:rsidP="00D6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75252" w14:textId="77777777" w:rsidR="00C65F51" w:rsidRDefault="00C65F51" w:rsidP="00D67CC1">
      <w:r>
        <w:separator/>
      </w:r>
    </w:p>
  </w:footnote>
  <w:footnote w:type="continuationSeparator" w:id="0">
    <w:p w14:paraId="1D435F31" w14:textId="77777777" w:rsidR="00C65F51" w:rsidRDefault="00C65F51" w:rsidP="00D67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BC56" w14:textId="77777777" w:rsidR="006247FF" w:rsidRPr="00295B88" w:rsidRDefault="006247FF" w:rsidP="006247FF">
    <w:pPr>
      <w:jc w:val="center"/>
      <w:rPr>
        <w:sz w:val="16"/>
        <w:szCs w:val="16"/>
      </w:rPr>
    </w:pPr>
    <w:r>
      <w:rPr>
        <w:sz w:val="16"/>
        <w:szCs w:val="16"/>
      </w:rPr>
      <w:t>U</w:t>
    </w:r>
    <w:r w:rsidRPr="00295B88">
      <w:rPr>
        <w:sz w:val="16"/>
        <w:szCs w:val="16"/>
      </w:rPr>
      <w:t xml:space="preserve">zaicinājums uz apspriedi ar piegādātājiem </w:t>
    </w:r>
  </w:p>
  <w:p w14:paraId="4C32E93C" w14:textId="77777777" w:rsidR="006247FF" w:rsidRPr="00295B88" w:rsidRDefault="006247FF" w:rsidP="006247FF">
    <w:pPr>
      <w:jc w:val="center"/>
      <w:rPr>
        <w:sz w:val="16"/>
        <w:szCs w:val="16"/>
      </w:rPr>
    </w:pPr>
    <w:r w:rsidRPr="00295B88">
      <w:rPr>
        <w:sz w:val="16"/>
        <w:szCs w:val="16"/>
      </w:rPr>
      <w:t>SIA “</w:t>
    </w:r>
    <w:r>
      <w:rPr>
        <w:sz w:val="16"/>
        <w:szCs w:val="16"/>
      </w:rPr>
      <w:t>Rīgas ūdens</w:t>
    </w:r>
    <w:r w:rsidRPr="00295B88">
      <w:rPr>
        <w:sz w:val="16"/>
        <w:szCs w:val="16"/>
      </w:rPr>
      <w:t>” iepirkum</w:t>
    </w:r>
    <w:r>
      <w:rPr>
        <w:sz w:val="16"/>
        <w:szCs w:val="16"/>
      </w:rPr>
      <w:t>a</w:t>
    </w:r>
    <w:r w:rsidRPr="00295B88">
      <w:rPr>
        <w:sz w:val="16"/>
        <w:szCs w:val="16"/>
      </w:rPr>
      <w:t xml:space="preserve">m </w:t>
    </w:r>
    <w:r w:rsidRPr="007642EC">
      <w:rPr>
        <w:bCs/>
        <w:color w:val="000000"/>
        <w:sz w:val="16"/>
        <w:szCs w:val="16"/>
        <w:lang w:eastAsia="en-US"/>
      </w:rPr>
      <w:t>“</w:t>
    </w:r>
    <w:r w:rsidRPr="007642EC">
      <w:rPr>
        <w:sz w:val="16"/>
        <w:szCs w:val="16"/>
        <w:shd w:val="clear" w:color="auto" w:fill="FFFFFF"/>
      </w:rPr>
      <w:t>Bioloģiskās attīrīšanas stacijas “Daugavgrīva” teritorijas siltumtīklu pārbūve un individuālo siltummezglu ierīkošana ēkās, Dzintaru ielā 60, Rīgā</w:t>
    </w:r>
    <w:r w:rsidRPr="007642EC">
      <w:rPr>
        <w:bCs/>
        <w:sz w:val="16"/>
        <w:szCs w:val="16"/>
      </w:rPr>
      <w:t>”</w:t>
    </w:r>
    <w:r w:rsidRPr="007642EC">
      <w:rPr>
        <w:b/>
        <w:sz w:val="16"/>
        <w:szCs w:val="16"/>
      </w:rPr>
      <w:t xml:space="preserve"> </w:t>
    </w:r>
    <w:r w:rsidRPr="007642EC">
      <w:rPr>
        <w:color w:val="000000"/>
        <w:sz w:val="16"/>
        <w:szCs w:val="16"/>
      </w:rPr>
      <w:t xml:space="preserve"> (identifikācijas Nr.RŪ-2023/248)</w:t>
    </w:r>
  </w:p>
  <w:p w14:paraId="75E62E5F" w14:textId="77777777" w:rsidR="001B750B" w:rsidRPr="006247FF" w:rsidRDefault="001B750B" w:rsidP="006247F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380"/>
    <w:multiLevelType w:val="hybridMultilevel"/>
    <w:tmpl w:val="D90E9C98"/>
    <w:lvl w:ilvl="0" w:tplc="EDD6CD2C">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 w15:restartNumberingAfterBreak="0">
    <w:nsid w:val="05856524"/>
    <w:multiLevelType w:val="multilevel"/>
    <w:tmpl w:val="39A4B94E"/>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6411831"/>
    <w:multiLevelType w:val="multilevel"/>
    <w:tmpl w:val="461C1314"/>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rPr>
        <w:rFonts w:ascii="Times New Roman" w:hAnsi="Times New Roman" w:cs="Times New Roman"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7E92174"/>
    <w:multiLevelType w:val="hybridMultilevel"/>
    <w:tmpl w:val="CC2A0B52"/>
    <w:lvl w:ilvl="0" w:tplc="CC3EE878">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9B6574"/>
    <w:multiLevelType w:val="multilevel"/>
    <w:tmpl w:val="837CC168"/>
    <w:lvl w:ilvl="0">
      <w:start w:val="1"/>
      <w:numFmt w:val="decimal"/>
      <w:lvlText w:val="%1."/>
      <w:lvlJc w:val="left"/>
      <w:pPr>
        <w:tabs>
          <w:tab w:val="num" w:pos="540"/>
        </w:tabs>
        <w:ind w:left="540" w:hanging="540"/>
      </w:pPr>
    </w:lvl>
    <w:lvl w:ilvl="1">
      <w:start w:val="2"/>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5" w15:restartNumberingAfterBreak="0">
    <w:nsid w:val="2A355C5D"/>
    <w:multiLevelType w:val="multilevel"/>
    <w:tmpl w:val="5DE8FB72"/>
    <w:lvl w:ilvl="0">
      <w:start w:val="4"/>
      <w:numFmt w:val="decimal"/>
      <w:lvlText w:val="%1."/>
      <w:lvlJc w:val="left"/>
      <w:pPr>
        <w:ind w:left="540" w:hanging="540"/>
      </w:pPr>
    </w:lvl>
    <w:lvl w:ilvl="1">
      <w:start w:val="4"/>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6" w15:restartNumberingAfterBreak="0">
    <w:nsid w:val="2FD403F8"/>
    <w:multiLevelType w:val="multilevel"/>
    <w:tmpl w:val="96EC4F82"/>
    <w:lvl w:ilvl="0">
      <w:start w:val="1"/>
      <w:numFmt w:val="decimal"/>
      <w:pStyle w:val="Paragrfs"/>
      <w:lvlText w:val="%1."/>
      <w:lvlJc w:val="left"/>
      <w:pPr>
        <w:tabs>
          <w:tab w:val="num" w:pos="360"/>
        </w:tabs>
        <w:ind w:left="360" w:hanging="360"/>
      </w:pPr>
      <w:rPr>
        <w:rFonts w:hint="default"/>
        <w:b w:val="0"/>
        <w:i w:val="0"/>
      </w:rPr>
    </w:lvl>
    <w:lvl w:ilvl="1">
      <w:start w:val="4"/>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65D3B81"/>
    <w:multiLevelType w:val="multilevel"/>
    <w:tmpl w:val="84F2DF58"/>
    <w:lvl w:ilvl="0">
      <w:start w:val="3"/>
      <w:numFmt w:val="decimal"/>
      <w:lvlText w:val="%1."/>
      <w:lvlJc w:val="left"/>
      <w:pPr>
        <w:tabs>
          <w:tab w:val="num" w:pos="360"/>
        </w:tabs>
        <w:ind w:left="360" w:hanging="360"/>
      </w:pPr>
      <w:rPr>
        <w:b/>
        <w:i w:val="0"/>
      </w:rPr>
    </w:lvl>
    <w:lvl w:ilvl="1">
      <w:start w:val="1"/>
      <w:numFmt w:val="decimal"/>
      <w:lvlText w:val="%1.%2."/>
      <w:lvlJc w:val="left"/>
      <w:pPr>
        <w:tabs>
          <w:tab w:val="num" w:pos="540"/>
        </w:tabs>
        <w:ind w:left="540" w:hanging="360"/>
      </w:pPr>
      <w:rPr>
        <w:b w:val="0"/>
        <w:i w:val="0"/>
      </w:rPr>
    </w:lvl>
    <w:lvl w:ilvl="2">
      <w:start w:val="1"/>
      <w:numFmt w:val="decimal"/>
      <w:lvlText w:val="%1.%2.%3."/>
      <w:lvlJc w:val="left"/>
      <w:pPr>
        <w:tabs>
          <w:tab w:val="num" w:pos="720"/>
        </w:tabs>
        <w:ind w:left="720" w:hanging="720"/>
      </w:pPr>
      <w:rPr>
        <w:b/>
        <w:i/>
      </w:rPr>
    </w:lvl>
    <w:lvl w:ilvl="3">
      <w:start w:val="1"/>
      <w:numFmt w:val="decimal"/>
      <w:lvlText w:val="%1.%2.%3.%4."/>
      <w:lvlJc w:val="left"/>
      <w:pPr>
        <w:tabs>
          <w:tab w:val="num" w:pos="720"/>
        </w:tabs>
        <w:ind w:left="720" w:hanging="720"/>
      </w:pPr>
      <w:rPr>
        <w:b/>
        <w:i/>
      </w:rPr>
    </w:lvl>
    <w:lvl w:ilvl="4">
      <w:start w:val="1"/>
      <w:numFmt w:val="decimal"/>
      <w:lvlText w:val="%1.%2.%3.%4.%5."/>
      <w:lvlJc w:val="left"/>
      <w:pPr>
        <w:tabs>
          <w:tab w:val="num" w:pos="1080"/>
        </w:tabs>
        <w:ind w:left="1080" w:hanging="1080"/>
      </w:pPr>
      <w:rPr>
        <w:b/>
        <w:i/>
      </w:rPr>
    </w:lvl>
    <w:lvl w:ilvl="5">
      <w:start w:val="1"/>
      <w:numFmt w:val="decimal"/>
      <w:lvlText w:val="%1.%2.%3.%4.%5.%6."/>
      <w:lvlJc w:val="left"/>
      <w:pPr>
        <w:tabs>
          <w:tab w:val="num" w:pos="1080"/>
        </w:tabs>
        <w:ind w:left="1080" w:hanging="1080"/>
      </w:pPr>
      <w:rPr>
        <w:b/>
        <w:i/>
      </w:rPr>
    </w:lvl>
    <w:lvl w:ilvl="6">
      <w:start w:val="1"/>
      <w:numFmt w:val="decimal"/>
      <w:lvlText w:val="%1.%2.%3.%4.%5.%6.%7."/>
      <w:lvlJc w:val="left"/>
      <w:pPr>
        <w:tabs>
          <w:tab w:val="num" w:pos="1440"/>
        </w:tabs>
        <w:ind w:left="1440" w:hanging="1440"/>
      </w:pPr>
      <w:rPr>
        <w:b/>
        <w:i/>
      </w:rPr>
    </w:lvl>
    <w:lvl w:ilvl="7">
      <w:start w:val="1"/>
      <w:numFmt w:val="decimal"/>
      <w:lvlText w:val="%1.%2.%3.%4.%5.%6.%7.%8."/>
      <w:lvlJc w:val="left"/>
      <w:pPr>
        <w:tabs>
          <w:tab w:val="num" w:pos="1440"/>
        </w:tabs>
        <w:ind w:left="1440" w:hanging="1440"/>
      </w:pPr>
      <w:rPr>
        <w:b/>
        <w:i/>
      </w:rPr>
    </w:lvl>
    <w:lvl w:ilvl="8">
      <w:start w:val="1"/>
      <w:numFmt w:val="decimal"/>
      <w:lvlText w:val="%1.%2.%3.%4.%5.%6.%7.%8.%9."/>
      <w:lvlJc w:val="left"/>
      <w:pPr>
        <w:tabs>
          <w:tab w:val="num" w:pos="1800"/>
        </w:tabs>
        <w:ind w:left="1800" w:hanging="1800"/>
      </w:pPr>
      <w:rPr>
        <w:b/>
        <w:i/>
      </w:rPr>
    </w:lvl>
  </w:abstractNum>
  <w:abstractNum w:abstractNumId="8" w15:restartNumberingAfterBreak="0">
    <w:nsid w:val="37B715C0"/>
    <w:multiLevelType w:val="hybridMultilevel"/>
    <w:tmpl w:val="1EF2AADE"/>
    <w:lvl w:ilvl="0" w:tplc="F4F628C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50049A2"/>
    <w:multiLevelType w:val="multilevel"/>
    <w:tmpl w:val="98C2F0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5504C32"/>
    <w:multiLevelType w:val="hybridMultilevel"/>
    <w:tmpl w:val="C8865DC8"/>
    <w:lvl w:ilvl="0" w:tplc="EDD6CD2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6806891"/>
    <w:multiLevelType w:val="multilevel"/>
    <w:tmpl w:val="51187042"/>
    <w:lvl w:ilvl="0">
      <w:start w:val="1"/>
      <w:numFmt w:val="decimal"/>
      <w:lvlText w:val="%1."/>
      <w:lvlJc w:val="left"/>
      <w:pPr>
        <w:ind w:left="360" w:hanging="360"/>
      </w:pPr>
      <w:rPr>
        <w:b/>
        <w:color w:val="000000"/>
      </w:rPr>
    </w:lvl>
    <w:lvl w:ilvl="1">
      <w:start w:val="1"/>
      <w:numFmt w:val="decimal"/>
      <w:lvlText w:val="%1.%2."/>
      <w:lvlJc w:val="left"/>
      <w:pPr>
        <w:ind w:left="792" w:hanging="432"/>
      </w:pPr>
      <w:rPr>
        <w:b w:val="0"/>
        <w:bCs/>
        <w:strike w:val="0"/>
        <w:color w:val="000000"/>
      </w:rPr>
    </w:lvl>
    <w:lvl w:ilvl="2">
      <w:start w:val="1"/>
      <w:numFmt w:val="decimal"/>
      <w:lvlText w:val="%1.%2.%3."/>
      <w:lvlJc w:val="left"/>
      <w:pPr>
        <w:ind w:left="1224" w:hanging="504"/>
      </w:pPr>
      <w:rPr>
        <w:b w:val="0"/>
        <w:color w:val="000000"/>
      </w:rPr>
    </w:lvl>
    <w:lvl w:ilvl="3">
      <w:start w:val="1"/>
      <w:numFmt w:val="decimal"/>
      <w:lvlText w:val="%1.%2.%3.%4."/>
      <w:lvlJc w:val="left"/>
      <w:pPr>
        <w:ind w:left="263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F03414"/>
    <w:multiLevelType w:val="hybridMultilevel"/>
    <w:tmpl w:val="4C500D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695842"/>
    <w:multiLevelType w:val="multilevel"/>
    <w:tmpl w:val="1DEA17D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07B3CA0"/>
    <w:multiLevelType w:val="multilevel"/>
    <w:tmpl w:val="402E9718"/>
    <w:lvl w:ilvl="0">
      <w:start w:val="1"/>
      <w:numFmt w:val="decimal"/>
      <w:lvlText w:val="%1."/>
      <w:lvlJc w:val="left"/>
      <w:pPr>
        <w:ind w:left="72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5" w15:restartNumberingAfterBreak="0">
    <w:nsid w:val="522E7D9A"/>
    <w:multiLevelType w:val="hybridMultilevel"/>
    <w:tmpl w:val="B80AD9F2"/>
    <w:lvl w:ilvl="0" w:tplc="EDD6CD2C">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6" w15:restartNumberingAfterBreak="0">
    <w:nsid w:val="595A2D52"/>
    <w:multiLevelType w:val="hybridMultilevel"/>
    <w:tmpl w:val="06BCA3AE"/>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B021DB3"/>
    <w:multiLevelType w:val="hybridMultilevel"/>
    <w:tmpl w:val="1A849A10"/>
    <w:lvl w:ilvl="0" w:tplc="EDD6CD2C">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18" w15:restartNumberingAfterBreak="0">
    <w:nsid w:val="60172070"/>
    <w:multiLevelType w:val="multilevel"/>
    <w:tmpl w:val="9A9837B2"/>
    <w:lvl w:ilvl="0">
      <w:start w:val="1"/>
      <w:numFmt w:val="decimal"/>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DC27C2"/>
    <w:multiLevelType w:val="hybridMultilevel"/>
    <w:tmpl w:val="2A183784"/>
    <w:lvl w:ilvl="0" w:tplc="24D8DA46">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7737156"/>
    <w:multiLevelType w:val="multilevel"/>
    <w:tmpl w:val="73D4EF02"/>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71A87D8A"/>
    <w:multiLevelType w:val="multilevel"/>
    <w:tmpl w:val="E72E5CD4"/>
    <w:lvl w:ilvl="0">
      <w:start w:val="1"/>
      <w:numFmt w:val="decimal"/>
      <w:lvlText w:val="%1."/>
      <w:lvlJc w:val="left"/>
      <w:pPr>
        <w:tabs>
          <w:tab w:val="num" w:pos="360"/>
        </w:tabs>
        <w:ind w:left="360" w:hanging="360"/>
      </w:pPr>
      <w:rPr>
        <w:i w:val="0"/>
      </w:rPr>
    </w:lvl>
    <w:lvl w:ilvl="1">
      <w:start w:val="2"/>
      <w:numFmt w:val="decimal"/>
      <w:lvlText w:val="%1.%2."/>
      <w:lvlJc w:val="left"/>
      <w:pPr>
        <w:tabs>
          <w:tab w:val="num" w:pos="540"/>
        </w:tabs>
        <w:ind w:left="540" w:hanging="360"/>
      </w:pPr>
      <w:rPr>
        <w:i w:val="0"/>
      </w:rPr>
    </w:lvl>
    <w:lvl w:ilvl="2">
      <w:start w:val="1"/>
      <w:numFmt w:val="decimal"/>
      <w:lvlText w:val="%1.%2.%3."/>
      <w:lvlJc w:val="left"/>
      <w:pPr>
        <w:tabs>
          <w:tab w:val="num" w:pos="720"/>
        </w:tabs>
        <w:ind w:left="720" w:hanging="720"/>
      </w:pPr>
      <w:rPr>
        <w:i/>
      </w:rPr>
    </w:lvl>
    <w:lvl w:ilvl="3">
      <w:start w:val="1"/>
      <w:numFmt w:val="decimal"/>
      <w:lvlText w:val="%1.%2.%3.%4."/>
      <w:lvlJc w:val="left"/>
      <w:pPr>
        <w:tabs>
          <w:tab w:val="num" w:pos="720"/>
        </w:tabs>
        <w:ind w:left="720" w:hanging="720"/>
      </w:pPr>
      <w:rPr>
        <w:i/>
      </w:rPr>
    </w:lvl>
    <w:lvl w:ilvl="4">
      <w:start w:val="1"/>
      <w:numFmt w:val="decimal"/>
      <w:lvlText w:val="%1.%2.%3.%4.%5."/>
      <w:lvlJc w:val="left"/>
      <w:pPr>
        <w:tabs>
          <w:tab w:val="num" w:pos="1080"/>
        </w:tabs>
        <w:ind w:left="1080" w:hanging="1080"/>
      </w:pPr>
      <w:rPr>
        <w:i/>
      </w:rPr>
    </w:lvl>
    <w:lvl w:ilvl="5">
      <w:start w:val="1"/>
      <w:numFmt w:val="decimal"/>
      <w:lvlText w:val="%1.%2.%3.%4.%5.%6."/>
      <w:lvlJc w:val="left"/>
      <w:pPr>
        <w:tabs>
          <w:tab w:val="num" w:pos="1080"/>
        </w:tabs>
        <w:ind w:left="1080" w:hanging="1080"/>
      </w:pPr>
      <w:rPr>
        <w:i/>
      </w:rPr>
    </w:lvl>
    <w:lvl w:ilvl="6">
      <w:start w:val="1"/>
      <w:numFmt w:val="decimal"/>
      <w:lvlText w:val="%1.%2.%3.%4.%5.%6.%7."/>
      <w:lvlJc w:val="left"/>
      <w:pPr>
        <w:tabs>
          <w:tab w:val="num" w:pos="1440"/>
        </w:tabs>
        <w:ind w:left="1440" w:hanging="1440"/>
      </w:pPr>
      <w:rPr>
        <w:i/>
      </w:rPr>
    </w:lvl>
    <w:lvl w:ilvl="7">
      <w:start w:val="1"/>
      <w:numFmt w:val="decimal"/>
      <w:lvlText w:val="%1.%2.%3.%4.%5.%6.%7.%8."/>
      <w:lvlJc w:val="left"/>
      <w:pPr>
        <w:tabs>
          <w:tab w:val="num" w:pos="1440"/>
        </w:tabs>
        <w:ind w:left="1440" w:hanging="1440"/>
      </w:pPr>
      <w:rPr>
        <w:i/>
      </w:rPr>
    </w:lvl>
    <w:lvl w:ilvl="8">
      <w:start w:val="1"/>
      <w:numFmt w:val="decimal"/>
      <w:lvlText w:val="%1.%2.%3.%4.%5.%6.%7.%8.%9."/>
      <w:lvlJc w:val="left"/>
      <w:pPr>
        <w:tabs>
          <w:tab w:val="num" w:pos="1800"/>
        </w:tabs>
        <w:ind w:left="1800" w:hanging="1800"/>
      </w:pPr>
      <w:rPr>
        <w:i/>
      </w:rPr>
    </w:lvl>
  </w:abstractNum>
  <w:abstractNum w:abstractNumId="22" w15:restartNumberingAfterBreak="0">
    <w:nsid w:val="790B6EBB"/>
    <w:multiLevelType w:val="hybridMultilevel"/>
    <w:tmpl w:val="9DB0D358"/>
    <w:lvl w:ilvl="0" w:tplc="3EA0E90E">
      <w:start w:val="1"/>
      <w:numFmt w:val="decimal"/>
      <w:pStyle w:val="Virsraksts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B700FD"/>
    <w:multiLevelType w:val="hybridMultilevel"/>
    <w:tmpl w:val="F1C494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DC53D61"/>
    <w:multiLevelType w:val="hybridMultilevel"/>
    <w:tmpl w:val="740EBABC"/>
    <w:lvl w:ilvl="0" w:tplc="58E60A4C">
      <w:start w:val="1"/>
      <w:numFmt w:val="decimal"/>
      <w:lvlText w:val="%1)"/>
      <w:lvlJc w:val="left"/>
      <w:pPr>
        <w:ind w:left="840" w:hanging="360"/>
      </w:pPr>
      <w:rPr>
        <w:b w:val="0"/>
        <w:bCs w:val="0"/>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5" w15:restartNumberingAfterBreak="0">
    <w:nsid w:val="7F7D3D6E"/>
    <w:multiLevelType w:val="multilevel"/>
    <w:tmpl w:val="1A127F3C"/>
    <w:lvl w:ilvl="0">
      <w:start w:val="1"/>
      <w:numFmt w:val="decimal"/>
      <w:pStyle w:val="Stils1"/>
      <w:lvlText w:val="%1."/>
      <w:lvlJc w:val="left"/>
      <w:pPr>
        <w:tabs>
          <w:tab w:val="num" w:pos="1152"/>
        </w:tabs>
        <w:ind w:left="1152" w:hanging="432"/>
      </w:pPr>
      <w:rPr>
        <w:rFonts w:ascii="Times New Roman" w:eastAsia="Times New Roman" w:hAnsi="Times New Roman" w:cs="Times New Roman" w:hint="default"/>
      </w:rPr>
    </w:lvl>
    <w:lvl w:ilvl="1">
      <w:start w:val="1"/>
      <w:numFmt w:val="decimal"/>
      <w:pStyle w:val="Virsraksts2"/>
      <w:lvlText w:val="%1.%2"/>
      <w:lvlJc w:val="left"/>
      <w:pPr>
        <w:tabs>
          <w:tab w:val="num" w:pos="1296"/>
        </w:tabs>
        <w:ind w:left="1296" w:hanging="576"/>
      </w:pPr>
    </w:lvl>
    <w:lvl w:ilvl="2">
      <w:start w:val="1"/>
      <w:numFmt w:val="decimal"/>
      <w:pStyle w:val="Virsraksts3"/>
      <w:lvlText w:val="%1.%2.%3"/>
      <w:lvlJc w:val="left"/>
      <w:pPr>
        <w:tabs>
          <w:tab w:val="num" w:pos="720"/>
        </w:tabs>
        <w:ind w:left="153" w:hanging="153"/>
      </w:pPr>
      <w:rPr>
        <w:b w:val="0"/>
        <w:i w:val="0"/>
      </w:rPr>
    </w:lvl>
    <w:lvl w:ilvl="3">
      <w:start w:val="1"/>
      <w:numFmt w:val="decimal"/>
      <w:pStyle w:val="Virsraksts4"/>
      <w:lvlText w:val="%1.%2.%3.%4"/>
      <w:lvlJc w:val="left"/>
      <w:pPr>
        <w:tabs>
          <w:tab w:val="num" w:pos="7"/>
        </w:tabs>
        <w:ind w:left="-673" w:firstLine="680"/>
      </w:pPr>
      <w:rPr>
        <w:rFonts w:ascii="Times New Roman" w:hAnsi="Times New Roman" w:cs="Times New Roman" w:hint="default"/>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num w:numId="1" w16cid:durableId="10005002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4469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3854328">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350637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009307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415037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389544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8522097">
    <w:abstractNumId w:val="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971983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1939846">
    <w:abstractNumId w:val="22"/>
  </w:num>
  <w:num w:numId="11" w16cid:durableId="1476337068">
    <w:abstractNumId w:val="23"/>
  </w:num>
  <w:num w:numId="12" w16cid:durableId="505100525">
    <w:abstractNumId w:val="19"/>
  </w:num>
  <w:num w:numId="13" w16cid:durableId="511188686">
    <w:abstractNumId w:val="24"/>
  </w:num>
  <w:num w:numId="14" w16cid:durableId="2144149667">
    <w:abstractNumId w:val="16"/>
  </w:num>
  <w:num w:numId="15" w16cid:durableId="1671062417">
    <w:abstractNumId w:val="3"/>
  </w:num>
  <w:num w:numId="16" w16cid:durableId="1518612701">
    <w:abstractNumId w:val="15"/>
  </w:num>
  <w:num w:numId="17" w16cid:durableId="1080908359">
    <w:abstractNumId w:val="11"/>
  </w:num>
  <w:num w:numId="18" w16cid:durableId="21442160">
    <w:abstractNumId w:val="10"/>
  </w:num>
  <w:num w:numId="19" w16cid:durableId="397552196">
    <w:abstractNumId w:val="8"/>
  </w:num>
  <w:num w:numId="20" w16cid:durableId="1797484943">
    <w:abstractNumId w:val="12"/>
  </w:num>
  <w:num w:numId="21" w16cid:durableId="366494156">
    <w:abstractNumId w:val="6"/>
  </w:num>
  <w:num w:numId="22" w16cid:durableId="48266149">
    <w:abstractNumId w:val="9"/>
  </w:num>
  <w:num w:numId="23" w16cid:durableId="35010811">
    <w:abstractNumId w:val="14"/>
  </w:num>
  <w:num w:numId="24" w16cid:durableId="1944070153">
    <w:abstractNumId w:val="17"/>
  </w:num>
  <w:num w:numId="25" w16cid:durableId="153449315">
    <w:abstractNumId w:val="0"/>
  </w:num>
  <w:num w:numId="26" w16cid:durableId="1864857291">
    <w:abstractNumId w:val="25"/>
  </w:num>
  <w:num w:numId="27" w16cid:durableId="401561491">
    <w:abstractNumId w:val="2"/>
  </w:num>
  <w:num w:numId="28" w16cid:durableId="273446654">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A1"/>
    <w:rsid w:val="000043B1"/>
    <w:rsid w:val="0001062B"/>
    <w:rsid w:val="00027390"/>
    <w:rsid w:val="00044557"/>
    <w:rsid w:val="0004671E"/>
    <w:rsid w:val="00075960"/>
    <w:rsid w:val="000958EF"/>
    <w:rsid w:val="00097F19"/>
    <w:rsid w:val="000A23A0"/>
    <w:rsid w:val="000A40F1"/>
    <w:rsid w:val="000B1ACF"/>
    <w:rsid w:val="000C7DBB"/>
    <w:rsid w:val="000D2C06"/>
    <w:rsid w:val="000F33EC"/>
    <w:rsid w:val="0011003D"/>
    <w:rsid w:val="0011295F"/>
    <w:rsid w:val="0011563E"/>
    <w:rsid w:val="00134E28"/>
    <w:rsid w:val="001736E6"/>
    <w:rsid w:val="001751C6"/>
    <w:rsid w:val="00182D7C"/>
    <w:rsid w:val="0019067C"/>
    <w:rsid w:val="00191AF3"/>
    <w:rsid w:val="00192ACC"/>
    <w:rsid w:val="00196379"/>
    <w:rsid w:val="00197068"/>
    <w:rsid w:val="001A3939"/>
    <w:rsid w:val="001A7400"/>
    <w:rsid w:val="001B6A34"/>
    <w:rsid w:val="001B750B"/>
    <w:rsid w:val="001C779B"/>
    <w:rsid w:val="001D47E2"/>
    <w:rsid w:val="001E1EE3"/>
    <w:rsid w:val="001E3C7E"/>
    <w:rsid w:val="00220795"/>
    <w:rsid w:val="00225BE5"/>
    <w:rsid w:val="002359CC"/>
    <w:rsid w:val="00241399"/>
    <w:rsid w:val="002443E7"/>
    <w:rsid w:val="00252D42"/>
    <w:rsid w:val="00260486"/>
    <w:rsid w:val="00262DF1"/>
    <w:rsid w:val="0027625E"/>
    <w:rsid w:val="00295796"/>
    <w:rsid w:val="002A145C"/>
    <w:rsid w:val="002B41C2"/>
    <w:rsid w:val="002B793E"/>
    <w:rsid w:val="002C3656"/>
    <w:rsid w:val="002D03A9"/>
    <w:rsid w:val="002D11FC"/>
    <w:rsid w:val="002D6BE1"/>
    <w:rsid w:val="002E17ED"/>
    <w:rsid w:val="002E5068"/>
    <w:rsid w:val="003046D7"/>
    <w:rsid w:val="00335FFC"/>
    <w:rsid w:val="003463A7"/>
    <w:rsid w:val="0034699C"/>
    <w:rsid w:val="003624DC"/>
    <w:rsid w:val="0036380E"/>
    <w:rsid w:val="0036689E"/>
    <w:rsid w:val="00377805"/>
    <w:rsid w:val="00386940"/>
    <w:rsid w:val="003A0542"/>
    <w:rsid w:val="003C4696"/>
    <w:rsid w:val="003C71A4"/>
    <w:rsid w:val="003D01EB"/>
    <w:rsid w:val="003D0211"/>
    <w:rsid w:val="003D7922"/>
    <w:rsid w:val="004001E1"/>
    <w:rsid w:val="004065B9"/>
    <w:rsid w:val="004153CF"/>
    <w:rsid w:val="004270A5"/>
    <w:rsid w:val="004473CB"/>
    <w:rsid w:val="00447D51"/>
    <w:rsid w:val="004632E6"/>
    <w:rsid w:val="00465D41"/>
    <w:rsid w:val="004B2699"/>
    <w:rsid w:val="004C241E"/>
    <w:rsid w:val="004C4138"/>
    <w:rsid w:val="004C48DF"/>
    <w:rsid w:val="004D0C12"/>
    <w:rsid w:val="005064A0"/>
    <w:rsid w:val="005076D1"/>
    <w:rsid w:val="005105A1"/>
    <w:rsid w:val="00517E73"/>
    <w:rsid w:val="00525C80"/>
    <w:rsid w:val="00532D2D"/>
    <w:rsid w:val="00544299"/>
    <w:rsid w:val="00556483"/>
    <w:rsid w:val="0057273F"/>
    <w:rsid w:val="00580A87"/>
    <w:rsid w:val="005A1777"/>
    <w:rsid w:val="005B2AA7"/>
    <w:rsid w:val="005B2CB0"/>
    <w:rsid w:val="005D541E"/>
    <w:rsid w:val="00607964"/>
    <w:rsid w:val="00620E73"/>
    <w:rsid w:val="006247FF"/>
    <w:rsid w:val="006741D6"/>
    <w:rsid w:val="006C3793"/>
    <w:rsid w:val="006C4B5A"/>
    <w:rsid w:val="006C563B"/>
    <w:rsid w:val="006D3DF4"/>
    <w:rsid w:val="006D5756"/>
    <w:rsid w:val="006D5A8D"/>
    <w:rsid w:val="006E7D05"/>
    <w:rsid w:val="006F1A70"/>
    <w:rsid w:val="0071168D"/>
    <w:rsid w:val="00723066"/>
    <w:rsid w:val="0073625B"/>
    <w:rsid w:val="00746A16"/>
    <w:rsid w:val="00754197"/>
    <w:rsid w:val="00754769"/>
    <w:rsid w:val="00755F98"/>
    <w:rsid w:val="00763AC7"/>
    <w:rsid w:val="00763BA5"/>
    <w:rsid w:val="0076764A"/>
    <w:rsid w:val="0077643A"/>
    <w:rsid w:val="007D6ADE"/>
    <w:rsid w:val="007F46AC"/>
    <w:rsid w:val="00810BD8"/>
    <w:rsid w:val="00820862"/>
    <w:rsid w:val="00826148"/>
    <w:rsid w:val="008310F7"/>
    <w:rsid w:val="00850CC4"/>
    <w:rsid w:val="00863B8C"/>
    <w:rsid w:val="00871E17"/>
    <w:rsid w:val="00887DDA"/>
    <w:rsid w:val="008933D8"/>
    <w:rsid w:val="00895F44"/>
    <w:rsid w:val="008B00E1"/>
    <w:rsid w:val="008D2908"/>
    <w:rsid w:val="008F1D16"/>
    <w:rsid w:val="008F3F8A"/>
    <w:rsid w:val="0090206B"/>
    <w:rsid w:val="0091119D"/>
    <w:rsid w:val="009254F2"/>
    <w:rsid w:val="00935188"/>
    <w:rsid w:val="009372F1"/>
    <w:rsid w:val="009536CE"/>
    <w:rsid w:val="00954374"/>
    <w:rsid w:val="00965DB4"/>
    <w:rsid w:val="009724D3"/>
    <w:rsid w:val="00993307"/>
    <w:rsid w:val="009A607E"/>
    <w:rsid w:val="009B4800"/>
    <w:rsid w:val="00A0271B"/>
    <w:rsid w:val="00A172B7"/>
    <w:rsid w:val="00A50309"/>
    <w:rsid w:val="00A5085C"/>
    <w:rsid w:val="00A662AE"/>
    <w:rsid w:val="00A715ED"/>
    <w:rsid w:val="00A84AE4"/>
    <w:rsid w:val="00A86C9C"/>
    <w:rsid w:val="00A95BBF"/>
    <w:rsid w:val="00AC0954"/>
    <w:rsid w:val="00AD4A64"/>
    <w:rsid w:val="00AE4DB5"/>
    <w:rsid w:val="00AF61F4"/>
    <w:rsid w:val="00B215D2"/>
    <w:rsid w:val="00B306A3"/>
    <w:rsid w:val="00B860B1"/>
    <w:rsid w:val="00B930A6"/>
    <w:rsid w:val="00BA0962"/>
    <w:rsid w:val="00BA40BE"/>
    <w:rsid w:val="00BA7566"/>
    <w:rsid w:val="00BC05EA"/>
    <w:rsid w:val="00BC18F7"/>
    <w:rsid w:val="00BC5771"/>
    <w:rsid w:val="00BD04F5"/>
    <w:rsid w:val="00BD2D1D"/>
    <w:rsid w:val="00BD331A"/>
    <w:rsid w:val="00BE06DC"/>
    <w:rsid w:val="00BE63C3"/>
    <w:rsid w:val="00BF3C19"/>
    <w:rsid w:val="00C05C3C"/>
    <w:rsid w:val="00C33244"/>
    <w:rsid w:val="00C45B6F"/>
    <w:rsid w:val="00C45B94"/>
    <w:rsid w:val="00C65F51"/>
    <w:rsid w:val="00C8046E"/>
    <w:rsid w:val="00C875DA"/>
    <w:rsid w:val="00CA4A33"/>
    <w:rsid w:val="00CA6680"/>
    <w:rsid w:val="00CC5B54"/>
    <w:rsid w:val="00CE3AAC"/>
    <w:rsid w:val="00CF5F41"/>
    <w:rsid w:val="00D16754"/>
    <w:rsid w:val="00D33BFF"/>
    <w:rsid w:val="00D449FC"/>
    <w:rsid w:val="00D45BD9"/>
    <w:rsid w:val="00D46C34"/>
    <w:rsid w:val="00D46DE7"/>
    <w:rsid w:val="00D526BC"/>
    <w:rsid w:val="00D67CC1"/>
    <w:rsid w:val="00D7059C"/>
    <w:rsid w:val="00D7127B"/>
    <w:rsid w:val="00D83B32"/>
    <w:rsid w:val="00D8512E"/>
    <w:rsid w:val="00D97F54"/>
    <w:rsid w:val="00DA461F"/>
    <w:rsid w:val="00DB39A5"/>
    <w:rsid w:val="00DD2286"/>
    <w:rsid w:val="00DD3F42"/>
    <w:rsid w:val="00DE2D4A"/>
    <w:rsid w:val="00DE4900"/>
    <w:rsid w:val="00DE6FA5"/>
    <w:rsid w:val="00DF61D6"/>
    <w:rsid w:val="00E03D09"/>
    <w:rsid w:val="00E0490C"/>
    <w:rsid w:val="00E55713"/>
    <w:rsid w:val="00E618A3"/>
    <w:rsid w:val="00E670F6"/>
    <w:rsid w:val="00E7280F"/>
    <w:rsid w:val="00E76E44"/>
    <w:rsid w:val="00E97895"/>
    <w:rsid w:val="00E97E2A"/>
    <w:rsid w:val="00EA110C"/>
    <w:rsid w:val="00EC272F"/>
    <w:rsid w:val="00EF5A4D"/>
    <w:rsid w:val="00F005B5"/>
    <w:rsid w:val="00F1126C"/>
    <w:rsid w:val="00F24914"/>
    <w:rsid w:val="00F34D6A"/>
    <w:rsid w:val="00F46969"/>
    <w:rsid w:val="00F46BE5"/>
    <w:rsid w:val="00F650AF"/>
    <w:rsid w:val="00F83F79"/>
    <w:rsid w:val="00F93B74"/>
    <w:rsid w:val="00FA615A"/>
    <w:rsid w:val="00FC0A17"/>
    <w:rsid w:val="00FE728D"/>
    <w:rsid w:val="00FF03E0"/>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6AD9"/>
  <w15:chartTrackingRefBased/>
  <w15:docId w15:val="{553CC6A9-599B-4F46-B497-A50418CA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5BBF"/>
    <w:pPr>
      <w:spacing w:after="0" w:line="240" w:lineRule="auto"/>
    </w:pPr>
    <w:rPr>
      <w:rFonts w:eastAsia="Times New Roman"/>
      <w:lang w:eastAsia="lv-LV"/>
    </w:rPr>
  </w:style>
  <w:style w:type="paragraph" w:styleId="Virsraksts1">
    <w:name w:val="heading 1"/>
    <w:aliases w:val="H1,First subtitle"/>
    <w:basedOn w:val="Parasts"/>
    <w:next w:val="Parasts"/>
    <w:link w:val="Virsraksts1Rakstz"/>
    <w:qFormat/>
    <w:rsid w:val="006D5A8D"/>
    <w:pPr>
      <w:keepNext/>
      <w:keepLines/>
      <w:numPr>
        <w:numId w:val="10"/>
      </w:numPr>
      <w:spacing w:before="240"/>
      <w:jc w:val="center"/>
      <w:outlineLvl w:val="0"/>
    </w:pPr>
    <w:rPr>
      <w:rFonts w:eastAsiaTheme="majorEastAsia" w:cstheme="majorBidi"/>
      <w:b/>
      <w:szCs w:val="32"/>
    </w:rPr>
  </w:style>
  <w:style w:type="paragraph" w:styleId="Virsraksts2">
    <w:name w:val="heading 2"/>
    <w:aliases w:val="Second subtitle,Char,1.1.not"/>
    <w:basedOn w:val="Pamatteksts"/>
    <w:next w:val="Pamatteksts"/>
    <w:link w:val="Virsraksts2Rakstz"/>
    <w:unhideWhenUsed/>
    <w:qFormat/>
    <w:rsid w:val="006D5A8D"/>
    <w:pPr>
      <w:keepNext/>
      <w:numPr>
        <w:ilvl w:val="1"/>
        <w:numId w:val="1"/>
      </w:numPr>
      <w:spacing w:before="120" w:after="0"/>
      <w:jc w:val="both"/>
      <w:outlineLvl w:val="1"/>
    </w:pPr>
    <w:rPr>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nhideWhenUsed/>
    <w:qFormat/>
    <w:rsid w:val="006D5A8D"/>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nhideWhenUsed/>
    <w:qFormat/>
    <w:rsid w:val="006D5A8D"/>
    <w:pPr>
      <w:keepNext/>
      <w:numPr>
        <w:ilvl w:val="3"/>
        <w:numId w:val="1"/>
      </w:numPr>
      <w:spacing w:before="100" w:beforeAutospacing="1"/>
      <w:outlineLvl w:val="3"/>
    </w:pPr>
    <w:rPr>
      <w:szCs w:val="20"/>
      <w:lang w:eastAsia="en-US"/>
    </w:rPr>
  </w:style>
  <w:style w:type="paragraph" w:styleId="Virsraksts5">
    <w:name w:val="heading 5"/>
    <w:basedOn w:val="Parasts"/>
    <w:next w:val="Parasts"/>
    <w:link w:val="Virsraksts5Rakstz"/>
    <w:qFormat/>
    <w:rsid w:val="00262DF1"/>
    <w:pPr>
      <w:spacing w:before="240" w:after="60"/>
      <w:outlineLvl w:val="4"/>
    </w:pPr>
    <w:rPr>
      <w:rFonts w:ascii="Calibri" w:hAnsi="Calibri"/>
      <w:b/>
      <w:bCs/>
      <w:i/>
      <w:i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s,Text,2,Strip,H&amp;P List Paragraph,Saistīto dokumentu saraksts,Syle 1,Numurets,Normal bullet 2,Bullet list,Colorful List - Accent 12,PPS_Bullet,Virsraksti,Colorful List - Accent 11,Numbered Para 1,Dot pt"/>
    <w:basedOn w:val="Parasts"/>
    <w:link w:val="SarakstarindkopaRakstz"/>
    <w:uiPriority w:val="34"/>
    <w:qFormat/>
    <w:rsid w:val="0011003D"/>
    <w:pPr>
      <w:ind w:left="720"/>
      <w:contextualSpacing/>
    </w:pPr>
  </w:style>
  <w:style w:type="character" w:styleId="Komentraatsauce">
    <w:name w:val="annotation reference"/>
    <w:basedOn w:val="Noklusjumarindkopasfonts"/>
    <w:uiPriority w:val="99"/>
    <w:unhideWhenUsed/>
    <w:rsid w:val="00D46DE7"/>
    <w:rPr>
      <w:sz w:val="16"/>
      <w:szCs w:val="16"/>
    </w:rPr>
  </w:style>
  <w:style w:type="paragraph" w:styleId="Komentrateksts">
    <w:name w:val="annotation text"/>
    <w:basedOn w:val="Parasts"/>
    <w:link w:val="KomentratekstsRakstz"/>
    <w:uiPriority w:val="99"/>
    <w:unhideWhenUsed/>
    <w:rsid w:val="00D46DE7"/>
    <w:rPr>
      <w:sz w:val="20"/>
      <w:szCs w:val="20"/>
    </w:rPr>
  </w:style>
  <w:style w:type="character" w:customStyle="1" w:styleId="KomentratekstsRakstz">
    <w:name w:val="Komentāra teksts Rakstz."/>
    <w:basedOn w:val="Noklusjumarindkopasfonts"/>
    <w:link w:val="Komentrateksts"/>
    <w:uiPriority w:val="99"/>
    <w:rsid w:val="00D46DE7"/>
    <w:rPr>
      <w:rFonts w:eastAsia="Times New Roman"/>
      <w:sz w:val="20"/>
      <w:szCs w:val="20"/>
      <w:lang w:eastAsia="lv-LV"/>
    </w:rPr>
  </w:style>
  <w:style w:type="paragraph" w:styleId="Komentratma">
    <w:name w:val="annotation subject"/>
    <w:basedOn w:val="Komentrateksts"/>
    <w:next w:val="Komentrateksts"/>
    <w:link w:val="KomentratmaRakstz"/>
    <w:semiHidden/>
    <w:unhideWhenUsed/>
    <w:rsid w:val="00D46DE7"/>
    <w:rPr>
      <w:b/>
      <w:bCs/>
    </w:rPr>
  </w:style>
  <w:style w:type="character" w:customStyle="1" w:styleId="KomentratmaRakstz">
    <w:name w:val="Komentāra tēma Rakstz."/>
    <w:basedOn w:val="KomentratekstsRakstz"/>
    <w:link w:val="Komentratma"/>
    <w:uiPriority w:val="99"/>
    <w:semiHidden/>
    <w:rsid w:val="00D46DE7"/>
    <w:rPr>
      <w:rFonts w:eastAsia="Times New Roman"/>
      <w:b/>
      <w:bCs/>
      <w:sz w:val="20"/>
      <w:szCs w:val="20"/>
      <w:lang w:eastAsia="lv-LV"/>
    </w:rPr>
  </w:style>
  <w:style w:type="character" w:customStyle="1" w:styleId="Virsraksts2Rakstz">
    <w:name w:val="Virsraksts 2 Rakstz."/>
    <w:aliases w:val="Second subtitle Rakstz.,Char Rakstz.,1.1.not Rakstz."/>
    <w:basedOn w:val="Noklusjumarindkopasfonts"/>
    <w:link w:val="Virsraksts2"/>
    <w:rsid w:val="006D5A8D"/>
    <w:rPr>
      <w:rFonts w:eastAsia="Times New Roman"/>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6D5A8D"/>
    <w:rPr>
      <w:rFonts w:eastAsia="Times New Roman"/>
      <w:lang w:val="en-GB"/>
    </w:rPr>
  </w:style>
  <w:style w:type="character" w:customStyle="1" w:styleId="Virsraksts4Rakstz">
    <w:name w:val="Virsraksts 4 Rakstz."/>
    <w:basedOn w:val="Noklusjumarindkopasfonts"/>
    <w:link w:val="Virsraksts4"/>
    <w:rsid w:val="006D5A8D"/>
    <w:rPr>
      <w:rFonts w:eastAsia="Times New Roman"/>
      <w:szCs w:val="20"/>
    </w:rPr>
  </w:style>
  <w:style w:type="character" w:styleId="Hipersaite">
    <w:name w:val="Hyperlink"/>
    <w:uiPriority w:val="99"/>
    <w:unhideWhenUsed/>
    <w:rsid w:val="006D5A8D"/>
    <w:rPr>
      <w:color w:val="0000FF"/>
      <w:u w:val="single"/>
    </w:rPr>
  </w:style>
  <w:style w:type="character" w:customStyle="1" w:styleId="Stils1Rakstz">
    <w:name w:val="Stils1 Rakstz."/>
    <w:link w:val="Stils1"/>
    <w:locked/>
    <w:rsid w:val="006D5A8D"/>
    <w:rPr>
      <w:bCs/>
      <w:kern w:val="32"/>
      <w:sz w:val="28"/>
      <w:szCs w:val="32"/>
    </w:rPr>
  </w:style>
  <w:style w:type="paragraph" w:customStyle="1" w:styleId="Stils1">
    <w:name w:val="Stils1"/>
    <w:basedOn w:val="Virsraksts1"/>
    <w:link w:val="Stils1Rakstz"/>
    <w:rsid w:val="006D5A8D"/>
    <w:pPr>
      <w:keepNext w:val="0"/>
      <w:keepLines w:val="0"/>
      <w:widowControl w:val="0"/>
      <w:numPr>
        <w:numId w:val="1"/>
      </w:numPr>
      <w:spacing w:before="0" w:line="360" w:lineRule="auto"/>
    </w:pPr>
    <w:rPr>
      <w:rFonts w:eastAsiaTheme="minorHAnsi" w:cs="Times New Roman"/>
      <w:b w:val="0"/>
      <w:bCs/>
      <w:kern w:val="32"/>
      <w:sz w:val="28"/>
      <w:lang w:eastAsia="en-US"/>
    </w:rPr>
  </w:style>
  <w:style w:type="character" w:customStyle="1" w:styleId="normaltextrun">
    <w:name w:val="normaltextrun"/>
    <w:basedOn w:val="Noklusjumarindkopasfonts"/>
    <w:rsid w:val="006D5A8D"/>
  </w:style>
  <w:style w:type="paragraph" w:styleId="Pamatteksts">
    <w:name w:val="Body Text"/>
    <w:aliases w:val=" Rakstz.,Body Text1,Body Text Char Char,Body Text Char2 Char Char,Body Text Char Char Char Char,Body Text Char1 Char Char Char Char,Body Text Char Char Char Char Char Char,Body Text Char1 Char Char Char Char Char Char"/>
    <w:basedOn w:val="Parasts"/>
    <w:link w:val="PamattekstsRakstz"/>
    <w:unhideWhenUsed/>
    <w:rsid w:val="006D5A8D"/>
    <w:pPr>
      <w:spacing w:after="120"/>
    </w:pPr>
  </w:style>
  <w:style w:type="character" w:customStyle="1" w:styleId="PamattekstsRakstz">
    <w:name w:val="Pamatteksts Rakstz."/>
    <w:aliases w:val=" Rakstz. Rakstz.,Body Text1 Rakstz.,Body Text Char Char Rakstz.,Body Text Char2 Char Char Rakstz.,Body Text Char Char Char Char Rakstz.,Body Text Char1 Char Char Char Char Rakstz.,Body Text Char Char Char Char Char Char Rakstz."/>
    <w:basedOn w:val="Noklusjumarindkopasfonts"/>
    <w:link w:val="Pamatteksts"/>
    <w:rsid w:val="006D5A8D"/>
    <w:rPr>
      <w:rFonts w:eastAsia="Times New Roman"/>
      <w:lang w:eastAsia="lv-LV"/>
    </w:rPr>
  </w:style>
  <w:style w:type="character" w:customStyle="1" w:styleId="Virsraksts1Rakstz">
    <w:name w:val="Virsraksts 1 Rakstz."/>
    <w:aliases w:val="H1 Rakstz.,First subtitle Rakstz."/>
    <w:basedOn w:val="Noklusjumarindkopasfonts"/>
    <w:link w:val="Virsraksts1"/>
    <w:rsid w:val="006D5A8D"/>
    <w:rPr>
      <w:rFonts w:eastAsiaTheme="majorEastAsia" w:cstheme="majorBidi"/>
      <w:b/>
      <w:szCs w:val="32"/>
      <w:lang w:eastAsia="lv-LV"/>
    </w:rPr>
  </w:style>
  <w:style w:type="paragraph" w:styleId="Saturs1">
    <w:name w:val="toc 1"/>
    <w:basedOn w:val="Parasts"/>
    <w:next w:val="Parasts"/>
    <w:autoRedefine/>
    <w:uiPriority w:val="39"/>
    <w:unhideWhenUsed/>
    <w:rsid w:val="00820862"/>
    <w:pPr>
      <w:tabs>
        <w:tab w:val="left" w:pos="480"/>
        <w:tab w:val="right" w:leader="dot" w:pos="9061"/>
      </w:tabs>
      <w:spacing w:after="100"/>
      <w:ind w:left="567" w:hanging="567"/>
    </w:pPr>
  </w:style>
  <w:style w:type="table" w:styleId="Reatabula">
    <w:name w:val="Table Grid"/>
    <w:basedOn w:val="Parastatabula"/>
    <w:rsid w:val="006E7D05"/>
    <w:pPr>
      <w:spacing w:after="0" w:line="240" w:lineRule="auto"/>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Virsraksts Rakstz.,Text Rakstz.,2 Rakstz.,Strip Rakstz.,H&amp;P List Paragraph Rakstz.,Saistīto dokumentu saraksts Rakstz.,Syle 1 Rakstz.,Numurets Rakstz.,Normal bullet 2 Rakstz.,Bullet list Rakstz.,PPS_Bullet Rakstz."/>
    <w:link w:val="Sarakstarindkopa"/>
    <w:uiPriority w:val="34"/>
    <w:qFormat/>
    <w:rsid w:val="006E7D05"/>
    <w:rPr>
      <w:rFonts w:eastAsia="Times New Roman"/>
      <w:lang w:eastAsia="lv-LV"/>
    </w:rPr>
  </w:style>
  <w:style w:type="table" w:customStyle="1" w:styleId="TableGrid">
    <w:name w:val="TableGrid"/>
    <w:rsid w:val="006E7D05"/>
    <w:pPr>
      <w:spacing w:after="0" w:line="240" w:lineRule="auto"/>
    </w:pPr>
    <w:rPr>
      <w:rFonts w:asciiTheme="minorHAnsi" w:eastAsiaTheme="minorEastAsia" w:hAnsiTheme="minorHAnsi" w:cstheme="minorBidi"/>
      <w:sz w:val="22"/>
      <w:szCs w:val="22"/>
      <w:lang w:eastAsia="lv-LV"/>
    </w:rPr>
    <w:tblPr>
      <w:tblCellMar>
        <w:top w:w="0" w:type="dxa"/>
        <w:left w:w="0" w:type="dxa"/>
        <w:bottom w:w="0" w:type="dxa"/>
        <w:right w:w="0" w:type="dxa"/>
      </w:tblCellMar>
    </w:tblPr>
  </w:style>
  <w:style w:type="paragraph" w:customStyle="1" w:styleId="Default">
    <w:name w:val="Default"/>
    <w:rsid w:val="004C4138"/>
    <w:pPr>
      <w:autoSpaceDE w:val="0"/>
      <w:autoSpaceDN w:val="0"/>
      <w:adjustRightInd w:val="0"/>
      <w:spacing w:after="0" w:line="240" w:lineRule="auto"/>
    </w:pPr>
    <w:rPr>
      <w:rFonts w:eastAsia="Calibri"/>
      <w:color w:val="000000"/>
      <w:lang w:val="en-US"/>
    </w:rPr>
  </w:style>
  <w:style w:type="character" w:styleId="Neatrisintapieminana">
    <w:name w:val="Unresolved Mention"/>
    <w:basedOn w:val="Noklusjumarindkopasfonts"/>
    <w:uiPriority w:val="99"/>
    <w:semiHidden/>
    <w:unhideWhenUsed/>
    <w:rsid w:val="00EC272F"/>
    <w:rPr>
      <w:color w:val="605E5C"/>
      <w:shd w:val="clear" w:color="auto" w:fill="E1DFDD"/>
    </w:rPr>
  </w:style>
  <w:style w:type="paragraph" w:styleId="Sarakstaaizzme">
    <w:name w:val="List Bullet"/>
    <w:basedOn w:val="Parasts"/>
    <w:autoRedefine/>
    <w:rsid w:val="00D67CC1"/>
    <w:pPr>
      <w:tabs>
        <w:tab w:val="num" w:pos="1080"/>
      </w:tabs>
      <w:spacing w:after="60"/>
      <w:ind w:left="1080" w:hanging="720"/>
    </w:pPr>
    <w:rPr>
      <w:b/>
      <w:bC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D67CC1"/>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D67CC1"/>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D67CC1"/>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D67CC1"/>
    <w:pPr>
      <w:spacing w:after="160" w:line="240" w:lineRule="exact"/>
      <w:jc w:val="both"/>
    </w:pPr>
    <w:rPr>
      <w:rFonts w:eastAsiaTheme="minorHAnsi"/>
      <w:vertAlign w:val="superscript"/>
      <w:lang w:eastAsia="en-US"/>
    </w:rPr>
  </w:style>
  <w:style w:type="paragraph" w:styleId="Saturs3">
    <w:name w:val="toc 3"/>
    <w:basedOn w:val="Parasts"/>
    <w:next w:val="Parasts"/>
    <w:autoRedefine/>
    <w:uiPriority w:val="39"/>
    <w:unhideWhenUsed/>
    <w:rsid w:val="009B4800"/>
    <w:pPr>
      <w:spacing w:after="100"/>
      <w:ind w:left="480"/>
    </w:pPr>
  </w:style>
  <w:style w:type="character" w:customStyle="1" w:styleId="Virsraksts5Rakstz">
    <w:name w:val="Virsraksts 5 Rakstz."/>
    <w:basedOn w:val="Noklusjumarindkopasfonts"/>
    <w:link w:val="Virsraksts5"/>
    <w:rsid w:val="00262DF1"/>
    <w:rPr>
      <w:rFonts w:ascii="Calibri" w:eastAsia="Times New Roman" w:hAnsi="Calibri"/>
      <w:b/>
      <w:bCs/>
      <w:i/>
      <w:iCs/>
      <w:sz w:val="26"/>
      <w:szCs w:val="26"/>
      <w:lang w:eastAsia="lv-LV"/>
    </w:rPr>
  </w:style>
  <w:style w:type="paragraph" w:styleId="Balonteksts">
    <w:name w:val="Balloon Text"/>
    <w:basedOn w:val="Parasts"/>
    <w:link w:val="BalontekstsRakstz"/>
    <w:semiHidden/>
    <w:rsid w:val="00262DF1"/>
    <w:rPr>
      <w:rFonts w:ascii="Tahoma" w:hAnsi="Tahoma" w:cs="Tahoma"/>
      <w:sz w:val="16"/>
      <w:szCs w:val="16"/>
    </w:rPr>
  </w:style>
  <w:style w:type="character" w:customStyle="1" w:styleId="BalontekstsRakstz">
    <w:name w:val="Balonteksts Rakstz."/>
    <w:basedOn w:val="Noklusjumarindkopasfonts"/>
    <w:link w:val="Balonteksts"/>
    <w:semiHidden/>
    <w:rsid w:val="00262DF1"/>
    <w:rPr>
      <w:rFonts w:ascii="Tahoma" w:eastAsia="Times New Roman" w:hAnsi="Tahoma" w:cs="Tahoma"/>
      <w:sz w:val="16"/>
      <w:szCs w:val="16"/>
      <w:lang w:eastAsia="lv-LV"/>
    </w:rPr>
  </w:style>
  <w:style w:type="paragraph" w:customStyle="1" w:styleId="Style1">
    <w:name w:val="Style1"/>
    <w:basedOn w:val="Parasts"/>
    <w:rsid w:val="00262DF1"/>
    <w:pPr>
      <w:widowControl w:val="0"/>
      <w:autoSpaceDE w:val="0"/>
      <w:autoSpaceDN w:val="0"/>
      <w:adjustRightInd w:val="0"/>
    </w:pPr>
    <w:rPr>
      <w:rFonts w:ascii="Tahoma" w:hAnsi="Tahoma"/>
    </w:rPr>
  </w:style>
  <w:style w:type="paragraph" w:customStyle="1" w:styleId="Style2">
    <w:name w:val="Style2"/>
    <w:basedOn w:val="Parasts"/>
    <w:rsid w:val="00262DF1"/>
    <w:pPr>
      <w:widowControl w:val="0"/>
      <w:autoSpaceDE w:val="0"/>
      <w:autoSpaceDN w:val="0"/>
      <w:adjustRightInd w:val="0"/>
    </w:pPr>
    <w:rPr>
      <w:rFonts w:ascii="Tahoma" w:hAnsi="Tahoma"/>
    </w:rPr>
  </w:style>
  <w:style w:type="paragraph" w:customStyle="1" w:styleId="Style3">
    <w:name w:val="Style3"/>
    <w:basedOn w:val="Parasts"/>
    <w:rsid w:val="00262DF1"/>
    <w:pPr>
      <w:widowControl w:val="0"/>
      <w:autoSpaceDE w:val="0"/>
      <w:autoSpaceDN w:val="0"/>
      <w:adjustRightInd w:val="0"/>
    </w:pPr>
    <w:rPr>
      <w:rFonts w:ascii="Tahoma" w:hAnsi="Tahoma"/>
    </w:rPr>
  </w:style>
  <w:style w:type="paragraph" w:customStyle="1" w:styleId="Style4">
    <w:name w:val="Style4"/>
    <w:basedOn w:val="Parasts"/>
    <w:rsid w:val="00262DF1"/>
    <w:pPr>
      <w:widowControl w:val="0"/>
      <w:autoSpaceDE w:val="0"/>
      <w:autoSpaceDN w:val="0"/>
      <w:adjustRightInd w:val="0"/>
    </w:pPr>
    <w:rPr>
      <w:rFonts w:ascii="Tahoma" w:hAnsi="Tahoma"/>
    </w:rPr>
  </w:style>
  <w:style w:type="paragraph" w:customStyle="1" w:styleId="Style5">
    <w:name w:val="Style5"/>
    <w:basedOn w:val="Parasts"/>
    <w:rsid w:val="00262DF1"/>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262DF1"/>
    <w:pPr>
      <w:widowControl w:val="0"/>
      <w:autoSpaceDE w:val="0"/>
      <w:autoSpaceDN w:val="0"/>
      <w:adjustRightInd w:val="0"/>
    </w:pPr>
    <w:rPr>
      <w:rFonts w:ascii="Tahoma" w:hAnsi="Tahoma"/>
    </w:rPr>
  </w:style>
  <w:style w:type="paragraph" w:customStyle="1" w:styleId="Style7">
    <w:name w:val="Style7"/>
    <w:basedOn w:val="Parasts"/>
    <w:rsid w:val="00262DF1"/>
    <w:pPr>
      <w:widowControl w:val="0"/>
      <w:autoSpaceDE w:val="0"/>
      <w:autoSpaceDN w:val="0"/>
      <w:adjustRightInd w:val="0"/>
    </w:pPr>
    <w:rPr>
      <w:rFonts w:ascii="Tahoma" w:hAnsi="Tahoma"/>
    </w:rPr>
  </w:style>
  <w:style w:type="character" w:customStyle="1" w:styleId="FontStyle27">
    <w:name w:val="Font Style27"/>
    <w:rsid w:val="00262DF1"/>
    <w:rPr>
      <w:rFonts w:ascii="Tahoma" w:hAnsi="Tahoma" w:cs="Tahoma"/>
      <w:b/>
      <w:bCs/>
      <w:sz w:val="12"/>
      <w:szCs w:val="12"/>
    </w:rPr>
  </w:style>
  <w:style w:type="character" w:customStyle="1" w:styleId="FontStyle28">
    <w:name w:val="Font Style28"/>
    <w:rsid w:val="00262DF1"/>
    <w:rPr>
      <w:rFonts w:ascii="Tahoma" w:hAnsi="Tahoma" w:cs="Tahoma"/>
      <w:b/>
      <w:bCs/>
      <w:sz w:val="12"/>
      <w:szCs w:val="12"/>
    </w:rPr>
  </w:style>
  <w:style w:type="character" w:customStyle="1" w:styleId="FontStyle30">
    <w:name w:val="Font Style30"/>
    <w:rsid w:val="00262DF1"/>
    <w:rPr>
      <w:rFonts w:ascii="Tahoma" w:hAnsi="Tahoma" w:cs="Tahoma"/>
      <w:b/>
      <w:bCs/>
      <w:sz w:val="12"/>
      <w:szCs w:val="12"/>
    </w:rPr>
  </w:style>
  <w:style w:type="character" w:customStyle="1" w:styleId="FontStyle31">
    <w:name w:val="Font Style31"/>
    <w:rsid w:val="00262DF1"/>
    <w:rPr>
      <w:rFonts w:ascii="Tahoma" w:hAnsi="Tahoma" w:cs="Tahoma"/>
      <w:b/>
      <w:bCs/>
      <w:sz w:val="12"/>
      <w:szCs w:val="12"/>
    </w:rPr>
  </w:style>
  <w:style w:type="character" w:customStyle="1" w:styleId="FontStyle32">
    <w:name w:val="Font Style32"/>
    <w:rsid w:val="00262DF1"/>
    <w:rPr>
      <w:rFonts w:ascii="Tahoma" w:hAnsi="Tahoma" w:cs="Tahoma"/>
      <w:b/>
      <w:bCs/>
      <w:smallCaps/>
      <w:sz w:val="12"/>
      <w:szCs w:val="12"/>
    </w:rPr>
  </w:style>
  <w:style w:type="character" w:customStyle="1" w:styleId="FontStyle33">
    <w:name w:val="Font Style33"/>
    <w:rsid w:val="00262DF1"/>
    <w:rPr>
      <w:rFonts w:ascii="Times New Roman" w:hAnsi="Times New Roman" w:cs="Times New Roman"/>
      <w:b/>
      <w:bCs/>
      <w:i/>
      <w:iCs/>
      <w:sz w:val="12"/>
      <w:szCs w:val="12"/>
    </w:rPr>
  </w:style>
  <w:style w:type="character" w:styleId="Izteiksmgs">
    <w:name w:val="Strong"/>
    <w:qFormat/>
    <w:rsid w:val="00262DF1"/>
    <w:rPr>
      <w:b/>
      <w:bCs/>
    </w:rPr>
  </w:style>
  <w:style w:type="paragraph" w:styleId="Galvene">
    <w:name w:val="header"/>
    <w:aliases w:val="Header Char1,Header Char Char"/>
    <w:basedOn w:val="Parasts"/>
    <w:link w:val="GalveneRakstz"/>
    <w:rsid w:val="00262DF1"/>
    <w:pPr>
      <w:tabs>
        <w:tab w:val="center" w:pos="4153"/>
        <w:tab w:val="right" w:pos="8306"/>
      </w:tabs>
    </w:pPr>
  </w:style>
  <w:style w:type="character" w:customStyle="1" w:styleId="GalveneRakstz">
    <w:name w:val="Galvene Rakstz."/>
    <w:aliases w:val="Header Char1 Rakstz.,Header Char Char Rakstz."/>
    <w:basedOn w:val="Noklusjumarindkopasfonts"/>
    <w:link w:val="Galvene"/>
    <w:rsid w:val="00262DF1"/>
    <w:rPr>
      <w:rFonts w:eastAsia="Times New Roman"/>
      <w:lang w:eastAsia="lv-LV"/>
    </w:rPr>
  </w:style>
  <w:style w:type="paragraph" w:styleId="Kjene">
    <w:name w:val="footer"/>
    <w:basedOn w:val="Parasts"/>
    <w:link w:val="KjeneRakstz"/>
    <w:uiPriority w:val="99"/>
    <w:rsid w:val="00262DF1"/>
    <w:pPr>
      <w:tabs>
        <w:tab w:val="center" w:pos="4153"/>
        <w:tab w:val="right" w:pos="8306"/>
      </w:tabs>
    </w:pPr>
  </w:style>
  <w:style w:type="character" w:customStyle="1" w:styleId="KjeneRakstz">
    <w:name w:val="Kājene Rakstz."/>
    <w:basedOn w:val="Noklusjumarindkopasfonts"/>
    <w:link w:val="Kjene"/>
    <w:uiPriority w:val="99"/>
    <w:rsid w:val="00262DF1"/>
    <w:rPr>
      <w:rFonts w:eastAsia="Times New Roman"/>
      <w:lang w:eastAsia="lv-LV"/>
    </w:rPr>
  </w:style>
  <w:style w:type="paragraph" w:customStyle="1" w:styleId="Style97">
    <w:name w:val="Style97"/>
    <w:basedOn w:val="Parasts"/>
    <w:rsid w:val="00262DF1"/>
    <w:pPr>
      <w:widowControl w:val="0"/>
      <w:autoSpaceDE w:val="0"/>
      <w:autoSpaceDN w:val="0"/>
      <w:adjustRightInd w:val="0"/>
      <w:spacing w:line="283" w:lineRule="exact"/>
    </w:pPr>
  </w:style>
  <w:style w:type="character" w:customStyle="1" w:styleId="FontStyle120">
    <w:name w:val="Font Style120"/>
    <w:rsid w:val="00262DF1"/>
    <w:rPr>
      <w:rFonts w:ascii="Times New Roman" w:hAnsi="Times New Roman" w:cs="Times New Roman"/>
      <w:b/>
      <w:bCs/>
      <w:i/>
      <w:iCs/>
      <w:sz w:val="22"/>
      <w:szCs w:val="22"/>
    </w:rPr>
  </w:style>
  <w:style w:type="paragraph" w:styleId="Paraststmeklis">
    <w:name w:val="Normal (Web)"/>
    <w:basedOn w:val="Parasts"/>
    <w:rsid w:val="00262DF1"/>
    <w:rPr>
      <w:lang w:val="en-US" w:eastAsia="en-US"/>
    </w:rPr>
  </w:style>
  <w:style w:type="paragraph" w:styleId="Saraksts2">
    <w:name w:val="List 2"/>
    <w:basedOn w:val="Parasts"/>
    <w:rsid w:val="00262DF1"/>
    <w:pPr>
      <w:ind w:left="720" w:hanging="360"/>
    </w:pPr>
    <w:rPr>
      <w:lang w:val="ru-RU" w:eastAsia="ru-RU"/>
    </w:rPr>
  </w:style>
  <w:style w:type="paragraph" w:styleId="Nosaukums">
    <w:name w:val="Title"/>
    <w:basedOn w:val="Parasts"/>
    <w:link w:val="NosaukumsRakstz"/>
    <w:qFormat/>
    <w:rsid w:val="00262DF1"/>
    <w:pPr>
      <w:spacing w:before="240" w:after="60"/>
      <w:jc w:val="center"/>
      <w:outlineLvl w:val="0"/>
    </w:pPr>
    <w:rPr>
      <w:rFonts w:ascii="Arial" w:hAnsi="Arial" w:cs="Arial"/>
      <w:b/>
      <w:bCs/>
      <w:kern w:val="28"/>
      <w:sz w:val="32"/>
      <w:szCs w:val="32"/>
      <w:lang w:val="ru-RU" w:eastAsia="ru-RU"/>
    </w:rPr>
  </w:style>
  <w:style w:type="character" w:customStyle="1" w:styleId="NosaukumsRakstz">
    <w:name w:val="Nosaukums Rakstz."/>
    <w:basedOn w:val="Noklusjumarindkopasfonts"/>
    <w:link w:val="Nosaukums"/>
    <w:rsid w:val="00262DF1"/>
    <w:rPr>
      <w:rFonts w:ascii="Arial" w:eastAsia="Times New Roman" w:hAnsi="Arial" w:cs="Arial"/>
      <w:b/>
      <w:bCs/>
      <w:kern w:val="28"/>
      <w:sz w:val="32"/>
      <w:szCs w:val="32"/>
      <w:lang w:val="ru-RU" w:eastAsia="ru-RU"/>
    </w:rPr>
  </w:style>
  <w:style w:type="paragraph" w:styleId="HTMLiepriekformattais">
    <w:name w:val="HTML Preformatted"/>
    <w:basedOn w:val="Parasts"/>
    <w:link w:val="HTMLiepriekformattaisRakstz"/>
    <w:rsid w:val="00262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rsid w:val="00262DF1"/>
    <w:rPr>
      <w:rFonts w:ascii="Courier New" w:eastAsia="Times New Roman" w:hAnsi="Courier New" w:cs="Courier New"/>
      <w:sz w:val="20"/>
      <w:szCs w:val="20"/>
      <w:lang w:eastAsia="lv-LV"/>
    </w:rPr>
  </w:style>
  <w:style w:type="paragraph" w:styleId="Beiguvresteksts">
    <w:name w:val="endnote text"/>
    <w:basedOn w:val="Parasts"/>
    <w:link w:val="BeiguvrestekstsRakstz"/>
    <w:rsid w:val="00262DF1"/>
    <w:rPr>
      <w:sz w:val="20"/>
      <w:szCs w:val="20"/>
    </w:rPr>
  </w:style>
  <w:style w:type="character" w:customStyle="1" w:styleId="BeiguvrestekstsRakstz">
    <w:name w:val="Beigu vēres teksts Rakstz."/>
    <w:basedOn w:val="Noklusjumarindkopasfonts"/>
    <w:link w:val="Beiguvresteksts"/>
    <w:rsid w:val="00262DF1"/>
    <w:rPr>
      <w:rFonts w:eastAsia="Times New Roman"/>
      <w:sz w:val="20"/>
      <w:szCs w:val="20"/>
      <w:lang w:eastAsia="lv-LV"/>
    </w:rPr>
  </w:style>
  <w:style w:type="character" w:styleId="Beiguvresatsauce">
    <w:name w:val="endnote reference"/>
    <w:rsid w:val="00262DF1"/>
    <w:rPr>
      <w:vertAlign w:val="superscript"/>
    </w:rPr>
  </w:style>
  <w:style w:type="character" w:styleId="Lappusesnumurs">
    <w:name w:val="page number"/>
    <w:rsid w:val="00262DF1"/>
  </w:style>
  <w:style w:type="paragraph" w:styleId="Bezatstarpm">
    <w:name w:val="No Spacing"/>
    <w:uiPriority w:val="1"/>
    <w:qFormat/>
    <w:rsid w:val="00262DF1"/>
    <w:pPr>
      <w:spacing w:after="0" w:line="240" w:lineRule="auto"/>
    </w:pPr>
    <w:rPr>
      <w:rFonts w:eastAsia="Calibri"/>
      <w:szCs w:val="22"/>
    </w:rPr>
  </w:style>
  <w:style w:type="paragraph" w:styleId="Prskatjums">
    <w:name w:val="Revision"/>
    <w:hidden/>
    <w:uiPriority w:val="99"/>
    <w:semiHidden/>
    <w:rsid w:val="00262DF1"/>
    <w:pPr>
      <w:spacing w:after="0" w:line="240" w:lineRule="auto"/>
    </w:pPr>
    <w:rPr>
      <w:rFonts w:eastAsia="Times New Roman"/>
      <w:lang w:eastAsia="lv-LV"/>
    </w:rPr>
  </w:style>
  <w:style w:type="paragraph" w:styleId="Pamattekstsaratkpi">
    <w:name w:val="Body Text Indent"/>
    <w:basedOn w:val="Parasts"/>
    <w:link w:val="PamattekstsaratkpiRakstz"/>
    <w:rsid w:val="00262DF1"/>
    <w:pPr>
      <w:spacing w:after="120"/>
      <w:ind w:left="283"/>
    </w:pPr>
  </w:style>
  <w:style w:type="character" w:customStyle="1" w:styleId="PamattekstsaratkpiRakstz">
    <w:name w:val="Pamatteksts ar atkāpi Rakstz."/>
    <w:basedOn w:val="Noklusjumarindkopasfonts"/>
    <w:link w:val="Pamattekstsaratkpi"/>
    <w:rsid w:val="00262DF1"/>
    <w:rPr>
      <w:rFonts w:eastAsia="Times New Roman"/>
      <w:lang w:eastAsia="lv-LV"/>
    </w:rPr>
  </w:style>
  <w:style w:type="paragraph" w:styleId="Pamatteksts2">
    <w:name w:val="Body Text 2"/>
    <w:basedOn w:val="Parasts"/>
    <w:link w:val="Pamatteksts2Rakstz"/>
    <w:rsid w:val="00262DF1"/>
    <w:pPr>
      <w:spacing w:after="120" w:line="480" w:lineRule="auto"/>
    </w:pPr>
  </w:style>
  <w:style w:type="character" w:customStyle="1" w:styleId="Pamatteksts2Rakstz">
    <w:name w:val="Pamatteksts 2 Rakstz."/>
    <w:basedOn w:val="Noklusjumarindkopasfonts"/>
    <w:link w:val="Pamatteksts2"/>
    <w:rsid w:val="00262DF1"/>
    <w:rPr>
      <w:rFonts w:eastAsia="Times New Roman"/>
      <w:lang w:eastAsia="lv-LV"/>
    </w:rPr>
  </w:style>
  <w:style w:type="paragraph" w:customStyle="1" w:styleId="Sarakstarindkopa1">
    <w:name w:val="Saraksta rindkopa1"/>
    <w:basedOn w:val="Parasts"/>
    <w:rsid w:val="00262DF1"/>
    <w:pPr>
      <w:suppressAutoHyphens/>
      <w:spacing w:after="200" w:line="276" w:lineRule="auto"/>
      <w:ind w:left="720"/>
      <w:contextualSpacing/>
      <w:jc w:val="both"/>
    </w:pPr>
    <w:rPr>
      <w:rFonts w:eastAsia="Calibri"/>
      <w:szCs w:val="22"/>
      <w:lang w:eastAsia="zh-CN"/>
    </w:rPr>
  </w:style>
  <w:style w:type="paragraph" w:customStyle="1" w:styleId="Paragrfs">
    <w:name w:val="Paragrāfs"/>
    <w:basedOn w:val="Parasts"/>
    <w:next w:val="Parasts"/>
    <w:rsid w:val="00262DF1"/>
    <w:pPr>
      <w:numPr>
        <w:numId w:val="21"/>
      </w:numPr>
      <w:suppressAutoHyphens/>
      <w:jc w:val="both"/>
    </w:pPr>
    <w:rPr>
      <w:rFonts w:ascii="Arial" w:hAnsi="Arial"/>
      <w:sz w:val="20"/>
      <w:lang w:eastAsia="ar-SA"/>
    </w:rPr>
  </w:style>
  <w:style w:type="paragraph" w:customStyle="1" w:styleId="Apakpunkts">
    <w:name w:val="Apakšpunkts"/>
    <w:basedOn w:val="Parasts"/>
    <w:link w:val="ApakpunktsChar"/>
    <w:rsid w:val="00262DF1"/>
    <w:pPr>
      <w:tabs>
        <w:tab w:val="num" w:pos="851"/>
      </w:tabs>
      <w:ind w:left="851" w:hanging="851"/>
    </w:pPr>
    <w:rPr>
      <w:rFonts w:ascii="Arial" w:hAnsi="Arial"/>
      <w:b/>
      <w:sz w:val="20"/>
    </w:rPr>
  </w:style>
  <w:style w:type="character" w:customStyle="1" w:styleId="ApakpunktsChar">
    <w:name w:val="Apakšpunkts Char"/>
    <w:link w:val="Apakpunkts"/>
    <w:rsid w:val="00262DF1"/>
    <w:rPr>
      <w:rFonts w:ascii="Arial" w:eastAsia="Times New Roman" w:hAnsi="Arial"/>
      <w:b/>
      <w:sz w:val="20"/>
      <w:lang w:eastAsia="lv-LV"/>
    </w:rPr>
  </w:style>
  <w:style w:type="paragraph" w:customStyle="1" w:styleId="Punkts">
    <w:name w:val="Punkts"/>
    <w:basedOn w:val="Parasts"/>
    <w:next w:val="Apakpunkts"/>
    <w:rsid w:val="00262DF1"/>
    <w:pPr>
      <w:tabs>
        <w:tab w:val="num" w:pos="851"/>
      </w:tabs>
      <w:ind w:left="851" w:hanging="851"/>
    </w:pPr>
    <w:rPr>
      <w:rFonts w:ascii="Arial" w:hAnsi="Arial"/>
      <w:b/>
      <w:sz w:val="20"/>
    </w:rPr>
  </w:style>
  <w:style w:type="paragraph" w:customStyle="1" w:styleId="Rindkopa">
    <w:name w:val="Rindkopa"/>
    <w:basedOn w:val="Parasts"/>
    <w:next w:val="Punkts"/>
    <w:rsid w:val="00262DF1"/>
    <w:pPr>
      <w:suppressAutoHyphens/>
      <w:ind w:left="851"/>
      <w:jc w:val="both"/>
    </w:pPr>
    <w:rPr>
      <w:rFonts w:ascii="Arial" w:hAnsi="Arial"/>
      <w:sz w:val="20"/>
      <w:lang w:eastAsia="ar-SA"/>
    </w:rPr>
  </w:style>
  <w:style w:type="character" w:styleId="Izmantotahipersaite">
    <w:name w:val="FollowedHyperlink"/>
    <w:basedOn w:val="Noklusjumarindkopasfonts"/>
    <w:rsid w:val="00262D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550410">
      <w:bodyDiv w:val="1"/>
      <w:marLeft w:val="0"/>
      <w:marRight w:val="0"/>
      <w:marTop w:val="0"/>
      <w:marBottom w:val="0"/>
      <w:divBdr>
        <w:top w:val="none" w:sz="0" w:space="0" w:color="auto"/>
        <w:left w:val="none" w:sz="0" w:space="0" w:color="auto"/>
        <w:bottom w:val="none" w:sz="0" w:space="0" w:color="auto"/>
        <w:right w:val="none" w:sz="0" w:space="0" w:color="auto"/>
      </w:divBdr>
    </w:div>
    <w:div w:id="1298025746">
      <w:bodyDiv w:val="1"/>
      <w:marLeft w:val="0"/>
      <w:marRight w:val="0"/>
      <w:marTop w:val="0"/>
      <w:marBottom w:val="0"/>
      <w:divBdr>
        <w:top w:val="none" w:sz="0" w:space="0" w:color="auto"/>
        <w:left w:val="none" w:sz="0" w:space="0" w:color="auto"/>
        <w:bottom w:val="none" w:sz="0" w:space="0" w:color="auto"/>
        <w:right w:val="none" w:sz="0" w:space="0" w:color="auto"/>
      </w:divBdr>
    </w:div>
    <w:div w:id="1338074502">
      <w:bodyDiv w:val="1"/>
      <w:marLeft w:val="0"/>
      <w:marRight w:val="0"/>
      <w:marTop w:val="0"/>
      <w:marBottom w:val="0"/>
      <w:divBdr>
        <w:top w:val="none" w:sz="0" w:space="0" w:color="auto"/>
        <w:left w:val="none" w:sz="0" w:space="0" w:color="auto"/>
        <w:bottom w:val="none" w:sz="0" w:space="0" w:color="auto"/>
        <w:right w:val="none" w:sz="0" w:space="0" w:color="auto"/>
      </w:divBdr>
    </w:div>
    <w:div w:id="1474635756">
      <w:bodyDiv w:val="1"/>
      <w:marLeft w:val="0"/>
      <w:marRight w:val="0"/>
      <w:marTop w:val="0"/>
      <w:marBottom w:val="0"/>
      <w:divBdr>
        <w:top w:val="none" w:sz="0" w:space="0" w:color="auto"/>
        <w:left w:val="none" w:sz="0" w:space="0" w:color="auto"/>
        <w:bottom w:val="none" w:sz="0" w:space="0" w:color="auto"/>
        <w:right w:val="none" w:sz="0" w:space="0" w:color="auto"/>
      </w:divBdr>
    </w:div>
    <w:div w:id="1880510298">
      <w:bodyDiv w:val="1"/>
      <w:marLeft w:val="0"/>
      <w:marRight w:val="0"/>
      <w:marTop w:val="0"/>
      <w:marBottom w:val="0"/>
      <w:divBdr>
        <w:top w:val="none" w:sz="0" w:space="0" w:color="auto"/>
        <w:left w:val="none" w:sz="0" w:space="0" w:color="auto"/>
        <w:bottom w:val="none" w:sz="0" w:space="0" w:color="auto"/>
        <w:right w:val="none" w:sz="0" w:space="0" w:color="auto"/>
      </w:divBdr>
    </w:div>
    <w:div w:id="193666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2B4F8-8422-4587-AD22-2E28C602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4774</Words>
  <Characters>2722</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Rigas udens SIA</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Aprāne</dc:creator>
  <cp:keywords/>
  <dc:description/>
  <cp:lastModifiedBy>Zane Zaķe</cp:lastModifiedBy>
  <cp:revision>7</cp:revision>
  <cp:lastPrinted>2023-08-01T08:40:00Z</cp:lastPrinted>
  <dcterms:created xsi:type="dcterms:W3CDTF">2024-01-26T12:32:00Z</dcterms:created>
  <dcterms:modified xsi:type="dcterms:W3CDTF">2024-01-29T07:42:00Z</dcterms:modified>
</cp:coreProperties>
</file>