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230"/>
      </w:tblGrid>
      <w:tr w:rsidR="000F7D12" w:rsidRPr="003442C9" w14:paraId="1F908DE9" w14:textId="77777777" w:rsidTr="001253B2">
        <w:trPr>
          <w:trHeight w:val="850"/>
        </w:trPr>
        <w:tc>
          <w:tcPr>
            <w:tcW w:w="2263" w:type="dxa"/>
            <w:vAlign w:val="center"/>
          </w:tcPr>
          <w:p w14:paraId="1FD2029C" w14:textId="4D6DED23" w:rsidR="000F7D12" w:rsidRPr="003442C9" w:rsidRDefault="00FA2807" w:rsidP="001253B2">
            <w:pPr>
              <w:spacing w:after="0" w:line="240" w:lineRule="auto"/>
              <w:rPr>
                <w:rFonts w:eastAsia="Times New Roman"/>
                <w:lang w:eastAsia="lv-LV"/>
              </w:rPr>
            </w:pPr>
            <w:bookmarkStart w:id="0" w:name="_Hlk54777629"/>
            <w:r w:rsidRPr="003442C9">
              <w:rPr>
                <w:rFonts w:eastAsia="Times New Roman"/>
                <w:lang w:eastAsia="lv-LV"/>
              </w:rPr>
              <w:t>A</w:t>
            </w:r>
            <w:r w:rsidR="000F7D12" w:rsidRPr="003442C9">
              <w:rPr>
                <w:rFonts w:eastAsia="Times New Roman"/>
                <w:lang w:eastAsia="lv-LV"/>
              </w:rPr>
              <w:t>praksts:</w:t>
            </w:r>
          </w:p>
        </w:tc>
        <w:tc>
          <w:tcPr>
            <w:tcW w:w="7230" w:type="dxa"/>
          </w:tcPr>
          <w:p w14:paraId="56BAE4A0" w14:textId="28945C9C" w:rsidR="000F7D12" w:rsidRPr="003442C9" w:rsidRDefault="000F7D12" w:rsidP="00A779C2">
            <w:pPr>
              <w:spacing w:after="0" w:line="240" w:lineRule="auto"/>
              <w:contextualSpacing/>
              <w:jc w:val="center"/>
              <w:rPr>
                <w:rFonts w:eastAsia="Times New Roman"/>
                <w:b/>
                <w:lang w:eastAsia="lv-LV"/>
              </w:rPr>
            </w:pPr>
            <w:r w:rsidRPr="003442C9">
              <w:rPr>
                <w:rFonts w:eastAsia="Times New Roman"/>
                <w:lang w:eastAsia="lv-LV"/>
              </w:rPr>
              <w:t xml:space="preserve">SIA “Rīgas ūdens” </w:t>
            </w:r>
            <w:r w:rsidR="006D5765" w:rsidRPr="003442C9">
              <w:rPr>
                <w:rFonts w:eastAsia="Times New Roman"/>
                <w:lang w:eastAsia="lv-LV"/>
              </w:rPr>
              <w:t>tirgus izpēte</w:t>
            </w:r>
          </w:p>
          <w:p w14:paraId="259E36DA" w14:textId="678080EB" w:rsidR="000F7D12" w:rsidRPr="003442C9" w:rsidRDefault="000F7D12" w:rsidP="001253B2">
            <w:pPr>
              <w:pStyle w:val="Default"/>
              <w:jc w:val="center"/>
              <w:rPr>
                <w:rFonts w:eastAsiaTheme="minorHAnsi"/>
                <w:lang w:val="lv-LV"/>
              </w:rPr>
            </w:pPr>
            <w:r w:rsidRPr="003442C9">
              <w:rPr>
                <w:rFonts w:eastAsia="Times New Roman"/>
                <w:b/>
                <w:lang w:val="lv-LV" w:eastAsia="lv-LV"/>
              </w:rPr>
              <w:t>“</w:t>
            </w:r>
            <w:r w:rsidR="00A779C2" w:rsidRPr="003442C9">
              <w:rPr>
                <w:b/>
                <w:bCs/>
                <w:lang w:val="lv-LV"/>
              </w:rPr>
              <w:t>Energoefektivitātes paaugstināšanas izvērtēšana</w:t>
            </w:r>
            <w:r w:rsidRPr="003442C9">
              <w:rPr>
                <w:rFonts w:eastAsia="Times New Roman"/>
                <w:b/>
                <w:lang w:val="lv-LV" w:eastAsia="lv-LV"/>
              </w:rPr>
              <w:t>”</w:t>
            </w:r>
          </w:p>
          <w:p w14:paraId="5AE1B2AD" w14:textId="383F3AB9" w:rsidR="007543DF" w:rsidRPr="003442C9" w:rsidRDefault="007543DF" w:rsidP="001253B2">
            <w:pPr>
              <w:spacing w:after="0" w:line="240" w:lineRule="auto"/>
              <w:jc w:val="center"/>
              <w:rPr>
                <w:rFonts w:eastAsia="Times New Roman"/>
                <w:bCs/>
                <w:lang w:eastAsia="lv-LV"/>
              </w:rPr>
            </w:pPr>
            <w:r w:rsidRPr="003442C9">
              <w:rPr>
                <w:bCs/>
              </w:rPr>
              <w:t>(identifikācijas Nr. T.I.1</w:t>
            </w:r>
            <w:r w:rsidR="00A779C2" w:rsidRPr="003442C9">
              <w:rPr>
                <w:bCs/>
              </w:rPr>
              <w:t>4</w:t>
            </w:r>
            <w:r w:rsidRPr="003442C9">
              <w:rPr>
                <w:bCs/>
              </w:rPr>
              <w:t>)</w:t>
            </w:r>
          </w:p>
        </w:tc>
      </w:tr>
      <w:tr w:rsidR="000F7D12" w:rsidRPr="003442C9" w14:paraId="735B1E1D" w14:textId="77777777" w:rsidTr="001253B2">
        <w:trPr>
          <w:trHeight w:val="129"/>
        </w:trPr>
        <w:tc>
          <w:tcPr>
            <w:tcW w:w="2263" w:type="dxa"/>
            <w:vAlign w:val="center"/>
          </w:tcPr>
          <w:p w14:paraId="07A0EF2D" w14:textId="7E0A0A5A" w:rsidR="000F7D12" w:rsidRPr="003442C9" w:rsidRDefault="000F7D12" w:rsidP="001253B2">
            <w:pPr>
              <w:spacing w:after="0" w:line="240" w:lineRule="auto"/>
              <w:rPr>
                <w:rFonts w:eastAsia="Times New Roman"/>
                <w:lang w:eastAsia="lv-LV"/>
              </w:rPr>
            </w:pPr>
            <w:r w:rsidRPr="003442C9">
              <w:rPr>
                <w:rFonts w:eastAsia="Times New Roman"/>
                <w:lang w:eastAsia="lv-LV"/>
              </w:rPr>
              <w:t>Piedāvājuma iesniegšanas termiņš</w:t>
            </w:r>
            <w:r w:rsidR="001253B2">
              <w:rPr>
                <w:rFonts w:eastAsia="Times New Roman"/>
                <w:lang w:eastAsia="lv-LV"/>
              </w:rPr>
              <w:t>:</w:t>
            </w:r>
          </w:p>
        </w:tc>
        <w:tc>
          <w:tcPr>
            <w:tcW w:w="7230" w:type="dxa"/>
            <w:vAlign w:val="center"/>
          </w:tcPr>
          <w:p w14:paraId="4404486C" w14:textId="21A4D979" w:rsidR="000F7D12" w:rsidRPr="003442C9" w:rsidRDefault="000F7D12" w:rsidP="0062444C">
            <w:pPr>
              <w:spacing w:after="0" w:line="240" w:lineRule="auto"/>
              <w:jc w:val="center"/>
              <w:rPr>
                <w:rFonts w:eastAsia="Times New Roman"/>
                <w:highlight w:val="yellow"/>
                <w:lang w:eastAsia="lv-LV"/>
              </w:rPr>
            </w:pPr>
            <w:r w:rsidRPr="003442C9">
              <w:rPr>
                <w:rFonts w:eastAsia="Times New Roman"/>
                <w:lang w:eastAsia="lv-LV"/>
              </w:rPr>
              <w:t>202</w:t>
            </w:r>
            <w:r w:rsidR="00DC0A50" w:rsidRPr="003442C9">
              <w:rPr>
                <w:rFonts w:eastAsia="Times New Roman"/>
                <w:lang w:eastAsia="lv-LV"/>
              </w:rPr>
              <w:t>3</w:t>
            </w:r>
            <w:r w:rsidRPr="003442C9">
              <w:rPr>
                <w:rFonts w:eastAsia="Times New Roman"/>
                <w:lang w:eastAsia="lv-LV"/>
              </w:rPr>
              <w:t xml:space="preserve">.gada </w:t>
            </w:r>
            <w:r w:rsidR="00DC0A50" w:rsidRPr="003442C9">
              <w:rPr>
                <w:rFonts w:eastAsia="Times New Roman"/>
                <w:lang w:eastAsia="lv-LV"/>
              </w:rPr>
              <w:t>1</w:t>
            </w:r>
            <w:r w:rsidR="007543DF" w:rsidRPr="003442C9">
              <w:rPr>
                <w:rFonts w:eastAsia="Times New Roman"/>
                <w:lang w:eastAsia="lv-LV"/>
              </w:rPr>
              <w:t>.</w:t>
            </w:r>
            <w:r w:rsidR="00DC0A50" w:rsidRPr="003442C9">
              <w:rPr>
                <w:rFonts w:eastAsia="Times New Roman"/>
                <w:lang w:eastAsia="lv-LV"/>
              </w:rPr>
              <w:t>mart</w:t>
            </w:r>
            <w:r w:rsidR="00A779C2" w:rsidRPr="003442C9">
              <w:rPr>
                <w:rFonts w:eastAsia="Times New Roman"/>
                <w:lang w:eastAsia="lv-LV"/>
              </w:rPr>
              <w:t xml:space="preserve">s, </w:t>
            </w:r>
            <w:r w:rsidRPr="003442C9">
              <w:rPr>
                <w:rFonts w:eastAsia="Times New Roman"/>
                <w:lang w:eastAsia="lv-LV"/>
              </w:rPr>
              <w:t>plkst.1</w:t>
            </w:r>
            <w:r w:rsidR="007543DF" w:rsidRPr="003442C9">
              <w:rPr>
                <w:rFonts w:eastAsia="Times New Roman"/>
                <w:lang w:eastAsia="lv-LV"/>
              </w:rPr>
              <w:t>4</w:t>
            </w:r>
            <w:r w:rsidRPr="003442C9">
              <w:rPr>
                <w:rFonts w:eastAsia="Times New Roman"/>
                <w:lang w:eastAsia="lv-LV"/>
              </w:rPr>
              <w:t>.00</w:t>
            </w:r>
          </w:p>
        </w:tc>
      </w:tr>
      <w:tr w:rsidR="000F7D12" w:rsidRPr="003442C9" w14:paraId="0D983365" w14:textId="77777777" w:rsidTr="001253B2">
        <w:tc>
          <w:tcPr>
            <w:tcW w:w="2263" w:type="dxa"/>
            <w:vAlign w:val="center"/>
          </w:tcPr>
          <w:p w14:paraId="099F384C" w14:textId="1593E1C2" w:rsidR="000F7D12" w:rsidRPr="003442C9" w:rsidRDefault="000F7D12" w:rsidP="001253B2">
            <w:pPr>
              <w:spacing w:after="0" w:line="240" w:lineRule="auto"/>
              <w:rPr>
                <w:rFonts w:eastAsia="Times New Roman"/>
                <w:lang w:eastAsia="lv-LV"/>
              </w:rPr>
            </w:pPr>
            <w:r w:rsidRPr="003442C9">
              <w:rPr>
                <w:rFonts w:eastAsia="Times New Roman"/>
                <w:lang w:eastAsia="lv-LV"/>
              </w:rPr>
              <w:t>Kontaktpersona</w:t>
            </w:r>
            <w:r w:rsidR="00A779C2" w:rsidRPr="003442C9">
              <w:rPr>
                <w:rFonts w:eastAsia="Times New Roman"/>
                <w:lang w:eastAsia="lv-LV"/>
              </w:rPr>
              <w:t>s</w:t>
            </w:r>
            <w:r w:rsidRPr="003442C9">
              <w:rPr>
                <w:rFonts w:eastAsia="Times New Roman"/>
                <w:lang w:eastAsia="lv-LV"/>
              </w:rPr>
              <w:t>:</w:t>
            </w:r>
          </w:p>
        </w:tc>
        <w:tc>
          <w:tcPr>
            <w:tcW w:w="7230" w:type="dxa"/>
          </w:tcPr>
          <w:p w14:paraId="7C3415F1" w14:textId="7D6354FA" w:rsidR="00B247CF" w:rsidRPr="003442C9" w:rsidRDefault="003C7B44" w:rsidP="00A779C2">
            <w:pPr>
              <w:spacing w:after="0" w:line="240" w:lineRule="auto"/>
              <w:rPr>
                <w:rFonts w:eastAsia="Times New Roman"/>
                <w:lang w:eastAsia="lv-LV"/>
              </w:rPr>
            </w:pPr>
            <w:r w:rsidRPr="003442C9">
              <w:rPr>
                <w:rFonts w:eastAsia="Times New Roman"/>
                <w:lang w:eastAsia="lv-LV"/>
              </w:rPr>
              <w:t xml:space="preserve">Stratēģiskās plānošanas daļas </w:t>
            </w:r>
            <w:r w:rsidR="00A779C2" w:rsidRPr="003442C9">
              <w:rPr>
                <w:rFonts w:eastAsia="Times New Roman"/>
                <w:lang w:eastAsia="lv-LV"/>
              </w:rPr>
              <w:t>e</w:t>
            </w:r>
            <w:r w:rsidRPr="003442C9">
              <w:rPr>
                <w:rFonts w:eastAsia="Times New Roman"/>
                <w:lang w:eastAsia="lv-LV"/>
              </w:rPr>
              <w:t xml:space="preserve">nergoefektivitātes </w:t>
            </w:r>
            <w:r w:rsidR="00A779C2" w:rsidRPr="003442C9">
              <w:rPr>
                <w:rFonts w:eastAsia="Times New Roman"/>
                <w:lang w:eastAsia="lv-LV"/>
              </w:rPr>
              <w:t>i</w:t>
            </w:r>
            <w:r w:rsidRPr="003442C9">
              <w:rPr>
                <w:rFonts w:eastAsia="Times New Roman"/>
                <w:lang w:eastAsia="lv-LV"/>
              </w:rPr>
              <w:t>nženieris</w:t>
            </w:r>
          </w:p>
          <w:p w14:paraId="3DA3E702" w14:textId="77777777" w:rsidR="00A779C2" w:rsidRPr="003442C9" w:rsidRDefault="003C7B44" w:rsidP="00A779C2">
            <w:pPr>
              <w:spacing w:after="0" w:line="240" w:lineRule="auto"/>
              <w:rPr>
                <w:rFonts w:eastAsia="Times New Roman"/>
                <w:lang w:eastAsia="lv-LV"/>
              </w:rPr>
            </w:pPr>
            <w:r w:rsidRPr="003442C9">
              <w:rPr>
                <w:rFonts w:eastAsia="Times New Roman"/>
                <w:b/>
                <w:bCs/>
                <w:lang w:eastAsia="lv-LV"/>
              </w:rPr>
              <w:t>Antons Kolmičkovs</w:t>
            </w:r>
            <w:r w:rsidRPr="003442C9">
              <w:rPr>
                <w:rFonts w:eastAsia="Times New Roman"/>
                <w:lang w:eastAsia="lv-LV"/>
              </w:rPr>
              <w:t xml:space="preserve">; </w:t>
            </w:r>
            <w:r w:rsidR="00B73FF0" w:rsidRPr="003442C9">
              <w:rPr>
                <w:rFonts w:eastAsia="Times New Roman"/>
                <w:lang w:eastAsia="lv-LV"/>
              </w:rPr>
              <w:t>tālr. +371 67088338</w:t>
            </w:r>
            <w:r w:rsidR="00A779C2" w:rsidRPr="003442C9">
              <w:rPr>
                <w:rFonts w:eastAsia="Times New Roman"/>
                <w:lang w:eastAsia="lv-LV"/>
              </w:rPr>
              <w:t xml:space="preserve">, </w:t>
            </w:r>
          </w:p>
          <w:p w14:paraId="39757B34" w14:textId="4C38E487" w:rsidR="003C7B44" w:rsidRPr="003442C9" w:rsidRDefault="00A779C2" w:rsidP="00A779C2">
            <w:pPr>
              <w:spacing w:after="0" w:line="240" w:lineRule="auto"/>
              <w:rPr>
                <w:rFonts w:eastAsia="Times New Roman"/>
                <w:lang w:eastAsia="lv-LV"/>
              </w:rPr>
            </w:pPr>
            <w:r w:rsidRPr="003442C9">
              <w:rPr>
                <w:rFonts w:eastAsia="Times New Roman"/>
                <w:lang w:eastAsia="lv-LV"/>
              </w:rPr>
              <w:t xml:space="preserve">e-pasts: </w:t>
            </w:r>
            <w:hyperlink r:id="rId8" w:history="1">
              <w:r w:rsidRPr="003442C9">
                <w:rPr>
                  <w:rStyle w:val="Hipersaite"/>
                  <w:rFonts w:eastAsia="Times New Roman"/>
                  <w:lang w:eastAsia="lv-LV"/>
                </w:rPr>
                <w:t>antons.kolmickovs@rigasudens.lv</w:t>
              </w:r>
            </w:hyperlink>
          </w:p>
          <w:p w14:paraId="3C3F7588" w14:textId="7AE4BE25" w:rsidR="000F7D12" w:rsidRPr="003442C9" w:rsidRDefault="009432D5" w:rsidP="00A779C2">
            <w:pPr>
              <w:spacing w:before="120" w:after="0" w:line="240" w:lineRule="auto"/>
              <w:rPr>
                <w:rFonts w:eastAsia="Times New Roman"/>
                <w:lang w:eastAsia="lv-LV"/>
              </w:rPr>
            </w:pPr>
            <w:r w:rsidRPr="003442C9">
              <w:rPr>
                <w:rFonts w:eastAsia="Times New Roman"/>
                <w:lang w:eastAsia="lv-LV"/>
              </w:rPr>
              <w:t xml:space="preserve">Tehniskā departamenta </w:t>
            </w:r>
            <w:r w:rsidR="00A779C2" w:rsidRPr="003442C9">
              <w:rPr>
                <w:rFonts w:eastAsia="Times New Roman"/>
                <w:lang w:eastAsia="lv-LV"/>
              </w:rPr>
              <w:t>g</w:t>
            </w:r>
            <w:r w:rsidRPr="003442C9">
              <w:rPr>
                <w:rFonts w:eastAsia="Times New Roman"/>
                <w:lang w:eastAsia="lv-LV"/>
              </w:rPr>
              <w:t>alvenais enerģētiķis</w:t>
            </w:r>
          </w:p>
          <w:p w14:paraId="2432E90E" w14:textId="77777777" w:rsidR="00A779C2" w:rsidRPr="003442C9" w:rsidRDefault="009432D5" w:rsidP="00A779C2">
            <w:pPr>
              <w:spacing w:after="0" w:line="240" w:lineRule="auto"/>
              <w:rPr>
                <w:rFonts w:eastAsia="Times New Roman"/>
                <w:lang w:eastAsia="lv-LV"/>
              </w:rPr>
            </w:pPr>
            <w:r w:rsidRPr="003442C9">
              <w:rPr>
                <w:rFonts w:eastAsia="Times New Roman"/>
                <w:b/>
                <w:bCs/>
                <w:lang w:eastAsia="lv-LV"/>
              </w:rPr>
              <w:t>Jānis Kurkulītis</w:t>
            </w:r>
            <w:r w:rsidR="00B247CF" w:rsidRPr="003442C9">
              <w:rPr>
                <w:rFonts w:eastAsia="Times New Roman"/>
                <w:lang w:eastAsia="lv-LV"/>
              </w:rPr>
              <w:t xml:space="preserve">; </w:t>
            </w:r>
            <w:r w:rsidR="00B73FF0" w:rsidRPr="003442C9">
              <w:rPr>
                <w:rFonts w:eastAsia="Times New Roman"/>
                <w:lang w:eastAsia="lv-LV"/>
              </w:rPr>
              <w:t>+371 </w:t>
            </w:r>
            <w:r w:rsidRPr="003442C9">
              <w:rPr>
                <w:rFonts w:eastAsia="Times New Roman"/>
                <w:lang w:eastAsia="lv-LV"/>
              </w:rPr>
              <w:t>26339484</w:t>
            </w:r>
            <w:r w:rsidR="00A779C2" w:rsidRPr="003442C9">
              <w:rPr>
                <w:rFonts w:eastAsia="Times New Roman"/>
                <w:lang w:eastAsia="lv-LV"/>
              </w:rPr>
              <w:t xml:space="preserve">, </w:t>
            </w:r>
            <w:r w:rsidR="000F7D12" w:rsidRPr="003442C9">
              <w:rPr>
                <w:rFonts w:eastAsia="Times New Roman"/>
                <w:lang w:eastAsia="lv-LV"/>
              </w:rPr>
              <w:t xml:space="preserve"> </w:t>
            </w:r>
          </w:p>
          <w:p w14:paraId="44F88878" w14:textId="53E21B01" w:rsidR="000F7D12" w:rsidRPr="003442C9" w:rsidRDefault="00A779C2" w:rsidP="00A779C2">
            <w:pPr>
              <w:spacing w:after="0" w:line="240" w:lineRule="auto"/>
              <w:rPr>
                <w:rFonts w:eastAsia="Times New Roman"/>
                <w:highlight w:val="yellow"/>
                <w:lang w:eastAsia="lv-LV"/>
              </w:rPr>
            </w:pPr>
            <w:r w:rsidRPr="003442C9">
              <w:rPr>
                <w:rFonts w:eastAsia="Times New Roman"/>
                <w:lang w:eastAsia="lv-LV"/>
              </w:rPr>
              <w:t xml:space="preserve">e-pasts: </w:t>
            </w:r>
            <w:hyperlink r:id="rId9" w:history="1">
              <w:r w:rsidRPr="003442C9">
                <w:rPr>
                  <w:rStyle w:val="Hipersaite"/>
                  <w:rFonts w:eastAsia="Times New Roman"/>
                  <w:lang w:eastAsia="lv-LV"/>
                </w:rPr>
                <w:t>janis.kurkulitis@rigasudens.lv</w:t>
              </w:r>
            </w:hyperlink>
          </w:p>
        </w:tc>
      </w:tr>
    </w:tbl>
    <w:p w14:paraId="22F86E54" w14:textId="04EE6D5B" w:rsidR="000F7D12" w:rsidRPr="003442C9" w:rsidRDefault="000F7D12" w:rsidP="000F7D12">
      <w:pPr>
        <w:spacing w:before="120" w:after="0" w:line="240" w:lineRule="auto"/>
        <w:ind w:firstLine="720"/>
        <w:jc w:val="both"/>
        <w:rPr>
          <w:rFonts w:eastAsia="Times New Roman"/>
          <w:lang w:eastAsia="lv-LV"/>
        </w:rPr>
      </w:pPr>
      <w:r w:rsidRPr="003442C9">
        <w:rPr>
          <w:rFonts w:eastAsia="Times New Roman"/>
          <w:lang w:eastAsia="lv-LV"/>
        </w:rPr>
        <w:t xml:space="preserve">Aicinām Jūs piedalīties tirgus izpētē, līdz </w:t>
      </w:r>
      <w:r w:rsidRPr="003442C9">
        <w:rPr>
          <w:rFonts w:eastAsia="Times New Roman"/>
          <w:b/>
          <w:bCs/>
          <w:lang w:eastAsia="lv-LV"/>
        </w:rPr>
        <w:t>20</w:t>
      </w:r>
      <w:r w:rsidR="00446B60" w:rsidRPr="003442C9">
        <w:rPr>
          <w:rFonts w:eastAsia="Times New Roman"/>
          <w:b/>
          <w:bCs/>
          <w:lang w:eastAsia="lv-LV"/>
        </w:rPr>
        <w:t>2</w:t>
      </w:r>
      <w:r w:rsidR="004A6FC2" w:rsidRPr="003442C9">
        <w:rPr>
          <w:rFonts w:eastAsia="Times New Roman"/>
          <w:b/>
          <w:bCs/>
          <w:lang w:eastAsia="lv-LV"/>
        </w:rPr>
        <w:t>3</w:t>
      </w:r>
      <w:r w:rsidRPr="003442C9">
        <w:rPr>
          <w:rFonts w:eastAsia="Times New Roman"/>
          <w:b/>
          <w:bCs/>
          <w:lang w:eastAsia="lv-LV"/>
        </w:rPr>
        <w:t xml:space="preserve">.gada </w:t>
      </w:r>
      <w:r w:rsidR="004A6FC2" w:rsidRPr="003442C9">
        <w:rPr>
          <w:rFonts w:eastAsia="Times New Roman"/>
          <w:b/>
          <w:bCs/>
          <w:lang w:eastAsia="lv-LV"/>
        </w:rPr>
        <w:t>1</w:t>
      </w:r>
      <w:r w:rsidR="007543DF" w:rsidRPr="003442C9">
        <w:rPr>
          <w:rFonts w:eastAsia="Times New Roman"/>
          <w:b/>
          <w:bCs/>
          <w:lang w:eastAsia="lv-LV"/>
        </w:rPr>
        <w:t>.</w:t>
      </w:r>
      <w:r w:rsidR="004A6FC2" w:rsidRPr="003442C9">
        <w:rPr>
          <w:rFonts w:eastAsia="Times New Roman"/>
          <w:b/>
          <w:bCs/>
          <w:lang w:eastAsia="lv-LV"/>
        </w:rPr>
        <w:t>martam</w:t>
      </w:r>
      <w:r w:rsidR="007543DF" w:rsidRPr="003442C9">
        <w:rPr>
          <w:rFonts w:eastAsia="Times New Roman"/>
          <w:lang w:eastAsia="lv-LV"/>
        </w:rPr>
        <w:t>,</w:t>
      </w:r>
      <w:r w:rsidRPr="003442C9">
        <w:rPr>
          <w:rFonts w:eastAsia="Times New Roman"/>
          <w:lang w:eastAsia="lv-LV"/>
        </w:rPr>
        <w:t xml:space="preserve"> </w:t>
      </w:r>
      <w:r w:rsidRPr="003442C9">
        <w:rPr>
          <w:rFonts w:eastAsia="Times New Roman"/>
          <w:b/>
          <w:bCs/>
          <w:lang w:eastAsia="lv-LV"/>
        </w:rPr>
        <w:t>plkst.1</w:t>
      </w:r>
      <w:r w:rsidR="00472AB4" w:rsidRPr="003442C9">
        <w:rPr>
          <w:rFonts w:eastAsia="Times New Roman"/>
          <w:b/>
          <w:bCs/>
          <w:lang w:eastAsia="lv-LV"/>
        </w:rPr>
        <w:t>4</w:t>
      </w:r>
      <w:r w:rsidRPr="003442C9">
        <w:rPr>
          <w:rFonts w:eastAsia="Times New Roman"/>
          <w:b/>
          <w:bCs/>
          <w:lang w:eastAsia="lv-LV"/>
        </w:rPr>
        <w:t>:00</w:t>
      </w:r>
      <w:r w:rsidRPr="003442C9">
        <w:rPr>
          <w:rFonts w:eastAsia="Times New Roman"/>
          <w:lang w:eastAsia="lv-LV"/>
        </w:rPr>
        <w:t xml:space="preserve"> nosūtīt savu piedāvājumu uz e-pastu</w:t>
      </w:r>
      <w:r w:rsidR="0039742B" w:rsidRPr="003442C9">
        <w:t xml:space="preserve"> </w:t>
      </w:r>
      <w:hyperlink r:id="rId10" w:history="1">
        <w:r w:rsidR="007543DF" w:rsidRPr="003442C9">
          <w:rPr>
            <w:rStyle w:val="Hipersaite"/>
          </w:rPr>
          <w:t>tirgusizpete@rigasudens.lv</w:t>
        </w:r>
      </w:hyperlink>
      <w:r w:rsidRPr="003442C9">
        <w:rPr>
          <w:rFonts w:eastAsia="Times New Roman"/>
          <w:lang w:eastAsia="lv-LV"/>
        </w:rPr>
        <w:t xml:space="preserve">. </w:t>
      </w:r>
    </w:p>
    <w:p w14:paraId="2FAD4EAE" w14:textId="77777777" w:rsidR="000F7D12" w:rsidRPr="003442C9" w:rsidRDefault="000F7D12" w:rsidP="000F7D12">
      <w:pPr>
        <w:spacing w:before="240" w:after="60" w:line="240" w:lineRule="auto"/>
        <w:rPr>
          <w:rFonts w:eastAsia="Times New Roman"/>
          <w:b/>
          <w:lang w:eastAsia="lv-LV"/>
        </w:rPr>
      </w:pPr>
      <w:r w:rsidRPr="003442C9">
        <w:rPr>
          <w:rFonts w:eastAsia="Times New Roman"/>
          <w:b/>
          <w:lang w:eastAsia="lv-LV"/>
        </w:rPr>
        <w:t>IEPIRKUMA PRIEKŠMETS:</w:t>
      </w:r>
    </w:p>
    <w:p w14:paraId="6F393B25" w14:textId="66B0014E" w:rsidR="00FC2940" w:rsidRPr="003442C9" w:rsidRDefault="00FC2940" w:rsidP="00A779C2">
      <w:pPr>
        <w:pStyle w:val="Default"/>
        <w:spacing w:after="120"/>
        <w:mirrorIndents/>
        <w:jc w:val="both"/>
        <w:rPr>
          <w:bCs/>
          <w:lang w:val="lv-LV"/>
        </w:rPr>
      </w:pPr>
      <w:r w:rsidRPr="003442C9">
        <w:rPr>
          <w:bCs/>
          <w:lang w:val="lv-LV"/>
        </w:rPr>
        <w:t xml:space="preserve">Energoaudita pakalpojumi SIA “Rīgas Ūdens” objektos (ēku energosertifikātu izsniegšana), energoefektivitātes uzlabošanas pasākumu tehnoloģiskā piedāvājuma izstrāde ar tehniski-ekonomisko aprēķinu (turpmāk – </w:t>
      </w:r>
      <w:r w:rsidRPr="003442C9">
        <w:rPr>
          <w:b/>
          <w:lang w:val="lv-LV"/>
        </w:rPr>
        <w:t>Pakalpojumi</w:t>
      </w:r>
      <w:r w:rsidRPr="003442C9">
        <w:rPr>
          <w:bCs/>
          <w:lang w:val="lv-LV"/>
        </w:rPr>
        <w:t>) atbilstoši Tehniskajai specifikācija</w:t>
      </w:r>
      <w:r w:rsidR="007F228D" w:rsidRPr="003442C9">
        <w:rPr>
          <w:bCs/>
          <w:lang w:val="lv-LV"/>
        </w:rPr>
        <w:t>s</w:t>
      </w:r>
      <w:r w:rsidRPr="003442C9">
        <w:rPr>
          <w:bCs/>
          <w:lang w:val="lv-LV"/>
        </w:rPr>
        <w:t xml:space="preserve"> (</w:t>
      </w:r>
      <w:r w:rsidR="00422CE3" w:rsidRPr="003442C9">
        <w:rPr>
          <w:rFonts w:eastAsia="Times New Roman"/>
          <w:b/>
          <w:bCs/>
          <w:lang w:val="lv-LV" w:eastAsia="lv-LV"/>
        </w:rPr>
        <w:t>Pielikums Nr.1</w:t>
      </w:r>
      <w:r w:rsidRPr="003442C9">
        <w:rPr>
          <w:bCs/>
          <w:lang w:val="lv-LV"/>
        </w:rPr>
        <w:t>)</w:t>
      </w:r>
      <w:r w:rsidR="007F228D" w:rsidRPr="003442C9">
        <w:rPr>
          <w:bCs/>
          <w:lang w:val="lv-LV"/>
        </w:rPr>
        <w:t xml:space="preserve"> </w:t>
      </w:r>
      <w:r w:rsidRPr="003442C9">
        <w:rPr>
          <w:bCs/>
          <w:lang w:val="lv-LV"/>
        </w:rPr>
        <w:t xml:space="preserve">noteikumiem un saistošo normatīvo aktu prasībām. Pilnais </w:t>
      </w:r>
      <w:r w:rsidR="00BF1743" w:rsidRPr="003442C9">
        <w:rPr>
          <w:bCs/>
          <w:lang w:val="lv-LV"/>
        </w:rPr>
        <w:t>Tirgus izpētes</w:t>
      </w:r>
      <w:r w:rsidRPr="003442C9">
        <w:rPr>
          <w:bCs/>
          <w:lang w:val="lv-LV"/>
        </w:rPr>
        <w:t xml:space="preserve"> priekšmeta apraksts un apjoms ir noteikts Tehniskajā specifikācijā.</w:t>
      </w:r>
    </w:p>
    <w:p w14:paraId="12BF1790" w14:textId="7B5AC19F" w:rsidR="00376971" w:rsidRPr="003442C9" w:rsidRDefault="00376971" w:rsidP="00376971">
      <w:pPr>
        <w:pStyle w:val="Default"/>
        <w:contextualSpacing/>
        <w:mirrorIndents/>
        <w:jc w:val="both"/>
        <w:rPr>
          <w:bCs/>
          <w:lang w:val="lv-LV"/>
        </w:rPr>
      </w:pPr>
      <w:r w:rsidRPr="003442C9">
        <w:rPr>
          <w:bCs/>
          <w:lang w:val="lv-LV"/>
        </w:rPr>
        <w:t>Pakalpojuma izpildes termiņš:</w:t>
      </w:r>
    </w:p>
    <w:p w14:paraId="63C2DF21" w14:textId="2FBD5684" w:rsidR="003C1198" w:rsidRPr="003442C9" w:rsidRDefault="0098351D" w:rsidP="00E618AF">
      <w:pPr>
        <w:pStyle w:val="Default"/>
        <w:numPr>
          <w:ilvl w:val="0"/>
          <w:numId w:val="7"/>
        </w:numPr>
        <w:ind w:left="567" w:hanging="567"/>
        <w:contextualSpacing/>
        <w:mirrorIndents/>
        <w:jc w:val="both"/>
        <w:rPr>
          <w:lang w:val="lv-LV"/>
        </w:rPr>
      </w:pPr>
      <w:r w:rsidRPr="003442C9">
        <w:rPr>
          <w:b/>
          <w:lang w:val="lv-LV"/>
        </w:rPr>
        <w:t>Pakalpojuma</w:t>
      </w:r>
      <w:r w:rsidR="003B2FB1" w:rsidRPr="003442C9">
        <w:rPr>
          <w:bCs/>
          <w:lang w:val="lv-LV"/>
        </w:rPr>
        <w:t xml:space="preserve"> </w:t>
      </w:r>
      <w:r w:rsidR="001C133A" w:rsidRPr="003442C9">
        <w:rPr>
          <w:lang w:val="lv-LV"/>
        </w:rPr>
        <w:t xml:space="preserve">izstrādes maksimālais termiņš </w:t>
      </w:r>
      <w:r w:rsidR="00E16855" w:rsidRPr="003442C9">
        <w:rPr>
          <w:lang w:val="lv-LV"/>
        </w:rPr>
        <w:t>līdz 2023. gada 20. decembrim ieskaitot</w:t>
      </w:r>
      <w:r w:rsidR="00356C79" w:rsidRPr="003442C9">
        <w:rPr>
          <w:lang w:val="lv-LV"/>
        </w:rPr>
        <w:t>.</w:t>
      </w:r>
    </w:p>
    <w:p w14:paraId="23C84F9D" w14:textId="3D0C4CAC" w:rsidR="00187731" w:rsidRPr="003442C9" w:rsidRDefault="009E3DA7" w:rsidP="00983B90">
      <w:pPr>
        <w:pStyle w:val="Default"/>
        <w:numPr>
          <w:ilvl w:val="0"/>
          <w:numId w:val="7"/>
        </w:numPr>
        <w:ind w:left="567" w:hanging="567"/>
        <w:contextualSpacing/>
        <w:mirrorIndents/>
        <w:jc w:val="both"/>
        <w:rPr>
          <w:lang w:val="lv-LV"/>
        </w:rPr>
      </w:pPr>
      <w:bookmarkStart w:id="1" w:name="_Hlk126310588"/>
      <w:r w:rsidRPr="003442C9">
        <w:rPr>
          <w:b/>
          <w:lang w:val="lv-LV"/>
        </w:rPr>
        <w:t>Energoaudita p</w:t>
      </w:r>
      <w:r w:rsidR="0062444C" w:rsidRPr="003442C9">
        <w:rPr>
          <w:b/>
          <w:lang w:val="lv-LV"/>
        </w:rPr>
        <w:t>ārskata pirmās versijas saskaņošanas</w:t>
      </w:r>
      <w:r w:rsidRPr="003442C9">
        <w:rPr>
          <w:lang w:val="lv-LV"/>
        </w:rPr>
        <w:t xml:space="preserve"> ar Pasūtītāju</w:t>
      </w:r>
      <w:r w:rsidR="0062444C" w:rsidRPr="003442C9">
        <w:rPr>
          <w:lang w:val="lv-LV"/>
        </w:rPr>
        <w:t xml:space="preserve"> maksimālais termiņš līdz 2023. gada 30. </w:t>
      </w:r>
      <w:r w:rsidRPr="003442C9">
        <w:rPr>
          <w:lang w:val="lv-LV"/>
        </w:rPr>
        <w:t>jūnijam</w:t>
      </w:r>
      <w:r w:rsidR="0062444C" w:rsidRPr="003442C9">
        <w:rPr>
          <w:lang w:val="lv-LV"/>
        </w:rPr>
        <w:t xml:space="preserve"> ieskaitot.</w:t>
      </w:r>
    </w:p>
    <w:p w14:paraId="1BE62612" w14:textId="42CDF5AF" w:rsidR="00A344B3" w:rsidRPr="003442C9" w:rsidRDefault="00A344B3" w:rsidP="00A344B3">
      <w:pPr>
        <w:pStyle w:val="Default"/>
        <w:numPr>
          <w:ilvl w:val="0"/>
          <w:numId w:val="7"/>
        </w:numPr>
        <w:ind w:left="567" w:hanging="567"/>
        <w:contextualSpacing/>
        <w:mirrorIndents/>
        <w:jc w:val="both"/>
        <w:rPr>
          <w:lang w:val="lv-LV"/>
        </w:rPr>
      </w:pPr>
      <w:r w:rsidRPr="003442C9">
        <w:rPr>
          <w:b/>
          <w:lang w:val="lv-LV"/>
        </w:rPr>
        <w:t>Energoaudita pārskata gala versijas saskaņošanas</w:t>
      </w:r>
      <w:r w:rsidRPr="003442C9">
        <w:rPr>
          <w:lang w:val="lv-LV"/>
        </w:rPr>
        <w:t xml:space="preserve"> ar Pasūtītāju maksimālais termiņš līdz 2023. gada 30. augustam ieskaitot.</w:t>
      </w:r>
    </w:p>
    <w:bookmarkEnd w:id="1"/>
    <w:p w14:paraId="03C23ED3" w14:textId="0A8CC0EB" w:rsidR="00376971" w:rsidRPr="003442C9" w:rsidRDefault="006455BE" w:rsidP="00376971">
      <w:pPr>
        <w:pStyle w:val="Default"/>
        <w:contextualSpacing/>
        <w:mirrorIndents/>
        <w:jc w:val="both"/>
        <w:rPr>
          <w:bCs/>
          <w:lang w:val="lv-LV"/>
        </w:rPr>
      </w:pPr>
      <w:r w:rsidRPr="003442C9">
        <w:rPr>
          <w:bCs/>
          <w:lang w:val="lv-LV"/>
        </w:rPr>
        <w:t>Pretendent</w:t>
      </w:r>
      <w:r w:rsidR="002E3DDE" w:rsidRPr="003442C9">
        <w:rPr>
          <w:bCs/>
          <w:lang w:val="lv-LV"/>
        </w:rPr>
        <w:t>s</w:t>
      </w:r>
      <w:r w:rsidRPr="003442C9">
        <w:rPr>
          <w:bCs/>
          <w:lang w:val="lv-LV"/>
        </w:rPr>
        <w:t xml:space="preserve"> nodrošina, ka </w:t>
      </w:r>
      <w:r w:rsidR="002E3DDE" w:rsidRPr="003442C9">
        <w:rPr>
          <w:b/>
          <w:lang w:val="lv-LV"/>
        </w:rPr>
        <w:t>Pakalpojumu</w:t>
      </w:r>
      <w:r w:rsidRPr="003442C9">
        <w:rPr>
          <w:bCs/>
          <w:lang w:val="lv-LV"/>
        </w:rPr>
        <w:t xml:space="preserve"> veic piedāvājumā norādītie speciālisti.</w:t>
      </w:r>
    </w:p>
    <w:p w14:paraId="4F8563DF" w14:textId="77777777" w:rsidR="000F7D12" w:rsidRPr="003442C9" w:rsidRDefault="000F7D12" w:rsidP="000F7D12">
      <w:pPr>
        <w:tabs>
          <w:tab w:val="left" w:pos="360"/>
        </w:tabs>
        <w:spacing w:before="120" w:after="60" w:line="240" w:lineRule="auto"/>
        <w:jc w:val="both"/>
        <w:rPr>
          <w:rFonts w:eastAsia="Times New Roman"/>
          <w:b/>
          <w:lang w:eastAsia="lv-LV"/>
        </w:rPr>
      </w:pPr>
      <w:r w:rsidRPr="003442C9">
        <w:rPr>
          <w:rFonts w:eastAsia="Times New Roman"/>
          <w:b/>
          <w:lang w:eastAsia="lv-LV"/>
        </w:rPr>
        <w:t>PRASĪBAS PRETENDENTAM:</w:t>
      </w:r>
    </w:p>
    <w:p w14:paraId="3887F342" w14:textId="3BB85AC8" w:rsidR="00F83815" w:rsidRPr="003442C9" w:rsidRDefault="00C01480" w:rsidP="00E618AF">
      <w:pPr>
        <w:pStyle w:val="Sarakstarindkopa"/>
        <w:numPr>
          <w:ilvl w:val="0"/>
          <w:numId w:val="9"/>
        </w:numPr>
        <w:spacing w:after="0" w:line="240" w:lineRule="auto"/>
        <w:ind w:left="567" w:hanging="567"/>
        <w:jc w:val="both"/>
        <w:rPr>
          <w:rFonts w:eastAsia="Times New Roman"/>
          <w:lang w:eastAsia="lv-LV"/>
        </w:rPr>
      </w:pPr>
      <w:r w:rsidRPr="003442C9">
        <w:rPr>
          <w:rFonts w:eastAsia="Times New Roman"/>
          <w:lang w:eastAsia="lv-LV"/>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1253B2">
        <w:rPr>
          <w:rFonts w:eastAsia="Times New Roman"/>
          <w:lang w:eastAsia="lv-LV"/>
        </w:rPr>
        <w:t>–</w:t>
      </w:r>
      <w:r w:rsidRPr="003442C9">
        <w:rPr>
          <w:rFonts w:eastAsia="Times New Roman"/>
          <w:lang w:eastAsia="lv-LV"/>
        </w:rPr>
        <w:t xml:space="preserve"> Pretendentam ir tiesībspēja un rīcībspēja.</w:t>
      </w:r>
    </w:p>
    <w:p w14:paraId="4B55534E" w14:textId="79DE561A" w:rsidR="000F7D12" w:rsidRPr="003442C9" w:rsidRDefault="00913006" w:rsidP="00E618AF">
      <w:pPr>
        <w:pStyle w:val="Sarakstarindkopa"/>
        <w:numPr>
          <w:ilvl w:val="0"/>
          <w:numId w:val="9"/>
        </w:numPr>
        <w:spacing w:after="0" w:line="240" w:lineRule="auto"/>
        <w:ind w:left="567" w:hanging="567"/>
        <w:jc w:val="both"/>
        <w:rPr>
          <w:rFonts w:eastAsia="Times New Roman"/>
          <w:lang w:eastAsia="lv-LV"/>
        </w:rPr>
      </w:pPr>
      <w:r w:rsidRPr="003442C9">
        <w:rPr>
          <w:rFonts w:eastAsia="Times New Roman"/>
          <w:lang w:eastAsia="lv-LV"/>
        </w:rPr>
        <w:t>Pretendenta amatpersonai, kas parakstījusi Piedāvājuma dokumentus, ir paraksta (pārstāvības) tiesības. 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p w14:paraId="2369A364" w14:textId="06D0240A" w:rsidR="000F7D12" w:rsidRPr="003442C9" w:rsidRDefault="00CC534E" w:rsidP="00E618AF">
      <w:pPr>
        <w:pStyle w:val="Sarakstarindkopa"/>
        <w:numPr>
          <w:ilvl w:val="0"/>
          <w:numId w:val="9"/>
        </w:numPr>
        <w:spacing w:after="0" w:line="240" w:lineRule="auto"/>
        <w:ind w:left="567" w:hanging="567"/>
        <w:jc w:val="both"/>
        <w:rPr>
          <w:rFonts w:eastAsia="Times New Roman"/>
          <w:lang w:eastAsia="lv-LV"/>
        </w:rPr>
      </w:pPr>
      <w:r w:rsidRPr="003442C9">
        <w:rPr>
          <w:rFonts w:eastAsia="Times New Roman"/>
          <w:lang w:eastAsia="lv-LV"/>
        </w:rPr>
        <w:t xml:space="preserve">Pretendents ir juridiskā persona, kas reģistrēta Latvijas Republikas Uzņēmumu energoauditoru reģistrā un atbilstoša Ministru kabineta 2016. gada 26. jūlija noteikumu Nr. 487 </w:t>
      </w:r>
      <w:r w:rsidR="001253B2">
        <w:rPr>
          <w:rFonts w:eastAsia="Times New Roman"/>
          <w:lang w:eastAsia="lv-LV"/>
        </w:rPr>
        <w:t>“</w:t>
      </w:r>
      <w:r w:rsidRPr="003442C9">
        <w:rPr>
          <w:rFonts w:eastAsia="Times New Roman"/>
          <w:lang w:eastAsia="lv-LV"/>
        </w:rPr>
        <w:t>Uzņēmumu energoaudita noteikumi</w:t>
      </w:r>
      <w:r w:rsidR="001253B2">
        <w:rPr>
          <w:rFonts w:eastAsia="Times New Roman"/>
          <w:lang w:eastAsia="lv-LV"/>
        </w:rPr>
        <w:t>”</w:t>
      </w:r>
      <w:r w:rsidRPr="003442C9">
        <w:rPr>
          <w:rFonts w:eastAsia="Times New Roman"/>
          <w:lang w:eastAsia="lv-LV"/>
        </w:rPr>
        <w:t xml:space="preserve"> prasībām.</w:t>
      </w:r>
    </w:p>
    <w:p w14:paraId="3A16F609" w14:textId="7680C11B" w:rsidR="00F34AE9" w:rsidRPr="003442C9" w:rsidRDefault="00F34AE9" w:rsidP="00E618AF">
      <w:pPr>
        <w:pStyle w:val="Sarakstarindkopa"/>
        <w:numPr>
          <w:ilvl w:val="0"/>
          <w:numId w:val="9"/>
        </w:numPr>
        <w:spacing w:after="0" w:line="240" w:lineRule="auto"/>
        <w:ind w:left="567" w:hanging="567"/>
        <w:jc w:val="both"/>
        <w:rPr>
          <w:bCs/>
        </w:rPr>
      </w:pPr>
      <w:r w:rsidRPr="003442C9">
        <w:rPr>
          <w:bCs/>
        </w:rPr>
        <w:t>Pretendenta rīcībā ir Ministru kabineta 26.07.2016. noteikumu Nr.487 “Uzņēmumu energoaudita noteikumi” 7.3.apakšpunktā</w:t>
      </w:r>
      <w:r w:rsidR="00B117EB" w:rsidRPr="003442C9">
        <w:rPr>
          <w:bCs/>
        </w:rPr>
        <w:t xml:space="preserve"> minētajām prasībām atbilstošs tehniski kompetents personāls un aprīkojums tehnisko un administratīvo uzdevumu veikšanai, kas saistīti ar uzņēmuma energoaudita un tā pārskata sagatavošanas procedūrām.</w:t>
      </w:r>
    </w:p>
    <w:p w14:paraId="6962F429" w14:textId="08FE6A71" w:rsidR="00F45C62" w:rsidRPr="003442C9" w:rsidRDefault="00F45C62" w:rsidP="00E618AF">
      <w:pPr>
        <w:pStyle w:val="Sarakstarindkopa"/>
        <w:numPr>
          <w:ilvl w:val="0"/>
          <w:numId w:val="9"/>
        </w:numPr>
        <w:spacing w:after="0" w:line="240" w:lineRule="auto"/>
        <w:ind w:left="567" w:hanging="567"/>
        <w:jc w:val="both"/>
        <w:rPr>
          <w:bCs/>
        </w:rPr>
      </w:pPr>
      <w:r w:rsidRPr="003442C9">
        <w:rPr>
          <w:bCs/>
        </w:rPr>
        <w:t>Pretendents uzdevuma izpildei var nodrošināt sertificēto specialistu ēku energoefektivitātes jomā, kuram:</w:t>
      </w:r>
    </w:p>
    <w:p w14:paraId="3EFF646D" w14:textId="2DE9F699" w:rsidR="004C2D97" w:rsidRPr="003442C9" w:rsidRDefault="00F45C62" w:rsidP="004C2D97">
      <w:pPr>
        <w:pStyle w:val="Sarakstarindkopa"/>
        <w:numPr>
          <w:ilvl w:val="1"/>
          <w:numId w:val="9"/>
        </w:numPr>
        <w:spacing w:after="0" w:line="240" w:lineRule="auto"/>
        <w:ind w:left="1418" w:hanging="425"/>
        <w:jc w:val="both"/>
        <w:rPr>
          <w:bCs/>
        </w:rPr>
      </w:pPr>
      <w:r w:rsidRPr="003442C9">
        <w:rPr>
          <w:bCs/>
        </w:rPr>
        <w:t xml:space="preserve">kvalifikācijas prasības atbilst Ministru kabineta 2018. gada 21. augusta noteikumiem Nr. 531 </w:t>
      </w:r>
      <w:r w:rsidR="001253B2">
        <w:rPr>
          <w:bCs/>
        </w:rPr>
        <w:t>“</w:t>
      </w:r>
      <w:r w:rsidRPr="003442C9">
        <w:rPr>
          <w:bCs/>
        </w:rPr>
        <w:t>Noteikumi par neatkarīgu ekspertu kompetences novērtēšanu un profesionālās darbības uzraudzību ēku energoefektivitātes jomā</w:t>
      </w:r>
      <w:r w:rsidR="001253B2">
        <w:rPr>
          <w:bCs/>
        </w:rPr>
        <w:t>”</w:t>
      </w:r>
      <w:r w:rsidRPr="003442C9">
        <w:rPr>
          <w:bCs/>
        </w:rPr>
        <w:t>;</w:t>
      </w:r>
    </w:p>
    <w:p w14:paraId="14FFCB69" w14:textId="77777777" w:rsidR="004C2D97" w:rsidRPr="003442C9" w:rsidRDefault="00F45C62" w:rsidP="004C2D97">
      <w:pPr>
        <w:pStyle w:val="Sarakstarindkopa"/>
        <w:numPr>
          <w:ilvl w:val="1"/>
          <w:numId w:val="9"/>
        </w:numPr>
        <w:spacing w:after="0" w:line="240" w:lineRule="auto"/>
        <w:ind w:left="1418" w:hanging="425"/>
        <w:jc w:val="both"/>
        <w:rPr>
          <w:bCs/>
        </w:rPr>
      </w:pPr>
      <w:r w:rsidRPr="003442C9">
        <w:rPr>
          <w:bCs/>
        </w:rPr>
        <w:lastRenderedPageBreak/>
        <w:t xml:space="preserve">reģistrēts Latvijas Republikas Neatkarīgu ekspertu reģistrā, kurš atbilstoši Ēku energoefektivitātes likuma panta 5.punktam ir </w:t>
      </w:r>
      <w:proofErr w:type="spellStart"/>
      <w:r w:rsidRPr="003442C9">
        <w:rPr>
          <w:bCs/>
        </w:rPr>
        <w:t>energoauditors</w:t>
      </w:r>
      <w:proofErr w:type="spellEnd"/>
      <w:r w:rsidRPr="003442C9">
        <w:rPr>
          <w:bCs/>
        </w:rPr>
        <w:t xml:space="preserve"> vai cita persona, kas ir tiesīga veikt </w:t>
      </w:r>
      <w:proofErr w:type="spellStart"/>
      <w:r w:rsidRPr="003442C9">
        <w:rPr>
          <w:bCs/>
        </w:rPr>
        <w:t>energosertifikāciju</w:t>
      </w:r>
      <w:proofErr w:type="spellEnd"/>
      <w:r w:rsidRPr="003442C9">
        <w:rPr>
          <w:bCs/>
        </w:rPr>
        <w:t>, pārbaudīt apkures sistēmas un gaisa kondicionēšanas sistēmas;</w:t>
      </w:r>
    </w:p>
    <w:p w14:paraId="2CA2DF0A" w14:textId="71C45BB9" w:rsidR="00B117EB" w:rsidRPr="003442C9" w:rsidRDefault="00F45C62" w:rsidP="004C2D97">
      <w:pPr>
        <w:pStyle w:val="Sarakstarindkopa"/>
        <w:numPr>
          <w:ilvl w:val="1"/>
          <w:numId w:val="9"/>
        </w:numPr>
        <w:spacing w:after="0" w:line="240" w:lineRule="auto"/>
        <w:ind w:left="1418" w:hanging="425"/>
        <w:jc w:val="both"/>
        <w:rPr>
          <w:bCs/>
        </w:rPr>
      </w:pPr>
      <w:r w:rsidRPr="003442C9">
        <w:rPr>
          <w:bCs/>
        </w:rPr>
        <w:t>pēdējo 5 (piecu) gadu laikā (skaitot no piedāvājuma iesniegšanas termiņa pēdējās dienas) ir pieredze vismaz 3 (trīs) ēku (katras ēkas ēku kopējā platība ne mazāk kā 3000 m²) energoauditu veikšanā un energosertifikātu sagatavošanā.</w:t>
      </w:r>
    </w:p>
    <w:p w14:paraId="633BD6A4" w14:textId="0F1682E9" w:rsidR="0037537A" w:rsidRPr="003442C9" w:rsidRDefault="002351FC" w:rsidP="005D73BD">
      <w:pPr>
        <w:pStyle w:val="Sarakstarindkopa"/>
        <w:numPr>
          <w:ilvl w:val="0"/>
          <w:numId w:val="9"/>
        </w:numPr>
        <w:spacing w:after="0" w:line="240" w:lineRule="auto"/>
        <w:ind w:left="567" w:hanging="567"/>
        <w:jc w:val="both"/>
        <w:rPr>
          <w:bCs/>
        </w:rPr>
      </w:pPr>
      <w:r w:rsidRPr="003442C9">
        <w:rPr>
          <w:bCs/>
        </w:rPr>
        <w:t>Pretendents uzdevuma izpildei var nodrošināt sertificēto specialistu siltumapgādes, ventilācijas un gaisa kondicionēšanas sistēmu projektēšanā, kuram:</w:t>
      </w:r>
    </w:p>
    <w:p w14:paraId="574DAAE2" w14:textId="1171BF23" w:rsidR="0051481A" w:rsidRPr="003442C9" w:rsidRDefault="002351FC" w:rsidP="0037537A">
      <w:pPr>
        <w:pStyle w:val="Sarakstarindkopa"/>
        <w:numPr>
          <w:ilvl w:val="1"/>
          <w:numId w:val="9"/>
        </w:numPr>
        <w:spacing w:after="0" w:line="240" w:lineRule="auto"/>
        <w:ind w:left="1418" w:hanging="425"/>
        <w:jc w:val="both"/>
        <w:rPr>
          <w:bCs/>
        </w:rPr>
      </w:pPr>
      <w:r w:rsidRPr="003442C9">
        <w:rPr>
          <w:bCs/>
        </w:rPr>
        <w:t>kvalifikācijas prasības atbilst Ministru kabineta 2018. gada 20.</w:t>
      </w:r>
      <w:r w:rsidR="0051481A" w:rsidRPr="003442C9">
        <w:rPr>
          <w:bCs/>
        </w:rPr>
        <w:t xml:space="preserve"> </w:t>
      </w:r>
      <w:r w:rsidRPr="003442C9">
        <w:rPr>
          <w:bCs/>
        </w:rPr>
        <w:t xml:space="preserve">marta noteikumiem Nr. 169 </w:t>
      </w:r>
      <w:r w:rsidR="001253B2">
        <w:rPr>
          <w:bCs/>
        </w:rPr>
        <w:t>“</w:t>
      </w:r>
      <w:proofErr w:type="spellStart"/>
      <w:r w:rsidRPr="003442C9">
        <w:rPr>
          <w:bCs/>
        </w:rPr>
        <w:t>Būvspeciālistu</w:t>
      </w:r>
      <w:proofErr w:type="spellEnd"/>
      <w:r w:rsidRPr="003442C9">
        <w:rPr>
          <w:bCs/>
        </w:rPr>
        <w:t xml:space="preserve"> kompetences novērtēšanas un patstāvīgās prakses uzraudzības noteikumi</w:t>
      </w:r>
      <w:r w:rsidR="001253B2">
        <w:rPr>
          <w:bCs/>
        </w:rPr>
        <w:t>”</w:t>
      </w:r>
      <w:r w:rsidRPr="003442C9">
        <w:rPr>
          <w:bCs/>
        </w:rPr>
        <w:t>;</w:t>
      </w:r>
    </w:p>
    <w:p w14:paraId="5FF5A763" w14:textId="77777777" w:rsidR="0051481A" w:rsidRPr="003442C9" w:rsidRDefault="002351FC" w:rsidP="0037537A">
      <w:pPr>
        <w:pStyle w:val="Sarakstarindkopa"/>
        <w:numPr>
          <w:ilvl w:val="1"/>
          <w:numId w:val="9"/>
        </w:numPr>
        <w:spacing w:after="0" w:line="240" w:lineRule="auto"/>
        <w:ind w:left="1418" w:hanging="425"/>
        <w:jc w:val="both"/>
        <w:rPr>
          <w:bCs/>
        </w:rPr>
      </w:pPr>
      <w:r w:rsidRPr="003442C9">
        <w:rPr>
          <w:bCs/>
        </w:rPr>
        <w:t>spēkā esošs sertifikāts siltumapgādes, ventilācijas un</w:t>
      </w:r>
      <w:r w:rsidR="00E618AF" w:rsidRPr="003442C9">
        <w:rPr>
          <w:bCs/>
        </w:rPr>
        <w:t xml:space="preserve"> </w:t>
      </w:r>
      <w:r w:rsidRPr="003442C9">
        <w:rPr>
          <w:bCs/>
        </w:rPr>
        <w:t>gaisa kondicionēšanas sistēmu projektēšanā;</w:t>
      </w:r>
    </w:p>
    <w:p w14:paraId="6E597BA9" w14:textId="11AB68B5" w:rsidR="002351FC" w:rsidRPr="003442C9" w:rsidRDefault="002351FC" w:rsidP="0037537A">
      <w:pPr>
        <w:pStyle w:val="Sarakstarindkopa"/>
        <w:numPr>
          <w:ilvl w:val="1"/>
          <w:numId w:val="9"/>
        </w:numPr>
        <w:spacing w:after="0" w:line="240" w:lineRule="auto"/>
        <w:ind w:left="1418" w:hanging="425"/>
        <w:jc w:val="both"/>
        <w:rPr>
          <w:bCs/>
        </w:rPr>
      </w:pPr>
      <w:r w:rsidRPr="003442C9">
        <w:rPr>
          <w:bCs/>
        </w:rPr>
        <w:t>pēdējo 5 (piecu) gadu laikā (skaitot no piedāvājuma iesniegšanas termiņa pēdējās dienas) ir pieredze vismaz 3 (trīs) ēku (katras ēkas platība ne mazāk kā 1000 m²) efektīvās apvienotās ventilācijas apkures-dzesēšanas sistēmas projektēšanā, izmantojot vides ģeotermālo enerģiju (</w:t>
      </w:r>
      <w:proofErr w:type="spellStart"/>
      <w:r w:rsidRPr="003442C9">
        <w:rPr>
          <w:bCs/>
        </w:rPr>
        <w:t>siltumsūknis</w:t>
      </w:r>
      <w:proofErr w:type="spellEnd"/>
      <w:r w:rsidRPr="003442C9">
        <w:rPr>
          <w:bCs/>
        </w:rPr>
        <w:t>).</w:t>
      </w:r>
    </w:p>
    <w:p w14:paraId="26ADF4D1" w14:textId="77777777" w:rsidR="000F7D12" w:rsidRPr="003442C9" w:rsidRDefault="000F7D12" w:rsidP="000F7D12">
      <w:pPr>
        <w:tabs>
          <w:tab w:val="left" w:pos="360"/>
        </w:tabs>
        <w:spacing w:before="120" w:after="60" w:line="240" w:lineRule="auto"/>
        <w:jc w:val="both"/>
        <w:rPr>
          <w:rFonts w:eastAsia="Times New Roman"/>
          <w:lang w:eastAsia="lv-LV"/>
        </w:rPr>
      </w:pPr>
      <w:r w:rsidRPr="003442C9">
        <w:rPr>
          <w:rFonts w:eastAsia="Times New Roman"/>
          <w:b/>
          <w:lang w:eastAsia="lv-LV"/>
        </w:rPr>
        <w:t>IESNIEDZAMIE DOKUMENTI:</w:t>
      </w:r>
    </w:p>
    <w:p w14:paraId="406C438B" w14:textId="1295A155" w:rsidR="000F7D12" w:rsidRPr="003442C9" w:rsidRDefault="00E625B6" w:rsidP="003442C9">
      <w:pPr>
        <w:pStyle w:val="Sarakstarindkopa"/>
        <w:numPr>
          <w:ilvl w:val="0"/>
          <w:numId w:val="13"/>
        </w:numPr>
        <w:spacing w:after="0" w:line="240" w:lineRule="auto"/>
        <w:jc w:val="both"/>
        <w:rPr>
          <w:rFonts w:eastAsia="Times New Roman"/>
          <w:lang w:eastAsia="lv-LV"/>
        </w:rPr>
      </w:pPr>
      <w:r w:rsidRPr="003442C9">
        <w:rPr>
          <w:rFonts w:eastAsia="Times New Roman"/>
          <w:lang w:eastAsia="lv-LV"/>
        </w:rPr>
        <w:t xml:space="preserve">Piedāvājums, kas sagatavots atbilstoši </w:t>
      </w:r>
      <w:r w:rsidRPr="003442C9">
        <w:rPr>
          <w:rFonts w:eastAsia="Times New Roman"/>
          <w:b/>
          <w:bCs/>
          <w:lang w:eastAsia="lv-LV"/>
        </w:rPr>
        <w:t>Pielikuma Nr.2</w:t>
      </w:r>
      <w:r w:rsidRPr="003442C9">
        <w:rPr>
          <w:rFonts w:eastAsia="Times New Roman"/>
          <w:lang w:eastAsia="lv-LV"/>
        </w:rPr>
        <w:t xml:space="preserve"> veidnei</w:t>
      </w:r>
      <w:r w:rsidR="0037537A" w:rsidRPr="003442C9">
        <w:rPr>
          <w:rFonts w:eastAsia="Times New Roman"/>
          <w:lang w:eastAsia="lv-LV"/>
        </w:rPr>
        <w:t>.</w:t>
      </w:r>
      <w:r w:rsidR="003442C9" w:rsidRPr="003442C9">
        <w:rPr>
          <w:rFonts w:eastAsia="Times New Roman"/>
          <w:lang w:eastAsia="lv-LV"/>
        </w:rPr>
        <w:t xml:space="preserve"> Piedāvājuma cenā (</w:t>
      </w:r>
      <w:r w:rsidR="003442C9" w:rsidRPr="003442C9">
        <w:rPr>
          <w:i/>
          <w:iCs/>
        </w:rPr>
        <w:t>euro</w:t>
      </w:r>
      <w:r w:rsidR="003442C9" w:rsidRPr="003442C9">
        <w:rPr>
          <w:rFonts w:eastAsia="Times New Roman"/>
          <w:lang w:eastAsia="lv-LV"/>
        </w:rPr>
        <w:t xml:space="preserve">) jāiekļauj </w:t>
      </w:r>
      <w:r w:rsidR="003442C9" w:rsidRPr="003442C9">
        <w:t>visas iespējamas ar saistītās izdevumi un izmaksas tādā apmērā, lai pilnībā nodrošinātu Pakalpojumu</w:t>
      </w:r>
      <w:r w:rsidR="003442C9" w:rsidRPr="003442C9">
        <w:rPr>
          <w:rFonts w:eastAsia="Times New Roman"/>
          <w:lang w:eastAsia="lv-LV"/>
        </w:rPr>
        <w:t>.</w:t>
      </w:r>
    </w:p>
    <w:p w14:paraId="45D6D218" w14:textId="477B6910" w:rsidR="00E625B6" w:rsidRPr="003442C9" w:rsidRDefault="002A471B" w:rsidP="002B6099">
      <w:pPr>
        <w:pStyle w:val="Default"/>
        <w:numPr>
          <w:ilvl w:val="0"/>
          <w:numId w:val="13"/>
        </w:numPr>
        <w:ind w:left="567" w:hanging="567"/>
        <w:contextualSpacing/>
        <w:mirrorIndents/>
        <w:jc w:val="both"/>
        <w:rPr>
          <w:lang w:val="lv-LV"/>
        </w:rPr>
      </w:pPr>
      <w:r w:rsidRPr="003442C9">
        <w:rPr>
          <w:lang w:val="lv-LV"/>
        </w:rPr>
        <w:t>Ārvalstu Pretendents iesniedz kompetentas attiecīgās valsts institūcijas izsniegtu dokumentu, kas apliecina, ka Pretendents ir reģistrēts atbilstoši tās valsts normatīvo aktu prasībām</w:t>
      </w:r>
      <w:r w:rsidR="00AE3DEF" w:rsidRPr="003442C9">
        <w:rPr>
          <w:rFonts w:eastAsia="Times New Roman"/>
          <w:lang w:val="lv-LV" w:eastAsia="lv-LV"/>
        </w:rPr>
        <w:t>.</w:t>
      </w:r>
      <w:r w:rsidR="00BB3A84" w:rsidRPr="003442C9">
        <w:rPr>
          <w:rFonts w:eastAsia="Times New Roman"/>
          <w:lang w:val="lv-LV" w:eastAsia="lv-LV"/>
        </w:rPr>
        <w:t xml:space="preserve"> Ja Pretendents nav reģistrēts Latvijas Republikas </w:t>
      </w:r>
      <w:r w:rsidR="00B00111" w:rsidRPr="003442C9">
        <w:rPr>
          <w:rFonts w:eastAsia="Times New Roman"/>
          <w:lang w:val="lv-LV" w:eastAsia="lv-LV"/>
        </w:rPr>
        <w:t xml:space="preserve">Uzņēmumu </w:t>
      </w:r>
      <w:r w:rsidR="00BB3A84" w:rsidRPr="003442C9">
        <w:rPr>
          <w:rFonts w:eastAsia="Times New Roman"/>
          <w:lang w:val="lv-LV" w:eastAsia="lv-LV"/>
        </w:rPr>
        <w:t xml:space="preserve">reģistrā, tam jāiesniedz apliecinājums, ka gadījumā, ja tam tiks piešķirtas iepirkuma līguma slēgšanas tiesības, tas līdz iepirkuma līguma noslēgšanai reģistrēsies Latvijas Republikas </w:t>
      </w:r>
      <w:r w:rsidR="00A70995" w:rsidRPr="003442C9">
        <w:rPr>
          <w:rFonts w:eastAsia="Times New Roman"/>
          <w:lang w:val="lv-LV" w:eastAsia="lv-LV"/>
        </w:rPr>
        <w:t xml:space="preserve">Uzņēmumu </w:t>
      </w:r>
      <w:r w:rsidR="00BB3A84" w:rsidRPr="003442C9">
        <w:rPr>
          <w:rFonts w:eastAsia="Times New Roman"/>
          <w:lang w:val="lv-LV" w:eastAsia="lv-LV"/>
        </w:rPr>
        <w:t>reģistrā.</w:t>
      </w:r>
    </w:p>
    <w:p w14:paraId="34179239" w14:textId="04A203A7" w:rsidR="002B6099" w:rsidRPr="003442C9" w:rsidRDefault="002B6099" w:rsidP="002B6099">
      <w:pPr>
        <w:spacing w:after="0" w:line="240" w:lineRule="auto"/>
        <w:jc w:val="both"/>
        <w:rPr>
          <w:rFonts w:eastAsia="Times New Roman"/>
          <w:i/>
          <w:iCs/>
          <w:lang w:eastAsia="lv-LV"/>
        </w:rPr>
      </w:pPr>
      <w:r w:rsidRPr="003442C9">
        <w:rPr>
          <w:rFonts w:eastAsia="Times New Roman"/>
          <w:i/>
          <w:iCs/>
          <w:lang w:eastAsia="lv-LV"/>
        </w:rPr>
        <w:t>Par Latvijas Republikā reģistrētiem Pretendentiem Pasūtītājs informāciju par to, vai Pretendents ir reģistrēts atbilstoši normatīvo aktu prasībām, iegūst publiski pieejamās datu bāzēs.</w:t>
      </w:r>
    </w:p>
    <w:p w14:paraId="5672DD22" w14:textId="17A43B6D" w:rsidR="007F6CD2" w:rsidRPr="003442C9" w:rsidRDefault="007F6CD2" w:rsidP="0037537A">
      <w:pPr>
        <w:spacing w:after="120" w:line="240" w:lineRule="auto"/>
        <w:jc w:val="both"/>
        <w:rPr>
          <w:rFonts w:eastAsia="Times New Roman"/>
          <w:i/>
          <w:iCs/>
          <w:lang w:eastAsia="lv-LV"/>
        </w:rPr>
      </w:pPr>
      <w:r w:rsidRPr="003442C9">
        <w:rPr>
          <w:rFonts w:eastAsia="Times New Roman"/>
          <w:i/>
          <w:iCs/>
          <w:lang w:eastAsia="lv-LV"/>
        </w:rPr>
        <w:t>Pasūtītājs pārliecināsies publiski pieejamās datu bāzēs par to, vai Pretendenta amatpersonai, kas parakstījusi Piedāvājuma dokumentus, ir paraksta (pārstāvības) tiesības.</w:t>
      </w:r>
    </w:p>
    <w:p w14:paraId="52FB2EBA" w14:textId="71F02F82" w:rsidR="00754811" w:rsidRPr="003442C9" w:rsidRDefault="00784278" w:rsidP="00C42CBE">
      <w:pPr>
        <w:pStyle w:val="Sarakstarindkopa"/>
        <w:numPr>
          <w:ilvl w:val="0"/>
          <w:numId w:val="13"/>
        </w:numPr>
        <w:spacing w:after="0" w:line="240" w:lineRule="auto"/>
        <w:ind w:left="567" w:hanging="567"/>
        <w:rPr>
          <w:rFonts w:eastAsia="Times New Roman"/>
          <w:lang w:eastAsia="lv-LV"/>
        </w:rPr>
      </w:pPr>
      <w:r w:rsidRPr="003442C9">
        <w:rPr>
          <w:rFonts w:eastAsia="Times New Roman"/>
          <w:lang w:eastAsia="lv-LV"/>
        </w:rPr>
        <w:t>Informācija par piedāvātajiem speciālistiem</w:t>
      </w:r>
      <w:r w:rsidR="0037537A" w:rsidRPr="003442C9">
        <w:rPr>
          <w:rFonts w:eastAsia="Times New Roman"/>
          <w:lang w:eastAsia="lv-LV"/>
        </w:rPr>
        <w:t>.</w:t>
      </w:r>
    </w:p>
    <w:p w14:paraId="0B42C901" w14:textId="265B7268" w:rsidR="00754811" w:rsidRPr="003442C9" w:rsidRDefault="000940E0" w:rsidP="0037537A">
      <w:pPr>
        <w:pStyle w:val="Sarakstarindkopa"/>
        <w:spacing w:after="0" w:line="240" w:lineRule="auto"/>
        <w:ind w:left="567"/>
        <w:rPr>
          <w:rFonts w:eastAsia="Times New Roman"/>
          <w:lang w:eastAsia="lv-LV"/>
        </w:rPr>
      </w:pPr>
      <w:r w:rsidRPr="003442C9">
        <w:rPr>
          <w:rFonts w:eastAsia="Times New Roman"/>
          <w:lang w:eastAsia="lv-LV"/>
        </w:rPr>
        <w:t xml:space="preserve">Katra speciālista pieejamības apliecinājums un informācija par pieredzi saskaņā ar </w:t>
      </w:r>
      <w:r w:rsidRPr="003442C9">
        <w:rPr>
          <w:rFonts w:eastAsia="Times New Roman"/>
          <w:b/>
          <w:bCs/>
          <w:lang w:eastAsia="lv-LV"/>
        </w:rPr>
        <w:t>Pielikumā Nr.3</w:t>
      </w:r>
      <w:r w:rsidRPr="003442C9">
        <w:rPr>
          <w:rFonts w:eastAsia="Times New Roman"/>
          <w:lang w:eastAsia="lv-LV"/>
        </w:rPr>
        <w:t xml:space="preserve"> pievienoto veidni</w:t>
      </w:r>
      <w:r w:rsidR="0037537A" w:rsidRPr="003442C9">
        <w:rPr>
          <w:rFonts w:eastAsia="Times New Roman"/>
          <w:lang w:eastAsia="lv-LV"/>
        </w:rPr>
        <w:t>.</w:t>
      </w:r>
    </w:p>
    <w:p w14:paraId="20F623B8" w14:textId="5983C7D8" w:rsidR="00754811" w:rsidRPr="003442C9" w:rsidRDefault="006161E2" w:rsidP="0037537A">
      <w:pPr>
        <w:spacing w:after="120" w:line="240" w:lineRule="auto"/>
        <w:jc w:val="both"/>
        <w:rPr>
          <w:rFonts w:eastAsia="Times New Roman"/>
          <w:i/>
          <w:iCs/>
          <w:lang w:eastAsia="lv-LV"/>
        </w:rPr>
      </w:pPr>
      <w:r w:rsidRPr="003442C9">
        <w:rPr>
          <w:rFonts w:eastAsia="Times New Roman"/>
          <w:i/>
          <w:iCs/>
          <w:lang w:eastAsia="lv-LV"/>
        </w:rPr>
        <w:t xml:space="preserve">Par Pretendenta piedāvātā Neatkarīgā eksperta ēku energoefektivitātes jomā </w:t>
      </w:r>
      <w:r w:rsidR="00250171" w:rsidRPr="003442C9">
        <w:rPr>
          <w:rFonts w:eastAsia="Times New Roman"/>
          <w:i/>
          <w:iCs/>
          <w:lang w:eastAsia="lv-LV"/>
        </w:rPr>
        <w:t xml:space="preserve">un Siltumapgādes, ventilācijas un gaisa kondicionēšanas sistēmu projektēšanas jomas specialista </w:t>
      </w:r>
      <w:r w:rsidRPr="003442C9">
        <w:rPr>
          <w:rFonts w:eastAsia="Times New Roman"/>
          <w:i/>
          <w:iCs/>
          <w:lang w:eastAsia="lv-LV"/>
        </w:rPr>
        <w:t>sertifikātu un tā spēkā esību Pasūtītājs pārliecināsies Būvniecības informācijas sistēmas sertifikātu reģistrā (</w:t>
      </w:r>
      <w:hyperlink r:id="rId11" w:history="1">
        <w:r w:rsidR="00EF363C" w:rsidRPr="003442C9">
          <w:rPr>
            <w:rStyle w:val="Hipersaite"/>
            <w:rFonts w:eastAsia="Times New Roman"/>
            <w:i/>
            <w:iCs/>
            <w:lang w:eastAsia="lv-LV"/>
          </w:rPr>
          <w:t>www.bis.gov.lv</w:t>
        </w:r>
      </w:hyperlink>
      <w:r w:rsidRPr="003442C9">
        <w:rPr>
          <w:rFonts w:eastAsia="Times New Roman"/>
          <w:i/>
          <w:iCs/>
          <w:lang w:eastAsia="lv-LV"/>
        </w:rPr>
        <w:t>).</w:t>
      </w:r>
    </w:p>
    <w:p w14:paraId="1467F0E2" w14:textId="77777777" w:rsidR="000F7D12" w:rsidRPr="003442C9" w:rsidRDefault="000F7D12" w:rsidP="000F7D12">
      <w:pPr>
        <w:tabs>
          <w:tab w:val="left" w:pos="360"/>
        </w:tabs>
        <w:spacing w:before="120" w:after="60" w:line="240" w:lineRule="auto"/>
        <w:rPr>
          <w:rFonts w:eastAsia="Times New Roman"/>
          <w:b/>
          <w:lang w:eastAsia="lv-LV"/>
        </w:rPr>
      </w:pPr>
      <w:r w:rsidRPr="003442C9">
        <w:rPr>
          <w:rFonts w:eastAsia="Times New Roman"/>
          <w:b/>
          <w:lang w:eastAsia="lv-LV"/>
        </w:rPr>
        <w:t>PIEDĀVĀJUMU VĒRTĒŠANA UN LĪGUMA SLĒGŠANA:</w:t>
      </w:r>
    </w:p>
    <w:p w14:paraId="7290C938" w14:textId="136FE2CC" w:rsidR="000F7D12" w:rsidRPr="003442C9" w:rsidRDefault="00F53A96" w:rsidP="001C72CE">
      <w:pPr>
        <w:pStyle w:val="Sarakstarindkopa"/>
        <w:numPr>
          <w:ilvl w:val="0"/>
          <w:numId w:val="10"/>
        </w:numPr>
        <w:spacing w:before="120" w:after="0" w:line="240" w:lineRule="auto"/>
        <w:ind w:left="567" w:hanging="567"/>
        <w:jc w:val="both"/>
        <w:rPr>
          <w:rFonts w:eastAsia="Times New Roman"/>
          <w:lang w:eastAsia="lv-LV"/>
        </w:rPr>
      </w:pPr>
      <w:r w:rsidRPr="003442C9">
        <w:rPr>
          <w:rFonts w:eastAsia="Times New Roman"/>
          <w:lang w:eastAsia="lv-LV"/>
        </w:rPr>
        <w:t>Tirgus izpētes</w:t>
      </w:r>
      <w:r w:rsidR="000F7D12" w:rsidRPr="003442C9">
        <w:rPr>
          <w:rFonts w:eastAsia="Times New Roman"/>
          <w:lang w:eastAsia="lv-LV"/>
        </w:rPr>
        <w:t xml:space="preserve"> rezultātā SIA “Rīgas ūdens” tiks noslēgts līgums</w:t>
      </w:r>
      <w:r w:rsidR="0041161B" w:rsidRPr="003442C9">
        <w:rPr>
          <w:rFonts w:eastAsia="Times New Roman"/>
          <w:lang w:eastAsia="lv-LV"/>
        </w:rPr>
        <w:t xml:space="preserve"> par</w:t>
      </w:r>
      <w:r w:rsidR="000F7D12" w:rsidRPr="003442C9">
        <w:rPr>
          <w:rFonts w:eastAsia="Times New Roman"/>
          <w:lang w:eastAsia="lv-LV"/>
        </w:rPr>
        <w:t xml:space="preserve"> </w:t>
      </w:r>
      <w:r w:rsidR="009B05D7" w:rsidRPr="003442C9">
        <w:rPr>
          <w:rFonts w:eastAsia="Times New Roman"/>
          <w:lang w:eastAsia="lv-LV"/>
        </w:rPr>
        <w:t>energoaudita</w:t>
      </w:r>
      <w:r w:rsidR="0041161B" w:rsidRPr="003442C9">
        <w:rPr>
          <w:rFonts w:eastAsia="Times New Roman"/>
          <w:lang w:eastAsia="lv-LV"/>
        </w:rPr>
        <w:t xml:space="preserve"> pakalpojumiem ar energoefektivitātes uzlabošanas pasākumu tehnoloģiskā piedāvājuma izstrādi ar tehniski-ekonomisko aprēķinu</w:t>
      </w:r>
      <w:r w:rsidR="000F7D12" w:rsidRPr="003442C9">
        <w:rPr>
          <w:rFonts w:eastAsia="Times New Roman"/>
          <w:lang w:eastAsia="lv-LV"/>
        </w:rPr>
        <w:t>, ja tā piedāvājums atbildīs norādītajām prasībām ar zemāko cenu.</w:t>
      </w:r>
      <w:r w:rsidR="005E3DCE" w:rsidRPr="003442C9">
        <w:rPr>
          <w:rFonts w:eastAsia="Times New Roman"/>
          <w:lang w:eastAsia="lv-LV"/>
        </w:rPr>
        <w:t xml:space="preserve"> Ja pretendentu iesniegto finanšu piedāvājums ir vienāds, izvēlas piedāvājumu, </w:t>
      </w:r>
      <w:r w:rsidR="008D269A" w:rsidRPr="003442C9">
        <w:rPr>
          <w:rFonts w:eastAsia="Times New Roman"/>
          <w:lang w:eastAsia="lv-LV"/>
        </w:rPr>
        <w:t xml:space="preserve">kur </w:t>
      </w:r>
      <w:r w:rsidR="005E3DCE" w:rsidRPr="003442C9">
        <w:rPr>
          <w:rFonts w:eastAsia="Times New Roman"/>
          <w:lang w:eastAsia="lv-LV"/>
        </w:rPr>
        <w:t>norādītiem specialistiem pieredze (apmierinošo auditēto ēku skaita) ir lielāka.</w:t>
      </w:r>
    </w:p>
    <w:p w14:paraId="6E7E34FB" w14:textId="77777777" w:rsidR="001C72CE" w:rsidRPr="003442C9" w:rsidRDefault="002C251B" w:rsidP="001C72CE">
      <w:pPr>
        <w:numPr>
          <w:ilvl w:val="0"/>
          <w:numId w:val="10"/>
        </w:numPr>
        <w:ind w:left="567" w:hanging="567"/>
        <w:contextualSpacing/>
        <w:jc w:val="both"/>
      </w:pPr>
      <w:r w:rsidRPr="003442C9">
        <w:t>Pretendents noteiktā termiņā var tikt uzaicināts uz sarunām, lai apspriestu pretendenta iesniegto piedāvājumu un līguma projektus, kā rezultātā pretendentam var tikt dota iespēja iesniegtajā piedāvājumā veikt grozījumus.</w:t>
      </w:r>
    </w:p>
    <w:p w14:paraId="69E0FEEC" w14:textId="1CF9C846" w:rsidR="000F7D12" w:rsidRPr="003442C9" w:rsidRDefault="000F7D12" w:rsidP="001C72CE">
      <w:pPr>
        <w:numPr>
          <w:ilvl w:val="0"/>
          <w:numId w:val="10"/>
        </w:numPr>
        <w:ind w:left="567" w:hanging="567"/>
        <w:contextualSpacing/>
        <w:jc w:val="both"/>
      </w:pPr>
      <w:r w:rsidRPr="003442C9">
        <w:rPr>
          <w:rFonts w:eastAsia="Times New Roman"/>
          <w:lang w:eastAsia="lv-LV"/>
        </w:rPr>
        <w:lastRenderedPageBreak/>
        <w:t>Apmaksas noteikumi – 30 (trīsdesmit) dienu laikā pēc pakalpojuma saņemšanas apliecinošu attaisnojuma dokumentu parakstīšanas un rēķina iesniegšanas.</w:t>
      </w:r>
      <w:r w:rsidR="00250171" w:rsidRPr="003442C9">
        <w:rPr>
          <w:rFonts w:eastAsia="Times New Roman"/>
          <w:lang w:eastAsia="lv-LV"/>
        </w:rPr>
        <w:t xml:space="preserve"> Piedāvājumam jābūt spēkā vismaz 30 (trīsdesmit) dienas no tā iesniegšanas brīža.</w:t>
      </w:r>
    </w:p>
    <w:p w14:paraId="7421E82C" w14:textId="77777777" w:rsidR="0037537A" w:rsidRPr="003442C9" w:rsidRDefault="0037537A" w:rsidP="004938D9">
      <w:pPr>
        <w:tabs>
          <w:tab w:val="left" w:pos="360"/>
        </w:tabs>
        <w:spacing w:before="240" w:after="60" w:line="240" w:lineRule="auto"/>
        <w:rPr>
          <w:rFonts w:eastAsia="Times New Roman"/>
          <w:b/>
          <w:lang w:eastAsia="lv-LV"/>
        </w:rPr>
      </w:pPr>
    </w:p>
    <w:p w14:paraId="0F2D4216" w14:textId="4F5B142D" w:rsidR="000F7D12" w:rsidRPr="003442C9" w:rsidRDefault="0098066D" w:rsidP="004938D9">
      <w:pPr>
        <w:tabs>
          <w:tab w:val="left" w:pos="360"/>
        </w:tabs>
        <w:spacing w:before="240" w:after="60" w:line="240" w:lineRule="auto"/>
        <w:rPr>
          <w:rFonts w:eastAsia="Times New Roman"/>
          <w:lang w:eastAsia="lv-LV"/>
        </w:rPr>
      </w:pPr>
      <w:r w:rsidRPr="003442C9">
        <w:rPr>
          <w:rFonts w:eastAsia="Times New Roman"/>
          <w:b/>
          <w:lang w:eastAsia="lv-LV"/>
        </w:rPr>
        <w:t>PIELIKUMĀ</w:t>
      </w:r>
      <w:r w:rsidR="000F7D12" w:rsidRPr="003442C9">
        <w:rPr>
          <w:rFonts w:eastAsia="Times New Roman"/>
          <w:lang w:eastAsia="lv-LV"/>
        </w:rPr>
        <w:t>:</w:t>
      </w:r>
    </w:p>
    <w:p w14:paraId="43691A74" w14:textId="602E75BA" w:rsidR="003E09EC" w:rsidRPr="003442C9" w:rsidRDefault="003E09EC" w:rsidP="003E09EC">
      <w:pPr>
        <w:spacing w:after="0" w:line="240" w:lineRule="auto"/>
        <w:rPr>
          <w:rFonts w:eastAsia="Times New Roman"/>
          <w:lang w:eastAsia="lv-LV"/>
        </w:rPr>
      </w:pPr>
      <w:r w:rsidRPr="003442C9">
        <w:rPr>
          <w:rFonts w:eastAsia="Times New Roman"/>
          <w:lang w:eastAsia="lv-LV"/>
        </w:rPr>
        <w:t>Pielikums Nr.1 – Tehniskā specifikācija (</w:t>
      </w:r>
      <w:r w:rsidR="002B5D85" w:rsidRPr="003442C9">
        <w:rPr>
          <w:rFonts w:eastAsia="Times New Roman"/>
          <w:lang w:eastAsia="lv-LV"/>
        </w:rPr>
        <w:t>Darba uzdevums auditoram</w:t>
      </w:r>
      <w:r w:rsidRPr="003442C9">
        <w:rPr>
          <w:rFonts w:eastAsia="Times New Roman"/>
          <w:lang w:eastAsia="lv-LV"/>
        </w:rPr>
        <w:t xml:space="preserve">) uz </w:t>
      </w:r>
      <w:r w:rsidR="005D73BD">
        <w:rPr>
          <w:rFonts w:eastAsia="Times New Roman"/>
          <w:lang w:eastAsia="lv-LV"/>
        </w:rPr>
        <w:t>8</w:t>
      </w:r>
      <w:r w:rsidR="005D73BD" w:rsidRPr="003442C9">
        <w:rPr>
          <w:rFonts w:eastAsia="Times New Roman"/>
          <w:lang w:eastAsia="lv-LV"/>
        </w:rPr>
        <w:t xml:space="preserve"> </w:t>
      </w:r>
      <w:r w:rsidRPr="003442C9">
        <w:rPr>
          <w:rFonts w:eastAsia="Times New Roman"/>
          <w:lang w:eastAsia="lv-LV"/>
        </w:rPr>
        <w:t>(</w:t>
      </w:r>
      <w:r w:rsidR="005D73BD">
        <w:rPr>
          <w:rFonts w:eastAsia="Times New Roman"/>
          <w:lang w:eastAsia="lv-LV"/>
        </w:rPr>
        <w:t>astoņām</w:t>
      </w:r>
      <w:r w:rsidRPr="003442C9">
        <w:rPr>
          <w:rFonts w:eastAsia="Times New Roman"/>
          <w:lang w:eastAsia="lv-LV"/>
        </w:rPr>
        <w:t>) lapām</w:t>
      </w:r>
      <w:r w:rsidR="00BE0CA1" w:rsidRPr="003442C9">
        <w:rPr>
          <w:rFonts w:eastAsia="Times New Roman"/>
          <w:lang w:eastAsia="lv-LV"/>
        </w:rPr>
        <w:t>;</w:t>
      </w:r>
    </w:p>
    <w:p w14:paraId="3228A92F" w14:textId="210A7661" w:rsidR="003E09EC" w:rsidRPr="003442C9" w:rsidRDefault="003E09EC" w:rsidP="003E09EC">
      <w:pPr>
        <w:spacing w:after="0" w:line="240" w:lineRule="auto"/>
        <w:rPr>
          <w:rFonts w:eastAsia="Times New Roman"/>
          <w:lang w:eastAsia="lv-LV"/>
        </w:rPr>
      </w:pPr>
      <w:r w:rsidRPr="003442C9">
        <w:rPr>
          <w:rFonts w:eastAsia="Times New Roman"/>
          <w:lang w:eastAsia="lv-LV"/>
        </w:rPr>
        <w:t xml:space="preserve">Pielikums Nr.2 – Piedāvājuma tirgus izpētei veidne uz </w:t>
      </w:r>
      <w:r w:rsidR="005D73BD">
        <w:rPr>
          <w:rFonts w:eastAsia="Times New Roman"/>
          <w:lang w:eastAsia="lv-LV"/>
        </w:rPr>
        <w:t>3</w:t>
      </w:r>
      <w:r w:rsidRPr="003442C9">
        <w:rPr>
          <w:rFonts w:eastAsia="Times New Roman"/>
          <w:lang w:eastAsia="lv-LV"/>
        </w:rPr>
        <w:t xml:space="preserve"> (</w:t>
      </w:r>
      <w:r w:rsidR="005D73BD">
        <w:rPr>
          <w:rFonts w:eastAsia="Times New Roman"/>
          <w:lang w:eastAsia="lv-LV"/>
        </w:rPr>
        <w:t>trīs</w:t>
      </w:r>
      <w:r w:rsidRPr="003442C9">
        <w:rPr>
          <w:rFonts w:eastAsia="Times New Roman"/>
          <w:lang w:eastAsia="lv-LV"/>
        </w:rPr>
        <w:t>) lapas</w:t>
      </w:r>
      <w:r w:rsidR="00BE0CA1" w:rsidRPr="003442C9">
        <w:rPr>
          <w:rFonts w:eastAsia="Times New Roman"/>
          <w:lang w:eastAsia="lv-LV"/>
        </w:rPr>
        <w:t>;</w:t>
      </w:r>
    </w:p>
    <w:p w14:paraId="5CEF5021" w14:textId="3E3DFCA2" w:rsidR="003E09EC" w:rsidRPr="003442C9" w:rsidRDefault="003E09EC" w:rsidP="003E09EC">
      <w:pPr>
        <w:spacing w:after="0" w:line="240" w:lineRule="auto"/>
        <w:rPr>
          <w:rFonts w:eastAsia="Times New Roman"/>
          <w:lang w:eastAsia="lv-LV"/>
        </w:rPr>
      </w:pPr>
      <w:r w:rsidRPr="003442C9">
        <w:rPr>
          <w:rFonts w:eastAsia="Times New Roman"/>
          <w:lang w:eastAsia="lv-LV"/>
        </w:rPr>
        <w:t>Pielikums Nr.3 – Speciālistu pieejamības apliecinājuma veidne uz 1 (vienas) lapas</w:t>
      </w:r>
      <w:r w:rsidR="00BE0CA1" w:rsidRPr="003442C9">
        <w:rPr>
          <w:rFonts w:eastAsia="Times New Roman"/>
          <w:lang w:eastAsia="lv-LV"/>
        </w:rPr>
        <w:t>;</w:t>
      </w:r>
    </w:p>
    <w:p w14:paraId="3E5EE15C" w14:textId="77777777" w:rsidR="003442C9" w:rsidRDefault="003442C9">
      <w:pPr>
        <w:rPr>
          <w:b/>
          <w:bCs/>
        </w:rPr>
      </w:pPr>
      <w:r>
        <w:rPr>
          <w:b/>
          <w:bCs/>
        </w:rPr>
        <w:br w:type="page"/>
      </w:r>
    </w:p>
    <w:p w14:paraId="17A26CBF" w14:textId="738E8A5C" w:rsidR="00506E48" w:rsidRPr="003442C9" w:rsidRDefault="008D269A" w:rsidP="00506E48">
      <w:pPr>
        <w:spacing w:line="360" w:lineRule="auto"/>
        <w:ind w:left="142"/>
        <w:jc w:val="right"/>
        <w:rPr>
          <w:b/>
        </w:rPr>
      </w:pPr>
      <w:r w:rsidRPr="003442C9">
        <w:rPr>
          <w:b/>
          <w:bCs/>
        </w:rPr>
        <w:lastRenderedPageBreak/>
        <w:t>P</w:t>
      </w:r>
      <w:r w:rsidR="00506E48" w:rsidRPr="003442C9">
        <w:rPr>
          <w:b/>
        </w:rPr>
        <w:t>ielikums Nr.1</w:t>
      </w:r>
    </w:p>
    <w:p w14:paraId="4D329289" w14:textId="77777777" w:rsidR="00506E48" w:rsidRPr="003442C9" w:rsidRDefault="00506E48" w:rsidP="00CF0A01">
      <w:pPr>
        <w:pStyle w:val="Sarakstarindkopa"/>
        <w:spacing w:after="0"/>
        <w:jc w:val="center"/>
        <w:rPr>
          <w:b/>
          <w:bCs/>
        </w:rPr>
      </w:pPr>
      <w:r w:rsidRPr="003442C9">
        <w:rPr>
          <w:b/>
          <w:bCs/>
        </w:rPr>
        <w:t>Tehniskā specifikācija</w:t>
      </w:r>
    </w:p>
    <w:p w14:paraId="282C5F9F" w14:textId="06CBFDBC" w:rsidR="00506E48" w:rsidRPr="003442C9" w:rsidRDefault="0037537A" w:rsidP="00CF0A01">
      <w:pPr>
        <w:spacing w:after="0" w:line="360" w:lineRule="auto"/>
        <w:jc w:val="center"/>
        <w:rPr>
          <w:b/>
        </w:rPr>
      </w:pPr>
      <w:r w:rsidRPr="003442C9">
        <w:rPr>
          <w:b/>
        </w:rPr>
        <w:t xml:space="preserve">             </w:t>
      </w:r>
      <w:r w:rsidR="00506E48" w:rsidRPr="003442C9">
        <w:rPr>
          <w:b/>
        </w:rPr>
        <w:t>(Darba uzdevums auditoram)</w:t>
      </w:r>
    </w:p>
    <w:p w14:paraId="495D2609" w14:textId="77777777" w:rsidR="00506E48" w:rsidRPr="003442C9" w:rsidRDefault="00506E48" w:rsidP="00506E48">
      <w:pPr>
        <w:widowControl w:val="0"/>
        <w:numPr>
          <w:ilvl w:val="0"/>
          <w:numId w:val="26"/>
        </w:numPr>
        <w:shd w:val="clear" w:color="auto" w:fill="FFFFFF"/>
        <w:autoSpaceDE w:val="0"/>
        <w:autoSpaceDN w:val="0"/>
        <w:adjustRightInd w:val="0"/>
        <w:spacing w:after="0" w:line="240" w:lineRule="auto"/>
        <w:ind w:left="851" w:hanging="851"/>
        <w:jc w:val="both"/>
      </w:pPr>
      <w:r w:rsidRPr="003442C9">
        <w:rPr>
          <w:b/>
          <w:bCs/>
          <w:color w:val="000000"/>
        </w:rPr>
        <w:t>Projekta nosaukums:</w:t>
      </w:r>
    </w:p>
    <w:p w14:paraId="158907DB" w14:textId="77777777" w:rsidR="00506E48" w:rsidRPr="003442C9" w:rsidRDefault="00506E48" w:rsidP="00506E48">
      <w:pPr>
        <w:pStyle w:val="Sarakstarindkopa"/>
        <w:numPr>
          <w:ilvl w:val="1"/>
          <w:numId w:val="26"/>
        </w:numPr>
        <w:shd w:val="clear" w:color="auto" w:fill="FFFFFF"/>
        <w:spacing w:after="0" w:line="240" w:lineRule="auto"/>
        <w:ind w:left="851" w:hanging="851"/>
        <w:jc w:val="both"/>
        <w:rPr>
          <w:color w:val="000000"/>
        </w:rPr>
      </w:pPr>
      <w:r w:rsidRPr="003442C9">
        <w:rPr>
          <w:color w:val="000000"/>
        </w:rPr>
        <w:t>Energoefektivitātes paaugstināšanas izvērtēšana 2023.</w:t>
      </w:r>
    </w:p>
    <w:p w14:paraId="44FF1534" w14:textId="77777777" w:rsidR="00506E48" w:rsidRPr="003442C9" w:rsidRDefault="00506E48" w:rsidP="00506E48">
      <w:pPr>
        <w:widowControl w:val="0"/>
        <w:numPr>
          <w:ilvl w:val="0"/>
          <w:numId w:val="26"/>
        </w:numPr>
        <w:shd w:val="clear" w:color="auto" w:fill="FFFFFF"/>
        <w:autoSpaceDE w:val="0"/>
        <w:autoSpaceDN w:val="0"/>
        <w:adjustRightInd w:val="0"/>
        <w:spacing w:after="0" w:line="240" w:lineRule="auto"/>
        <w:ind w:left="851" w:hanging="851"/>
        <w:jc w:val="both"/>
        <w:rPr>
          <w:b/>
          <w:bCs/>
          <w:color w:val="000000"/>
        </w:rPr>
      </w:pPr>
      <w:r w:rsidRPr="003442C9">
        <w:rPr>
          <w:b/>
          <w:bCs/>
          <w:color w:val="000000"/>
        </w:rPr>
        <w:t>Pasūtītājs:</w:t>
      </w:r>
    </w:p>
    <w:p w14:paraId="08DD5206" w14:textId="77777777"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 xml:space="preserve">Sabiedrība ar ierobežotu atbildību “Rīgas ūdens”, vienotais reģistrācijas nr. </w:t>
      </w:r>
      <w:r w:rsidRPr="003442C9">
        <w:rPr>
          <w:shd w:val="clear" w:color="auto" w:fill="FFFFFF"/>
        </w:rPr>
        <w:t>40103023035, juridiskā adrese: Zigfrīda Annas Meierovica bulvāris 1, Rīga, LV-1495, Latvija.</w:t>
      </w:r>
    </w:p>
    <w:p w14:paraId="2DA05366" w14:textId="77777777" w:rsidR="00506E48" w:rsidRPr="003442C9" w:rsidRDefault="00506E48" w:rsidP="00506E48">
      <w:pPr>
        <w:widowControl w:val="0"/>
        <w:numPr>
          <w:ilvl w:val="0"/>
          <w:numId w:val="26"/>
        </w:numPr>
        <w:shd w:val="clear" w:color="auto" w:fill="FFFFFF"/>
        <w:autoSpaceDE w:val="0"/>
        <w:autoSpaceDN w:val="0"/>
        <w:adjustRightInd w:val="0"/>
        <w:spacing w:after="0" w:line="240" w:lineRule="auto"/>
        <w:ind w:left="851" w:hanging="851"/>
        <w:jc w:val="both"/>
        <w:rPr>
          <w:b/>
          <w:bCs/>
          <w:color w:val="000000"/>
        </w:rPr>
      </w:pPr>
      <w:r w:rsidRPr="003442C9">
        <w:rPr>
          <w:b/>
          <w:bCs/>
          <w:color w:val="000000"/>
        </w:rPr>
        <w:t>Objektu saraksts, kuriem plānots veikt energoauditu</w:t>
      </w:r>
      <w:r w:rsidRPr="003442C9">
        <w:rPr>
          <w:rStyle w:val="Vresatsauce"/>
          <w:b/>
          <w:bCs/>
          <w:color w:val="000000"/>
        </w:rPr>
        <w:footnoteReference w:id="1"/>
      </w:r>
      <w:r w:rsidRPr="003442C9">
        <w:rPr>
          <w:b/>
          <w:bCs/>
          <w:color w:val="000000"/>
        </w:rPr>
        <w:t>:</w:t>
      </w:r>
    </w:p>
    <w:p w14:paraId="7AAC31C3" w14:textId="4212C13E"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ŪSS </w:t>
      </w:r>
      <w:r w:rsidR="001253B2">
        <w:rPr>
          <w:color w:val="000000"/>
        </w:rPr>
        <w:t>“</w:t>
      </w:r>
      <w:r w:rsidRPr="003442C9">
        <w:rPr>
          <w:color w:val="000000"/>
        </w:rPr>
        <w:t>Daugava-1</w:t>
      </w:r>
      <w:r w:rsidR="001253B2">
        <w:rPr>
          <w:color w:val="000000"/>
        </w:rPr>
        <w:t>”</w:t>
      </w:r>
      <w:r w:rsidRPr="003442C9">
        <w:rPr>
          <w:color w:val="000000"/>
        </w:rPr>
        <w:t xml:space="preserve"> </w:t>
      </w:r>
      <w:r w:rsidR="001253B2">
        <w:rPr>
          <w:color w:val="000000"/>
        </w:rPr>
        <w:t>–</w:t>
      </w:r>
      <w:r w:rsidRPr="003442C9">
        <w:rPr>
          <w:color w:val="000000"/>
        </w:rPr>
        <w:t xml:space="preserve"> </w:t>
      </w:r>
      <w:r w:rsidR="001253B2">
        <w:rPr>
          <w:color w:val="000000"/>
        </w:rPr>
        <w:t>“</w:t>
      </w:r>
      <w:r w:rsidRPr="003442C9">
        <w:rPr>
          <w:color w:val="000000"/>
        </w:rPr>
        <w:t>Ūdens ņemšanas sūkņu stacija</w:t>
      </w:r>
      <w:r w:rsidR="001253B2">
        <w:rPr>
          <w:color w:val="000000"/>
        </w:rPr>
        <w:t>”</w:t>
      </w:r>
      <w:r w:rsidRPr="003442C9">
        <w:rPr>
          <w:color w:val="000000"/>
        </w:rPr>
        <w:t xml:space="preserve">, </w:t>
      </w:r>
      <w:proofErr w:type="spellStart"/>
      <w:r w:rsidRPr="003442C9">
        <w:rPr>
          <w:color w:val="000000"/>
        </w:rPr>
        <w:t>Bērzmente</w:t>
      </w:r>
      <w:proofErr w:type="spellEnd"/>
      <w:r w:rsidRPr="003442C9">
        <w:rPr>
          <w:color w:val="000000"/>
        </w:rPr>
        <w:t>, Ķekavas pag., Ķekavas nov., LV-2123 (ŪSS – Ūdens Sūkņu Stacija)</w:t>
      </w:r>
    </w:p>
    <w:p w14:paraId="3AFE1182" w14:textId="5299BBCA"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ŪSS </w:t>
      </w:r>
      <w:r w:rsidR="001253B2">
        <w:rPr>
          <w:color w:val="000000"/>
        </w:rPr>
        <w:t>“</w:t>
      </w:r>
      <w:proofErr w:type="spellStart"/>
      <w:r w:rsidRPr="003442C9">
        <w:rPr>
          <w:color w:val="000000"/>
        </w:rPr>
        <w:t>Remberģi</w:t>
      </w:r>
      <w:proofErr w:type="spellEnd"/>
      <w:r w:rsidR="001253B2">
        <w:rPr>
          <w:color w:val="000000"/>
        </w:rPr>
        <w:t>”</w:t>
      </w:r>
      <w:r w:rsidRPr="003442C9">
        <w:rPr>
          <w:color w:val="000000"/>
        </w:rPr>
        <w:t xml:space="preserve">  − </w:t>
      </w:r>
      <w:r w:rsidR="001253B2">
        <w:rPr>
          <w:color w:val="000000"/>
        </w:rPr>
        <w:t>“</w:t>
      </w:r>
      <w:proofErr w:type="spellStart"/>
      <w:r w:rsidRPr="003442C9">
        <w:rPr>
          <w:color w:val="000000"/>
        </w:rPr>
        <w:t>Remberģi</w:t>
      </w:r>
      <w:proofErr w:type="spellEnd"/>
      <w:r w:rsidR="001253B2">
        <w:rPr>
          <w:color w:val="000000"/>
        </w:rPr>
        <w:t>”</w:t>
      </w:r>
      <w:r w:rsidRPr="003442C9">
        <w:rPr>
          <w:color w:val="000000"/>
        </w:rPr>
        <w:t>, Garkalnes pag., Ropažu nov., LV-2137</w:t>
      </w:r>
    </w:p>
    <w:p w14:paraId="3FF271E2" w14:textId="61439F4E"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ŪSS </w:t>
      </w:r>
      <w:r w:rsidR="001253B2">
        <w:rPr>
          <w:color w:val="000000"/>
        </w:rPr>
        <w:t>“</w:t>
      </w:r>
      <w:r w:rsidRPr="003442C9">
        <w:rPr>
          <w:color w:val="000000"/>
        </w:rPr>
        <w:t>Ziemeļblāzma</w:t>
      </w:r>
      <w:r w:rsidR="001253B2">
        <w:rPr>
          <w:color w:val="000000"/>
        </w:rPr>
        <w:t>”</w:t>
      </w:r>
      <w:r w:rsidRPr="003442C9">
        <w:rPr>
          <w:color w:val="000000"/>
        </w:rPr>
        <w:t xml:space="preserve"> </w:t>
      </w:r>
      <w:r w:rsidR="001253B2">
        <w:rPr>
          <w:color w:val="000000"/>
        </w:rPr>
        <w:t>–</w:t>
      </w:r>
      <w:r w:rsidRPr="003442C9">
        <w:rPr>
          <w:color w:val="000000"/>
        </w:rPr>
        <w:t xml:space="preserve"> Jaunciema gatve 326, Rīga, LV-1015</w:t>
      </w:r>
    </w:p>
    <w:p w14:paraId="5307B3C8" w14:textId="08DF2B18"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ŪSS </w:t>
      </w:r>
      <w:r w:rsidR="001253B2">
        <w:rPr>
          <w:color w:val="000000"/>
        </w:rPr>
        <w:t>“</w:t>
      </w:r>
      <w:r w:rsidRPr="003442C9">
        <w:rPr>
          <w:color w:val="000000"/>
        </w:rPr>
        <w:t>Imanta</w:t>
      </w:r>
      <w:r w:rsidR="001253B2">
        <w:rPr>
          <w:color w:val="000000"/>
        </w:rPr>
        <w:t>”</w:t>
      </w:r>
      <w:r w:rsidRPr="003442C9">
        <w:rPr>
          <w:color w:val="000000"/>
        </w:rPr>
        <w:t xml:space="preserve"> </w:t>
      </w:r>
      <w:r w:rsidR="001253B2">
        <w:rPr>
          <w:color w:val="000000"/>
        </w:rPr>
        <w:t>–</w:t>
      </w:r>
      <w:r w:rsidRPr="003442C9">
        <w:rPr>
          <w:color w:val="000000"/>
        </w:rPr>
        <w:t xml:space="preserve"> Kleistu iela 11A, Rīga, LV-1067</w:t>
      </w:r>
    </w:p>
    <w:p w14:paraId="6988E0D6" w14:textId="5EDCEFAF"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ŪSS </w:t>
      </w:r>
      <w:r w:rsidR="001253B2">
        <w:rPr>
          <w:color w:val="000000"/>
        </w:rPr>
        <w:t>“</w:t>
      </w:r>
      <w:r w:rsidRPr="003442C9">
        <w:rPr>
          <w:color w:val="000000"/>
        </w:rPr>
        <w:t>Baltezers-2</w:t>
      </w:r>
      <w:r w:rsidR="001253B2">
        <w:rPr>
          <w:color w:val="000000"/>
        </w:rPr>
        <w:t>”</w:t>
      </w:r>
      <w:r w:rsidRPr="003442C9">
        <w:rPr>
          <w:color w:val="000000"/>
        </w:rPr>
        <w:t xml:space="preserve"> </w:t>
      </w:r>
      <w:r w:rsidR="001253B2">
        <w:rPr>
          <w:color w:val="000000"/>
        </w:rPr>
        <w:t>–</w:t>
      </w:r>
      <w:r w:rsidRPr="003442C9">
        <w:rPr>
          <w:color w:val="000000"/>
        </w:rPr>
        <w:t xml:space="preserve"> </w:t>
      </w:r>
      <w:r w:rsidR="001253B2">
        <w:rPr>
          <w:color w:val="000000"/>
        </w:rPr>
        <w:t>“</w:t>
      </w:r>
      <w:r w:rsidRPr="003442C9">
        <w:rPr>
          <w:color w:val="000000"/>
        </w:rPr>
        <w:t>Sūkņu stacija Baltezers II</w:t>
      </w:r>
      <w:r w:rsidR="001253B2">
        <w:rPr>
          <w:color w:val="000000"/>
        </w:rPr>
        <w:t>”</w:t>
      </w:r>
      <w:r w:rsidRPr="003442C9">
        <w:rPr>
          <w:color w:val="000000"/>
        </w:rPr>
        <w:t>, Garkalnes pag., Ropažu nov., LV-2137</w:t>
      </w:r>
    </w:p>
    <w:p w14:paraId="43266222" w14:textId="2D98475B"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“KSS 210” </w:t>
      </w:r>
      <w:r w:rsidR="001253B2">
        <w:rPr>
          <w:color w:val="000000"/>
        </w:rPr>
        <w:t>–</w:t>
      </w:r>
      <w:r w:rsidRPr="003442C9">
        <w:rPr>
          <w:color w:val="000000"/>
        </w:rPr>
        <w:t xml:space="preserve"> Ilūkstes iela 14, Rīga, LV-1082 (KSS – Kanalizācijas Sūkņu Stacija)</w:t>
      </w:r>
    </w:p>
    <w:p w14:paraId="328F9DE0" w14:textId="10150390"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“KSS 108” </w:t>
      </w:r>
      <w:r w:rsidR="001253B2">
        <w:rPr>
          <w:color w:val="000000"/>
        </w:rPr>
        <w:t>–</w:t>
      </w:r>
      <w:r w:rsidRPr="003442C9">
        <w:rPr>
          <w:color w:val="000000"/>
        </w:rPr>
        <w:t xml:space="preserve"> Dambja iela 9, Rīga, LV-1005</w:t>
      </w:r>
    </w:p>
    <w:p w14:paraId="4AA866F4" w14:textId="6F9FA8E1"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“KSS 319” </w:t>
      </w:r>
      <w:r w:rsidR="001253B2">
        <w:rPr>
          <w:color w:val="000000"/>
        </w:rPr>
        <w:t>–</w:t>
      </w:r>
      <w:r w:rsidRPr="003442C9">
        <w:rPr>
          <w:color w:val="000000"/>
        </w:rPr>
        <w:t xml:space="preserve"> Mūkusalas iela 8, Rīga, LV-1048</w:t>
      </w:r>
    </w:p>
    <w:p w14:paraId="39826A8B" w14:textId="77777777"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“KSS 332” −Spulgas iela 6, Rīga, LV-1058</w:t>
      </w:r>
    </w:p>
    <w:p w14:paraId="6F135126" w14:textId="4149C541" w:rsidR="00CF0A01" w:rsidRPr="003442C9" w:rsidRDefault="00506E48" w:rsidP="00CF0A01">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“KSS 315” </w:t>
      </w:r>
      <w:r w:rsidR="001253B2">
        <w:rPr>
          <w:color w:val="000000"/>
        </w:rPr>
        <w:t>–</w:t>
      </w:r>
      <w:r w:rsidRPr="003442C9">
        <w:rPr>
          <w:color w:val="000000"/>
        </w:rPr>
        <w:t xml:space="preserve"> Imantas 15. līnija 10, Rīga, LV-1029</w:t>
      </w:r>
    </w:p>
    <w:p w14:paraId="0FC8684B" w14:textId="309213EE" w:rsidR="00506E48" w:rsidRPr="003442C9" w:rsidRDefault="00506E48" w:rsidP="00022B0F">
      <w:pPr>
        <w:widowControl w:val="0"/>
        <w:numPr>
          <w:ilvl w:val="0"/>
          <w:numId w:val="26"/>
        </w:numPr>
        <w:shd w:val="clear" w:color="auto" w:fill="FFFFFF"/>
        <w:autoSpaceDE w:val="0"/>
        <w:autoSpaceDN w:val="0"/>
        <w:adjustRightInd w:val="0"/>
        <w:spacing w:before="240" w:after="0" w:line="240" w:lineRule="auto"/>
        <w:ind w:left="851" w:hanging="851"/>
        <w:jc w:val="both"/>
        <w:rPr>
          <w:b/>
          <w:bCs/>
          <w:color w:val="000000"/>
        </w:rPr>
      </w:pPr>
      <w:r w:rsidRPr="003442C9">
        <w:rPr>
          <w:b/>
          <w:bCs/>
          <w:color w:val="000000"/>
        </w:rPr>
        <w:t>Līguma priekšmets, apraksts un apjoms:</w:t>
      </w:r>
    </w:p>
    <w:p w14:paraId="1655ADA3" w14:textId="77777777" w:rsidR="00506E48" w:rsidRPr="003442C9" w:rsidRDefault="00506E48" w:rsidP="00506E48">
      <w:pPr>
        <w:pStyle w:val="Sarakstarindkopa"/>
        <w:numPr>
          <w:ilvl w:val="1"/>
          <w:numId w:val="26"/>
        </w:numPr>
        <w:shd w:val="clear" w:color="auto" w:fill="FFFFFF"/>
        <w:spacing w:after="0" w:line="240" w:lineRule="auto"/>
        <w:ind w:left="851" w:hanging="851"/>
        <w:jc w:val="both"/>
        <w:rPr>
          <w:color w:val="000000"/>
        </w:rPr>
      </w:pPr>
      <w:r w:rsidRPr="003442C9">
        <w:rPr>
          <w:color w:val="000000"/>
        </w:rPr>
        <w:t>Līguma priekšmets – SIA „ Rīgas ūdens” pārvaldībā esošo ēku energoaudita veikšana, energosertifikātu un energoefektivitātes uzlabošanas pasākumu izstrāde, t.sk. nepieciešamo ieguldījumu apjomu noteikšana to realizēšanai un atpelnīšanās periodu aprēķins.</w:t>
      </w:r>
    </w:p>
    <w:p w14:paraId="6FF2F604" w14:textId="408A0693" w:rsidR="00506E48" w:rsidRPr="003442C9" w:rsidRDefault="00506E48" w:rsidP="00506E48">
      <w:pPr>
        <w:pStyle w:val="Sarakstarindkopa"/>
        <w:numPr>
          <w:ilvl w:val="1"/>
          <w:numId w:val="26"/>
        </w:numPr>
        <w:shd w:val="clear" w:color="auto" w:fill="FFFFFF"/>
        <w:spacing w:after="0" w:line="240" w:lineRule="auto"/>
        <w:ind w:left="851" w:hanging="851"/>
        <w:jc w:val="both"/>
        <w:rPr>
          <w:color w:val="000000"/>
        </w:rPr>
      </w:pPr>
      <w:r w:rsidRPr="003442C9">
        <w:rPr>
          <w:color w:val="000000"/>
        </w:rPr>
        <w:t xml:space="preserve">Šīs tirgus izpēte ietvaros paredzēts noslēgt līgumu par sertificēta energoauditora darbu ar energosertifikāta izstrādi objektiem, kas iekļauj: ŪSS </w:t>
      </w:r>
      <w:r w:rsidR="001253B2">
        <w:rPr>
          <w:color w:val="000000"/>
        </w:rPr>
        <w:t>“</w:t>
      </w:r>
      <w:r w:rsidRPr="003442C9">
        <w:rPr>
          <w:color w:val="000000"/>
        </w:rPr>
        <w:t>Daugava-1</w:t>
      </w:r>
      <w:r w:rsidR="001253B2">
        <w:rPr>
          <w:color w:val="000000"/>
        </w:rPr>
        <w:t>”</w:t>
      </w:r>
      <w:r w:rsidRPr="003442C9">
        <w:rPr>
          <w:color w:val="000000"/>
        </w:rPr>
        <w:t xml:space="preserve"> un ŪSS </w:t>
      </w:r>
      <w:r w:rsidR="001253B2">
        <w:rPr>
          <w:color w:val="000000"/>
        </w:rPr>
        <w:t>“</w:t>
      </w:r>
      <w:proofErr w:type="spellStart"/>
      <w:r w:rsidRPr="003442C9">
        <w:rPr>
          <w:color w:val="000000"/>
        </w:rPr>
        <w:t>Remberģi</w:t>
      </w:r>
      <w:proofErr w:type="spellEnd"/>
      <w:r w:rsidR="001253B2">
        <w:rPr>
          <w:color w:val="000000"/>
        </w:rPr>
        <w:t>”</w:t>
      </w:r>
      <w:r w:rsidRPr="003442C9">
        <w:rPr>
          <w:color w:val="000000"/>
        </w:rPr>
        <w:t>. Obligāti apskatāmie infrastruktūras elementi šiem objektiem ir norobežojošās konstrukcijas (</w:t>
      </w:r>
      <w:r w:rsidRPr="003442C9">
        <w:t>pamati, ēkas cokols, fasāde, jumts, bēniņi, pagraba pārsegums, logi, durvis, vārti, jumts);</w:t>
      </w:r>
      <w:r w:rsidRPr="003442C9">
        <w:rPr>
          <w:color w:val="000000"/>
        </w:rPr>
        <w:t xml:space="preserve"> ventilācijas sistēma; apkures </w:t>
      </w:r>
      <w:r w:rsidRPr="003442C9">
        <w:t xml:space="preserve">un karstā ūdens </w:t>
      </w:r>
      <w:r w:rsidRPr="003442C9">
        <w:rPr>
          <w:color w:val="000000"/>
        </w:rPr>
        <w:t xml:space="preserve">sistēma (siltuma avots, ārējā un iekšējā siltuma sadalīšana, radiatori); iekštelpu un teritorijas apgaismojums. Nepieciešams, veikt </w:t>
      </w:r>
      <w:proofErr w:type="spellStart"/>
      <w:r w:rsidRPr="003442C9">
        <w:rPr>
          <w:color w:val="000000"/>
        </w:rPr>
        <w:t>termogrāfiskās</w:t>
      </w:r>
      <w:proofErr w:type="spellEnd"/>
      <w:r w:rsidRPr="003442C9">
        <w:rPr>
          <w:color w:val="000000"/>
        </w:rPr>
        <w:t xml:space="preserve"> testēšanu ar verificētu </w:t>
      </w:r>
      <w:proofErr w:type="spellStart"/>
      <w:r w:rsidRPr="003442C9">
        <w:rPr>
          <w:color w:val="000000"/>
        </w:rPr>
        <w:t>termogrāfijas</w:t>
      </w:r>
      <w:proofErr w:type="spellEnd"/>
      <w:r w:rsidRPr="003442C9">
        <w:rPr>
          <w:color w:val="000000"/>
        </w:rPr>
        <w:t xml:space="preserve"> kameru. Balstoties uz energoaudita datiem izstrādāt energoefektivitātes uzlabošanas programmu (pasākumu minimālām tehniskām prasībām, aktuālām tirgus cenām un apjomu jeb </w:t>
      </w:r>
      <w:proofErr w:type="spellStart"/>
      <w:r w:rsidRPr="003442C9">
        <w:t>būvizmaksu</w:t>
      </w:r>
      <w:proofErr w:type="spellEnd"/>
      <w:r w:rsidRPr="003442C9">
        <w:t xml:space="preserve"> </w:t>
      </w:r>
      <w:r w:rsidRPr="003442C9">
        <w:rPr>
          <w:color w:val="000000"/>
        </w:rPr>
        <w:t>aplēsi).</w:t>
      </w:r>
    </w:p>
    <w:p w14:paraId="56D4F34F" w14:textId="6C2ABE4D" w:rsidR="00506E48" w:rsidRPr="003442C9" w:rsidRDefault="00506E48" w:rsidP="00506E48">
      <w:pPr>
        <w:pStyle w:val="Sarakstarindkopa"/>
        <w:numPr>
          <w:ilvl w:val="1"/>
          <w:numId w:val="26"/>
        </w:numPr>
        <w:shd w:val="clear" w:color="auto" w:fill="FFFFFF"/>
        <w:spacing w:after="0" w:line="240" w:lineRule="auto"/>
        <w:ind w:left="851" w:hanging="851"/>
        <w:jc w:val="both"/>
        <w:rPr>
          <w:color w:val="000000"/>
        </w:rPr>
      </w:pPr>
      <w:r w:rsidRPr="003442C9">
        <w:rPr>
          <w:color w:val="000000"/>
        </w:rPr>
        <w:t xml:space="preserve">Objektos ŪSS </w:t>
      </w:r>
      <w:r w:rsidR="001253B2">
        <w:rPr>
          <w:color w:val="000000"/>
        </w:rPr>
        <w:t>“</w:t>
      </w:r>
      <w:r w:rsidRPr="003442C9">
        <w:rPr>
          <w:color w:val="000000"/>
        </w:rPr>
        <w:t>Ziemeļblāzma</w:t>
      </w:r>
      <w:r w:rsidR="001253B2">
        <w:rPr>
          <w:color w:val="000000"/>
        </w:rPr>
        <w:t>”</w:t>
      </w:r>
      <w:r w:rsidRPr="003442C9">
        <w:rPr>
          <w:color w:val="000000"/>
        </w:rPr>
        <w:t xml:space="preserve">, ŪSS </w:t>
      </w:r>
      <w:r w:rsidR="001253B2">
        <w:rPr>
          <w:color w:val="000000"/>
        </w:rPr>
        <w:t>“</w:t>
      </w:r>
      <w:r w:rsidRPr="003442C9">
        <w:rPr>
          <w:color w:val="000000"/>
        </w:rPr>
        <w:t>Imanta</w:t>
      </w:r>
      <w:r w:rsidR="001253B2">
        <w:rPr>
          <w:color w:val="000000"/>
        </w:rPr>
        <w:t>”</w:t>
      </w:r>
      <w:r w:rsidRPr="003442C9">
        <w:rPr>
          <w:color w:val="000000"/>
        </w:rPr>
        <w:t xml:space="preserve"> un ŪSS </w:t>
      </w:r>
      <w:r w:rsidR="001253B2">
        <w:rPr>
          <w:color w:val="000000"/>
        </w:rPr>
        <w:t>“</w:t>
      </w:r>
      <w:r w:rsidRPr="003442C9">
        <w:rPr>
          <w:color w:val="000000"/>
        </w:rPr>
        <w:t>Baltezers-2</w:t>
      </w:r>
      <w:r w:rsidR="001253B2">
        <w:rPr>
          <w:color w:val="000000"/>
        </w:rPr>
        <w:t>”</w:t>
      </w:r>
      <w:r w:rsidRPr="003442C9">
        <w:rPr>
          <w:color w:val="000000"/>
        </w:rPr>
        <w:t xml:space="preserve"> tirgus izpētes ietvaros paredzēts veikt pētījumu par efektīvāko inženierkomunikāciju sistēmas ēkas nepieciešamās darba temperatūras uzturēšanu iekštelpā apkures periodā, izvērtējot pieslēgšanos pie centralizētā siltumtīkla vai izvērtējot vides enerģijas (siltumsūkni) izmantošanas iespējas. Balstoties uz izpētes rezultātiem izstrādāt </w:t>
      </w:r>
      <w:r w:rsidRPr="003442C9">
        <w:t xml:space="preserve">provizoriskā risinājuma piedāvājuma aprakstu ar minimālām tehniskām prasībām, </w:t>
      </w:r>
      <w:r w:rsidRPr="003442C9">
        <w:rPr>
          <w:color w:val="000000"/>
        </w:rPr>
        <w:t xml:space="preserve">aktuālām </w:t>
      </w:r>
      <w:r w:rsidRPr="003442C9">
        <w:t>tirgus cenām un apjomu (</w:t>
      </w:r>
      <w:proofErr w:type="spellStart"/>
      <w:r w:rsidRPr="003442C9">
        <w:t>būvizmaksu</w:t>
      </w:r>
      <w:proofErr w:type="spellEnd"/>
      <w:r w:rsidRPr="003442C9">
        <w:t xml:space="preserve"> </w:t>
      </w:r>
      <w:r w:rsidRPr="003442C9">
        <w:rPr>
          <w:color w:val="000000"/>
        </w:rPr>
        <w:t>aplēsi</w:t>
      </w:r>
      <w:r w:rsidRPr="003442C9">
        <w:t xml:space="preserve">) </w:t>
      </w:r>
      <w:r w:rsidRPr="003442C9">
        <w:rPr>
          <w:color w:val="000000"/>
        </w:rPr>
        <w:t>apkures sistēmas energoefektivitātes uzlabošanai.</w:t>
      </w:r>
    </w:p>
    <w:p w14:paraId="42870147" w14:textId="08F4EFCB" w:rsidR="00506E48" w:rsidRPr="003442C9" w:rsidRDefault="00506E48" w:rsidP="00506E48">
      <w:pPr>
        <w:pStyle w:val="Sarakstarindkopa"/>
        <w:numPr>
          <w:ilvl w:val="1"/>
          <w:numId w:val="26"/>
        </w:numPr>
        <w:shd w:val="clear" w:color="auto" w:fill="FFFFFF"/>
        <w:spacing w:after="0" w:line="240" w:lineRule="auto"/>
        <w:ind w:left="851" w:hanging="851"/>
        <w:jc w:val="both"/>
        <w:rPr>
          <w:color w:val="000000"/>
        </w:rPr>
      </w:pPr>
      <w:r w:rsidRPr="003442C9">
        <w:rPr>
          <w:color w:val="000000"/>
        </w:rPr>
        <w:t xml:space="preserve">Tirgus izpētes darbu apjomā ieiet sertificēta </w:t>
      </w:r>
      <w:r w:rsidRPr="003442C9">
        <w:rPr>
          <w:bCs/>
        </w:rPr>
        <w:t>siltumapgādes, ventilācijas un gaisa kondicionēšanas</w:t>
      </w:r>
      <w:r w:rsidRPr="003442C9">
        <w:rPr>
          <w:color w:val="000000"/>
        </w:rPr>
        <w:t xml:space="preserve"> (turpmāk – AVK) specialista darbs ar mērķi veikt pētījumu par energoefektīvās </w:t>
      </w:r>
      <w:r w:rsidRPr="003442C9">
        <w:rPr>
          <w:bCs/>
        </w:rPr>
        <w:t>apvienotās ventilācijas apkures-dzesēšanas</w:t>
      </w:r>
      <w:r w:rsidRPr="003442C9">
        <w:rPr>
          <w:color w:val="000000"/>
        </w:rPr>
        <w:t xml:space="preserve"> tehnoloģijas izmantošanas iespējām, izmantojot vides ģeotermālo enerģiju (siltumsūkni), objektiem, kas iekļauj: </w:t>
      </w:r>
      <w:r w:rsidRPr="003442C9">
        <w:rPr>
          <w:color w:val="000000"/>
        </w:rPr>
        <w:lastRenderedPageBreak/>
        <w:t xml:space="preserve">KSS 210, KSS 108, KSS 319, KSS 332, KSS 315. Balstoties uz izpētes rezultātiem izstrādāt </w:t>
      </w:r>
      <w:r w:rsidRPr="003442C9">
        <w:t xml:space="preserve">risinājuma piedāvājuma aprakstu ar minimālām tehniskām prasībām, </w:t>
      </w:r>
      <w:r w:rsidRPr="003442C9">
        <w:rPr>
          <w:color w:val="000000"/>
        </w:rPr>
        <w:t xml:space="preserve">aktuālām </w:t>
      </w:r>
      <w:r w:rsidRPr="003442C9">
        <w:t>tirgus cenām un apjomu (</w:t>
      </w:r>
      <w:proofErr w:type="spellStart"/>
      <w:r w:rsidRPr="003442C9">
        <w:t>būvizmaksu</w:t>
      </w:r>
      <w:proofErr w:type="spellEnd"/>
      <w:r w:rsidRPr="003442C9">
        <w:t xml:space="preserve"> </w:t>
      </w:r>
      <w:r w:rsidRPr="003442C9">
        <w:rPr>
          <w:color w:val="000000"/>
        </w:rPr>
        <w:t>aplēsi</w:t>
      </w:r>
      <w:r w:rsidRPr="003442C9">
        <w:t xml:space="preserve">) </w:t>
      </w:r>
      <w:r w:rsidRPr="003442C9">
        <w:rPr>
          <w:color w:val="000000"/>
        </w:rPr>
        <w:t>AVK sistēmas energoefektivitātes uzlabošanai.</w:t>
      </w:r>
    </w:p>
    <w:p w14:paraId="5048E9FE" w14:textId="77777777" w:rsidR="00506E48" w:rsidRPr="003442C9" w:rsidRDefault="00506E48" w:rsidP="00506E48">
      <w:pPr>
        <w:pStyle w:val="Sarakstarindkopa"/>
        <w:widowControl w:val="0"/>
        <w:numPr>
          <w:ilvl w:val="0"/>
          <w:numId w:val="26"/>
        </w:numPr>
        <w:shd w:val="clear" w:color="auto" w:fill="FFFFFF"/>
        <w:autoSpaceDE w:val="0"/>
        <w:autoSpaceDN w:val="0"/>
        <w:adjustRightInd w:val="0"/>
        <w:spacing w:after="0" w:line="240" w:lineRule="auto"/>
        <w:ind w:left="851" w:hanging="851"/>
        <w:jc w:val="both"/>
        <w:rPr>
          <w:b/>
          <w:bCs/>
          <w:color w:val="000000"/>
        </w:rPr>
      </w:pPr>
      <w:r w:rsidRPr="003442C9">
        <w:rPr>
          <w:b/>
          <w:bCs/>
          <w:color w:val="000000"/>
        </w:rPr>
        <w:t>Pieejamā informācija par objektiem</w:t>
      </w:r>
    </w:p>
    <w:p w14:paraId="18459004" w14:textId="77777777"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hanging="792"/>
        <w:jc w:val="both"/>
        <w:rPr>
          <w:color w:val="000000"/>
        </w:rPr>
      </w:pPr>
      <w:r w:rsidRPr="003442C9">
        <w:rPr>
          <w:color w:val="000000"/>
        </w:rPr>
        <w:t xml:space="preserve">Pasūtītājs pēc auditora vai Uzņēmēja pārstāvja pieprasījuma izsniedz informāciju, kura ir pieejama par objektiem atbilstoši </w:t>
      </w:r>
      <w:r w:rsidRPr="003442C9">
        <w:rPr>
          <w:b/>
          <w:bCs/>
          <w:color w:val="000000"/>
        </w:rPr>
        <w:t>Tehniskās specifikācijas pielikumam Nr.1</w:t>
      </w:r>
      <w:r w:rsidRPr="003442C9">
        <w:rPr>
          <w:color w:val="000000"/>
        </w:rPr>
        <w:t>.</w:t>
      </w:r>
    </w:p>
    <w:p w14:paraId="3FB29BA8" w14:textId="77777777"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hanging="792"/>
        <w:jc w:val="both"/>
        <w:rPr>
          <w:color w:val="000000"/>
        </w:rPr>
      </w:pPr>
      <w:r w:rsidRPr="003442C9">
        <w:rPr>
          <w:color w:val="000000"/>
        </w:rPr>
        <w:t>Pretendentam ir iespēja iepazīties ar objektiem dabā, pēc iepriekšējās pieteikšanās un saskaņojot laiku ar Pasūtītaja kontaktpersonu.</w:t>
      </w:r>
    </w:p>
    <w:p w14:paraId="084CE4DF" w14:textId="62032004" w:rsidR="00CF0A01" w:rsidRPr="003442C9" w:rsidRDefault="00506E48" w:rsidP="00022B0F">
      <w:pPr>
        <w:pStyle w:val="Sarakstarindkopa"/>
        <w:widowControl w:val="0"/>
        <w:numPr>
          <w:ilvl w:val="1"/>
          <w:numId w:val="26"/>
        </w:numPr>
        <w:shd w:val="clear" w:color="auto" w:fill="FFFFFF"/>
        <w:autoSpaceDE w:val="0"/>
        <w:autoSpaceDN w:val="0"/>
        <w:adjustRightInd w:val="0"/>
        <w:spacing w:after="0" w:line="240" w:lineRule="auto"/>
        <w:ind w:hanging="792"/>
        <w:jc w:val="both"/>
        <w:rPr>
          <w:color w:val="000000"/>
        </w:rPr>
      </w:pPr>
      <w:r w:rsidRPr="003442C9">
        <w:rPr>
          <w:color w:val="000000"/>
        </w:rPr>
        <w:t>Pasūtītājs garantē datu apkopošanu un nodošanu Pretendentam par enerģijas patēriņu (</w:t>
      </w:r>
      <w:proofErr w:type="spellStart"/>
      <w:r w:rsidRPr="003442C9">
        <w:rPr>
          <w:color w:val="000000"/>
        </w:rPr>
        <w:t>MWh</w:t>
      </w:r>
      <w:proofErr w:type="spellEnd"/>
      <w:r w:rsidRPr="003442C9">
        <w:rPr>
          <w:color w:val="000000"/>
        </w:rPr>
        <w:t>), kopējo vai pa mēnešiem, atbilstoši ISO 50001:2018 standarta prasībām sākot ar 2019. gadu.</w:t>
      </w:r>
    </w:p>
    <w:p w14:paraId="675CE8CD" w14:textId="77777777" w:rsidR="00506E48" w:rsidRPr="003442C9" w:rsidRDefault="00506E48" w:rsidP="00022B0F">
      <w:pPr>
        <w:widowControl w:val="0"/>
        <w:numPr>
          <w:ilvl w:val="0"/>
          <w:numId w:val="26"/>
        </w:numPr>
        <w:shd w:val="clear" w:color="auto" w:fill="FFFFFF"/>
        <w:autoSpaceDE w:val="0"/>
        <w:autoSpaceDN w:val="0"/>
        <w:adjustRightInd w:val="0"/>
        <w:spacing w:before="240" w:after="0" w:line="240" w:lineRule="auto"/>
        <w:ind w:left="851" w:hanging="851"/>
        <w:jc w:val="both"/>
        <w:rPr>
          <w:b/>
          <w:bCs/>
          <w:color w:val="000000"/>
        </w:rPr>
      </w:pPr>
      <w:r w:rsidRPr="003442C9">
        <w:rPr>
          <w:b/>
          <w:bCs/>
          <w:color w:val="000000"/>
        </w:rPr>
        <w:t>Prasības objektu apsekošanas darbiem</w:t>
      </w:r>
    </w:p>
    <w:p w14:paraId="5E66F436" w14:textId="70ACAF89" w:rsidR="00725931" w:rsidRPr="003442C9" w:rsidRDefault="00725931" w:rsidP="00C0347C">
      <w:pPr>
        <w:pStyle w:val="Sarakstarindkopa"/>
        <w:numPr>
          <w:ilvl w:val="1"/>
          <w:numId w:val="26"/>
        </w:numPr>
        <w:ind w:left="851" w:hanging="851"/>
        <w:jc w:val="both"/>
        <w:rPr>
          <w:color w:val="000000"/>
        </w:rPr>
      </w:pPr>
      <w:r w:rsidRPr="003442C9">
        <w:rPr>
          <w:color w:val="000000"/>
        </w:rPr>
        <w:t xml:space="preserve">Uzņēmējs 2 (divu) darba dienu laikā </w:t>
      </w:r>
      <w:r w:rsidR="00DA3EA8" w:rsidRPr="003442C9">
        <w:rPr>
          <w:color w:val="000000"/>
        </w:rPr>
        <w:t xml:space="preserve">pēc līguma slēgšanas </w:t>
      </w:r>
      <w:r w:rsidRPr="003442C9">
        <w:rPr>
          <w:color w:val="000000"/>
        </w:rPr>
        <w:t>piepras</w:t>
      </w:r>
      <w:r w:rsidR="00DA3EA8" w:rsidRPr="003442C9">
        <w:rPr>
          <w:color w:val="000000"/>
        </w:rPr>
        <w:t>a</w:t>
      </w:r>
      <w:r w:rsidRPr="003442C9">
        <w:rPr>
          <w:color w:val="000000"/>
        </w:rPr>
        <w:t xml:space="preserve"> no Pasūtītāja Pakalpojuma izpildei nepieciešamo informāciju.</w:t>
      </w:r>
    </w:p>
    <w:p w14:paraId="725BE1BA" w14:textId="44D1CD71" w:rsidR="00506E48" w:rsidRPr="003442C9" w:rsidRDefault="00C0347C" w:rsidP="00C872E2">
      <w:pPr>
        <w:pStyle w:val="Sarakstarindkopa"/>
        <w:numPr>
          <w:ilvl w:val="1"/>
          <w:numId w:val="26"/>
        </w:numPr>
        <w:ind w:left="851" w:hanging="851"/>
        <w:jc w:val="both"/>
        <w:rPr>
          <w:color w:val="000000"/>
        </w:rPr>
      </w:pPr>
      <w:r w:rsidRPr="003442C9">
        <w:rPr>
          <w:color w:val="000000"/>
        </w:rPr>
        <w:t xml:space="preserve">Uzņēmējs 5 (piecu) darba dienu laikā </w:t>
      </w:r>
      <w:r w:rsidR="00E07425" w:rsidRPr="003442C9">
        <w:rPr>
          <w:color w:val="000000"/>
        </w:rPr>
        <w:t xml:space="preserve">pēc līguma slēgšanas </w:t>
      </w:r>
      <w:r w:rsidRPr="003442C9">
        <w:rPr>
          <w:color w:val="000000"/>
        </w:rPr>
        <w:t>saskaņo ar Pasūtītāju Tehniskā specifikācijā (</w:t>
      </w:r>
      <w:r w:rsidR="00422CE3" w:rsidRPr="003442C9">
        <w:rPr>
          <w:rFonts w:eastAsia="Times New Roman"/>
          <w:b/>
          <w:bCs/>
          <w:lang w:eastAsia="lv-LV"/>
        </w:rPr>
        <w:t>Pielikums Nr.1</w:t>
      </w:r>
      <w:r w:rsidRPr="003442C9">
        <w:rPr>
          <w:color w:val="000000"/>
        </w:rPr>
        <w:t xml:space="preserve">) </w:t>
      </w:r>
      <w:r w:rsidR="004207A9" w:rsidRPr="003442C9">
        <w:rPr>
          <w:color w:val="000000"/>
        </w:rPr>
        <w:t xml:space="preserve">līguma priekšmetā </w:t>
      </w:r>
      <w:r w:rsidRPr="003442C9">
        <w:rPr>
          <w:color w:val="000000"/>
        </w:rPr>
        <w:t>nosaukto objektu apsekošanas grafiku un uzsā</w:t>
      </w:r>
      <w:r w:rsidR="00E07425" w:rsidRPr="003442C9">
        <w:rPr>
          <w:color w:val="000000"/>
        </w:rPr>
        <w:t>c</w:t>
      </w:r>
      <w:r w:rsidRPr="003442C9">
        <w:rPr>
          <w:color w:val="000000"/>
        </w:rPr>
        <w:t xml:space="preserve"> apsekošanu pēc Tehniskās specifikācijas </w:t>
      </w:r>
      <w:r w:rsidRPr="003442C9">
        <w:rPr>
          <w:b/>
          <w:bCs/>
          <w:color w:val="000000"/>
        </w:rPr>
        <w:t>6.</w:t>
      </w:r>
      <w:r w:rsidR="004207A9" w:rsidRPr="003442C9">
        <w:rPr>
          <w:b/>
          <w:bCs/>
          <w:color w:val="000000"/>
        </w:rPr>
        <w:t> </w:t>
      </w:r>
      <w:r w:rsidRPr="003442C9">
        <w:rPr>
          <w:b/>
          <w:bCs/>
          <w:color w:val="000000"/>
        </w:rPr>
        <w:t>punkta</w:t>
      </w:r>
      <w:r w:rsidRPr="003442C9">
        <w:rPr>
          <w:color w:val="000000"/>
        </w:rPr>
        <w:t xml:space="preserve"> prasībām ne vēlāk kā </w:t>
      </w:r>
      <w:r w:rsidR="00506E48" w:rsidRPr="003442C9">
        <w:rPr>
          <w:color w:val="000000"/>
        </w:rPr>
        <w:t xml:space="preserve">14 (četrpadsmit) </w:t>
      </w:r>
      <w:r w:rsidR="00DA3EA8" w:rsidRPr="003442C9">
        <w:rPr>
          <w:color w:val="000000"/>
        </w:rPr>
        <w:t xml:space="preserve">kalendāro </w:t>
      </w:r>
      <w:r w:rsidR="00506E48" w:rsidRPr="003442C9">
        <w:rPr>
          <w:color w:val="000000"/>
        </w:rPr>
        <w:t>dienu laikā pēc līguma slēgšanas veic Pasūtītaja līguma apjomā noteikto objektu apsekošanu klātienē (objektiem, kuriem līguma apjomā noteikta energosertifikāta izstrāde, nepieciešams veikt arī būves vispārīgo vizuālo apskati bez atsegumu veikšanas).</w:t>
      </w:r>
    </w:p>
    <w:p w14:paraId="49EF93EE" w14:textId="5EC9BEEE"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Ēku un inženierkomunikāciju tehniskā stāvokļa būves vispārīgo vizuālo apskati Uzņēmējs veic un apraksta saskaņā ar Ministru kabineta 2021. gada 15. jūnija noteikumiem Nr. 384 </w:t>
      </w:r>
      <w:r w:rsidR="001253B2">
        <w:rPr>
          <w:color w:val="000000"/>
        </w:rPr>
        <w:t>“</w:t>
      </w:r>
      <w:r w:rsidRPr="003442C9">
        <w:rPr>
          <w:color w:val="000000"/>
        </w:rPr>
        <w:t>Būvju tehniskās apsekošanas būvnormatīvs LBN 405-21</w:t>
      </w:r>
      <w:r w:rsidR="001253B2">
        <w:rPr>
          <w:color w:val="000000"/>
        </w:rPr>
        <w:t>”</w:t>
      </w:r>
      <w:r w:rsidRPr="003442C9">
        <w:rPr>
          <w:color w:val="000000"/>
        </w:rPr>
        <w:t>). Apsekošanas pamats ir būves apskate, kuras laikā fiksē un novērtē redzamos būves bojājumus. Sagatavot tehnisko atzinumu par iespēju noteikto energoefektivitātes pasākumu apvienošanai ar nepieciešamajiem konservācijas darbiem, kā arī veikt provizorisko izmaksu aprēķinu šiem darbiem.</w:t>
      </w:r>
    </w:p>
    <w:p w14:paraId="070AF8F1" w14:textId="77777777"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Apsekošanas laikā Uzņēmējs veic arī ēkas norobežojušo konstrukciju mērījumus precizē materiālus, ja Pasūtītāja informācija nav pieejama vai nav precīza, ka arī precizē iekštelpu klimata prasības, veic </w:t>
      </w:r>
      <w:r w:rsidRPr="003442C9">
        <w:rPr>
          <w:bCs/>
        </w:rPr>
        <w:t xml:space="preserve">siltumapgādes, ventilācijas un gaisa kondicionēšanas </w:t>
      </w:r>
      <w:r w:rsidRPr="003442C9">
        <w:rPr>
          <w:color w:val="000000"/>
        </w:rPr>
        <w:t xml:space="preserve">sistēmu tehniskā stāvokļa vizuālo novērtējumu, sniedz iespējamo bīstamības risku novērtējumu, ar kritisko elementu </w:t>
      </w:r>
      <w:proofErr w:type="spellStart"/>
      <w:r w:rsidRPr="003442C9">
        <w:rPr>
          <w:color w:val="000000"/>
        </w:rPr>
        <w:t>fotofiksāciju</w:t>
      </w:r>
      <w:proofErr w:type="spellEnd"/>
      <w:r w:rsidRPr="003442C9">
        <w:rPr>
          <w:color w:val="000000"/>
        </w:rPr>
        <w:t>.</w:t>
      </w:r>
    </w:p>
    <w:p w14:paraId="4AFCE31B" w14:textId="1791BFF1" w:rsidR="00506E48" w:rsidRPr="003442C9" w:rsidRDefault="00506E48" w:rsidP="00506E48">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ŪSS </w:t>
      </w:r>
      <w:r w:rsidR="001253B2">
        <w:rPr>
          <w:color w:val="000000"/>
        </w:rPr>
        <w:t>“</w:t>
      </w:r>
      <w:r w:rsidRPr="003442C9">
        <w:rPr>
          <w:color w:val="000000"/>
        </w:rPr>
        <w:t>Daugava-1</w:t>
      </w:r>
      <w:r w:rsidR="001253B2">
        <w:rPr>
          <w:color w:val="000000"/>
        </w:rPr>
        <w:t>”</w:t>
      </w:r>
      <w:r w:rsidRPr="003442C9">
        <w:rPr>
          <w:color w:val="000000"/>
        </w:rPr>
        <w:t xml:space="preserve"> un ŪSS </w:t>
      </w:r>
      <w:r w:rsidR="001253B2">
        <w:rPr>
          <w:color w:val="000000"/>
        </w:rPr>
        <w:t>“</w:t>
      </w:r>
      <w:proofErr w:type="spellStart"/>
      <w:r w:rsidRPr="003442C9">
        <w:rPr>
          <w:color w:val="000000"/>
        </w:rPr>
        <w:t>Remberģi</w:t>
      </w:r>
      <w:proofErr w:type="spellEnd"/>
      <w:r w:rsidR="001253B2">
        <w:rPr>
          <w:color w:val="000000"/>
        </w:rPr>
        <w:t>”</w:t>
      </w:r>
      <w:r w:rsidRPr="003442C9">
        <w:rPr>
          <w:color w:val="000000"/>
        </w:rPr>
        <w:t xml:space="preserve"> objekt</w:t>
      </w:r>
      <w:r w:rsidR="00C2491F" w:rsidRPr="003442C9">
        <w:rPr>
          <w:color w:val="000000"/>
        </w:rPr>
        <w:t>iem</w:t>
      </w:r>
      <w:r w:rsidRPr="003442C9">
        <w:rPr>
          <w:color w:val="000000"/>
        </w:rPr>
        <w:t xml:space="preserve"> Uzņēmējs </w:t>
      </w:r>
      <w:r w:rsidRPr="003442C9">
        <w:rPr>
          <w:bCs/>
        </w:rPr>
        <w:t xml:space="preserve">veic </w:t>
      </w:r>
      <w:r w:rsidRPr="003442C9">
        <w:rPr>
          <w:color w:val="000000"/>
        </w:rPr>
        <w:t>ēku</w:t>
      </w:r>
      <w:r w:rsidRPr="003442C9">
        <w:rPr>
          <w:bCs/>
        </w:rPr>
        <w:t xml:space="preserve"> (gan no iekšpuses, gan ārpuses) un pārvadu (apkures un siltā ūdens tīklu) </w:t>
      </w:r>
      <w:proofErr w:type="spellStart"/>
      <w:r w:rsidRPr="003442C9">
        <w:rPr>
          <w:b/>
        </w:rPr>
        <w:t>termogrāfisko</w:t>
      </w:r>
      <w:proofErr w:type="spellEnd"/>
      <w:r w:rsidRPr="003442C9">
        <w:rPr>
          <w:b/>
        </w:rPr>
        <w:t xml:space="preserve"> </w:t>
      </w:r>
      <w:r w:rsidR="00FE2371" w:rsidRPr="003442C9">
        <w:rPr>
          <w:b/>
        </w:rPr>
        <w:t>testēšanu</w:t>
      </w:r>
      <w:r w:rsidRPr="003442C9">
        <w:rPr>
          <w:b/>
        </w:rPr>
        <w:t xml:space="preserve"> </w:t>
      </w:r>
      <w:r w:rsidRPr="003442C9">
        <w:rPr>
          <w:bCs/>
        </w:rPr>
        <w:t xml:space="preserve">ar verificēto </w:t>
      </w:r>
      <w:proofErr w:type="spellStart"/>
      <w:r w:rsidRPr="003442C9">
        <w:rPr>
          <w:bCs/>
        </w:rPr>
        <w:t>termokameru</w:t>
      </w:r>
      <w:proofErr w:type="spellEnd"/>
      <w:r w:rsidRPr="003442C9">
        <w:rPr>
          <w:bCs/>
        </w:rPr>
        <w:t xml:space="preserve">. </w:t>
      </w:r>
      <w:proofErr w:type="spellStart"/>
      <w:r w:rsidR="00E31076" w:rsidRPr="003442C9">
        <w:rPr>
          <w:color w:val="000000"/>
        </w:rPr>
        <w:t>Termogrāfisko</w:t>
      </w:r>
      <w:proofErr w:type="spellEnd"/>
      <w:r w:rsidR="00E31076" w:rsidRPr="003442C9">
        <w:rPr>
          <w:color w:val="000000"/>
        </w:rPr>
        <w:t xml:space="preserve"> testēšanu </w:t>
      </w:r>
      <w:r w:rsidR="00113A9F" w:rsidRPr="003442C9">
        <w:rPr>
          <w:color w:val="000000"/>
        </w:rPr>
        <w:t>U</w:t>
      </w:r>
      <w:r w:rsidR="00E31076" w:rsidRPr="003442C9">
        <w:rPr>
          <w:color w:val="000000"/>
        </w:rPr>
        <w:t>zņēmējs veic</w:t>
      </w:r>
      <w:r w:rsidR="004A77E6" w:rsidRPr="003442C9">
        <w:rPr>
          <w:color w:val="000000"/>
        </w:rPr>
        <w:t xml:space="preserve"> </w:t>
      </w:r>
      <w:r w:rsidR="007C44CD" w:rsidRPr="003442C9">
        <w:rPr>
          <w:color w:val="000000"/>
        </w:rPr>
        <w:t>vismaz pēc 7 (septiņām) kalendārām dien</w:t>
      </w:r>
      <w:r w:rsidR="004A77E6" w:rsidRPr="003442C9">
        <w:rPr>
          <w:color w:val="000000"/>
        </w:rPr>
        <w:t xml:space="preserve">ām pēc apkures ieslēgšanas </w:t>
      </w:r>
      <w:r w:rsidR="004E0AB3" w:rsidRPr="003442C9">
        <w:rPr>
          <w:color w:val="000000"/>
        </w:rPr>
        <w:t xml:space="preserve">uz </w:t>
      </w:r>
      <w:r w:rsidR="004A77E6" w:rsidRPr="003442C9">
        <w:rPr>
          <w:color w:val="000000"/>
        </w:rPr>
        <w:t>objekt</w:t>
      </w:r>
      <w:r w:rsidR="004E0AB3" w:rsidRPr="003442C9">
        <w:rPr>
          <w:color w:val="000000"/>
        </w:rPr>
        <w:t xml:space="preserve">a. </w:t>
      </w:r>
      <w:r w:rsidRPr="003442C9">
        <w:rPr>
          <w:color w:val="000000"/>
        </w:rPr>
        <w:t xml:space="preserve">Veicot </w:t>
      </w:r>
      <w:proofErr w:type="spellStart"/>
      <w:r w:rsidRPr="003442C9">
        <w:rPr>
          <w:color w:val="000000"/>
        </w:rPr>
        <w:t>termogrāfisk</w:t>
      </w:r>
      <w:r w:rsidR="00113A9F" w:rsidRPr="003442C9">
        <w:rPr>
          <w:color w:val="000000"/>
        </w:rPr>
        <w:t>o</w:t>
      </w:r>
      <w:proofErr w:type="spellEnd"/>
      <w:r w:rsidRPr="003442C9">
        <w:rPr>
          <w:color w:val="000000"/>
        </w:rPr>
        <w:t xml:space="preserve"> testēšanu, jāņem vērā ārā apstākļi.</w:t>
      </w:r>
      <w:r w:rsidR="00721E41" w:rsidRPr="003442C9">
        <w:rPr>
          <w:color w:val="000000"/>
        </w:rPr>
        <w:t xml:space="preserve"> </w:t>
      </w:r>
      <w:proofErr w:type="spellStart"/>
      <w:r w:rsidR="00721E41" w:rsidRPr="003442C9">
        <w:rPr>
          <w:bCs/>
        </w:rPr>
        <w:t>Termogrāfisko</w:t>
      </w:r>
      <w:proofErr w:type="spellEnd"/>
      <w:r w:rsidR="00721E41" w:rsidRPr="003442C9">
        <w:rPr>
          <w:bCs/>
        </w:rPr>
        <w:t xml:space="preserve"> </w:t>
      </w:r>
      <w:r w:rsidR="00242A5B" w:rsidRPr="003442C9">
        <w:rPr>
          <w:color w:val="000000"/>
        </w:rPr>
        <w:t>testēšanas rezultātu</w:t>
      </w:r>
      <w:r w:rsidR="00FE2371" w:rsidRPr="003442C9">
        <w:rPr>
          <w:color w:val="000000"/>
        </w:rPr>
        <w:t xml:space="preserve"> ziņojumu</w:t>
      </w:r>
      <w:r w:rsidR="00242A5B" w:rsidRPr="003442C9">
        <w:rPr>
          <w:color w:val="000000"/>
        </w:rPr>
        <w:t xml:space="preserve"> Uzņēmējs </w:t>
      </w:r>
      <w:r w:rsidR="00FE2371" w:rsidRPr="003442C9">
        <w:rPr>
          <w:color w:val="000000"/>
        </w:rPr>
        <w:t xml:space="preserve">sagatavo un saskaņo ar Pasūtītāju ne vēlāk kā </w:t>
      </w:r>
      <w:r w:rsidR="00FE2371" w:rsidRPr="003442C9">
        <w:t>līdz 2023. gada 20. decembrim ieskaitot.</w:t>
      </w:r>
    </w:p>
    <w:p w14:paraId="436380B8" w14:textId="5AD1DC54" w:rsidR="00506E48" w:rsidRPr="003442C9" w:rsidRDefault="00506E48" w:rsidP="00A5721F">
      <w:pPr>
        <w:pStyle w:val="Sarakstarindkopa"/>
        <w:widowControl w:val="0"/>
        <w:numPr>
          <w:ilvl w:val="1"/>
          <w:numId w:val="26"/>
        </w:numPr>
        <w:shd w:val="clear" w:color="auto" w:fill="FFFFFF"/>
        <w:autoSpaceDE w:val="0"/>
        <w:autoSpaceDN w:val="0"/>
        <w:adjustRightInd w:val="0"/>
        <w:spacing w:after="0" w:line="240" w:lineRule="auto"/>
        <w:ind w:left="851" w:hanging="851"/>
        <w:jc w:val="both"/>
        <w:rPr>
          <w:color w:val="000000"/>
        </w:rPr>
      </w:pPr>
      <w:r w:rsidRPr="003442C9">
        <w:rPr>
          <w:color w:val="000000"/>
        </w:rPr>
        <w:t xml:space="preserve">Uzņēmējs apsekošanas rezultātā sagatavo </w:t>
      </w:r>
      <w:r w:rsidR="00D12F96" w:rsidRPr="003442C9">
        <w:rPr>
          <w:b/>
          <w:bCs/>
          <w:color w:val="000000"/>
        </w:rPr>
        <w:t>A</w:t>
      </w:r>
      <w:r w:rsidRPr="003442C9">
        <w:rPr>
          <w:b/>
          <w:bCs/>
          <w:color w:val="000000"/>
        </w:rPr>
        <w:t>psekošanas ziņojumu</w:t>
      </w:r>
      <w:r w:rsidRPr="003442C9">
        <w:rPr>
          <w:color w:val="000000"/>
        </w:rPr>
        <w:t xml:space="preserve"> un pievieno to </w:t>
      </w:r>
      <w:r w:rsidR="00D12F96" w:rsidRPr="003442C9">
        <w:rPr>
          <w:b/>
          <w:bCs/>
          <w:color w:val="000000"/>
        </w:rPr>
        <w:t>E</w:t>
      </w:r>
      <w:r w:rsidRPr="003442C9">
        <w:rPr>
          <w:b/>
          <w:bCs/>
          <w:color w:val="000000"/>
        </w:rPr>
        <w:t xml:space="preserve">nergoaudita </w:t>
      </w:r>
      <w:r w:rsidR="00D12F96" w:rsidRPr="003442C9">
        <w:rPr>
          <w:b/>
          <w:bCs/>
          <w:color w:val="000000"/>
        </w:rPr>
        <w:t>pārskatam</w:t>
      </w:r>
      <w:r w:rsidRPr="003442C9">
        <w:rPr>
          <w:color w:val="000000"/>
        </w:rPr>
        <w:t>. Apsekošanas ziņojums satur vismaz informāciju par ēkas norobežojušo konstrukciju tipu, lielumus, materiālu un stāvokli; informāciju par ēkas vispārējo ēkas norobežojušo konstrukciju siltumtehnisko stāvokli (siltuma starojošie būvelementu laukumi, termiskie tilti); AVK sistēmas vispārējo tehnisko stāvokli, informāciju par ēkas iekštelpu klimatu, patēriņa regulēšanas sistēmas raksturojumu un visu šo raksturlielumu atbilstību Latvijas būvnormatīvu prasībām, ievērojot ēkas atrašanas vietas un klimata apstākļus.</w:t>
      </w:r>
    </w:p>
    <w:p w14:paraId="3FFE63D9" w14:textId="2EDEFF68" w:rsidR="0037537A" w:rsidRPr="003442C9" w:rsidRDefault="0037537A" w:rsidP="0037537A">
      <w:pPr>
        <w:widowControl w:val="0"/>
        <w:shd w:val="clear" w:color="auto" w:fill="FFFFFF"/>
        <w:autoSpaceDE w:val="0"/>
        <w:autoSpaceDN w:val="0"/>
        <w:adjustRightInd w:val="0"/>
        <w:spacing w:after="0" w:line="240" w:lineRule="auto"/>
        <w:jc w:val="both"/>
        <w:rPr>
          <w:color w:val="000000"/>
        </w:rPr>
      </w:pPr>
    </w:p>
    <w:p w14:paraId="3BF90F53" w14:textId="77777777" w:rsidR="0037537A" w:rsidRPr="003442C9" w:rsidRDefault="0037537A" w:rsidP="0037537A">
      <w:pPr>
        <w:widowControl w:val="0"/>
        <w:shd w:val="clear" w:color="auto" w:fill="FFFFFF"/>
        <w:autoSpaceDE w:val="0"/>
        <w:autoSpaceDN w:val="0"/>
        <w:adjustRightInd w:val="0"/>
        <w:spacing w:after="0" w:line="240" w:lineRule="auto"/>
        <w:jc w:val="both"/>
        <w:rPr>
          <w:color w:val="000000"/>
        </w:rPr>
      </w:pPr>
    </w:p>
    <w:p w14:paraId="5B4DE843" w14:textId="77777777" w:rsidR="00506E48" w:rsidRPr="003442C9" w:rsidRDefault="00506E48" w:rsidP="00022B0F">
      <w:pPr>
        <w:widowControl w:val="0"/>
        <w:numPr>
          <w:ilvl w:val="0"/>
          <w:numId w:val="26"/>
        </w:numPr>
        <w:shd w:val="clear" w:color="auto" w:fill="FFFFFF"/>
        <w:autoSpaceDE w:val="0"/>
        <w:autoSpaceDN w:val="0"/>
        <w:adjustRightInd w:val="0"/>
        <w:spacing w:before="240" w:after="0" w:line="240" w:lineRule="auto"/>
        <w:ind w:left="851" w:hanging="851"/>
        <w:jc w:val="both"/>
        <w:rPr>
          <w:b/>
          <w:bCs/>
          <w:color w:val="000000"/>
        </w:rPr>
      </w:pPr>
      <w:r w:rsidRPr="003442C9">
        <w:rPr>
          <w:b/>
          <w:bCs/>
          <w:color w:val="000000"/>
        </w:rPr>
        <w:lastRenderedPageBreak/>
        <w:t>Prasības energoaudita darbiem (objektiem nr. 1.-2.)</w:t>
      </w:r>
    </w:p>
    <w:p w14:paraId="56D42EE0" w14:textId="77777777" w:rsidR="00506E48" w:rsidRPr="003442C9" w:rsidRDefault="00506E48" w:rsidP="00506E48">
      <w:pPr>
        <w:pStyle w:val="Sarakstarindkopa"/>
        <w:numPr>
          <w:ilvl w:val="1"/>
          <w:numId w:val="26"/>
        </w:numPr>
        <w:spacing w:after="0" w:line="240" w:lineRule="auto"/>
        <w:ind w:left="851" w:hanging="851"/>
        <w:jc w:val="both"/>
      </w:pPr>
      <w:r w:rsidRPr="003442C9">
        <w:t>Veicot energoauditu, siltumtehnisko aprēķinu un sagatavojot ēku energoefektivitātes sertifikātus, Uzņēmējs ievēro normatīvo aktu prasības, kas aprakstītas:</w:t>
      </w:r>
    </w:p>
    <w:p w14:paraId="25172DBB" w14:textId="77777777" w:rsidR="00506E48" w:rsidRPr="003442C9" w:rsidRDefault="00506E48" w:rsidP="00506E48">
      <w:pPr>
        <w:pStyle w:val="Sarakstarindkopa"/>
        <w:numPr>
          <w:ilvl w:val="2"/>
          <w:numId w:val="26"/>
        </w:numPr>
        <w:spacing w:after="0" w:line="240" w:lineRule="auto"/>
        <w:ind w:left="851" w:hanging="851"/>
        <w:jc w:val="both"/>
      </w:pPr>
      <w:r w:rsidRPr="003442C9">
        <w:t>Ministru kabineta 2016.gada 26.jūlija noteikumi Nr.487 “Uzņēmumu energoaudita noteikumi”;</w:t>
      </w:r>
    </w:p>
    <w:p w14:paraId="0542170F" w14:textId="2C85244F" w:rsidR="00506E48" w:rsidRPr="003442C9" w:rsidRDefault="00506E48" w:rsidP="00506E48">
      <w:pPr>
        <w:pStyle w:val="Sarakstarindkopa"/>
        <w:numPr>
          <w:ilvl w:val="2"/>
          <w:numId w:val="26"/>
        </w:numPr>
        <w:spacing w:after="0" w:line="240" w:lineRule="auto"/>
        <w:ind w:left="851" w:hanging="851"/>
        <w:jc w:val="both"/>
      </w:pPr>
      <w:r w:rsidRPr="003442C9">
        <w:t xml:space="preserve">Ministru kabineta 2021. gada 8. aprīļa noteikumi Nr. 222 </w:t>
      </w:r>
      <w:r w:rsidR="001253B2">
        <w:t>“</w:t>
      </w:r>
      <w:r w:rsidRPr="003442C9">
        <w:t xml:space="preserve">Ēku energoefektivitātes aprēķina metodes un ēku </w:t>
      </w:r>
      <w:proofErr w:type="spellStart"/>
      <w:r w:rsidRPr="003442C9">
        <w:t>energosertifikācijas</w:t>
      </w:r>
      <w:proofErr w:type="spellEnd"/>
      <w:r w:rsidRPr="003442C9">
        <w:t xml:space="preserve"> noteikumi</w:t>
      </w:r>
      <w:r w:rsidR="001253B2">
        <w:t>”</w:t>
      </w:r>
      <w:r w:rsidRPr="003442C9">
        <w:t>;</w:t>
      </w:r>
    </w:p>
    <w:p w14:paraId="537B4FCC" w14:textId="1EB69F09" w:rsidR="00506E48" w:rsidRPr="003442C9" w:rsidRDefault="00506E48" w:rsidP="00506E48">
      <w:pPr>
        <w:pStyle w:val="Sarakstarindkopa"/>
        <w:numPr>
          <w:ilvl w:val="2"/>
          <w:numId w:val="26"/>
        </w:numPr>
        <w:spacing w:after="0" w:line="240" w:lineRule="auto"/>
        <w:ind w:left="851" w:hanging="851"/>
        <w:jc w:val="both"/>
      </w:pPr>
      <w:r w:rsidRPr="003442C9">
        <w:t xml:space="preserve">Ministru kabineta 2019. gada 25. jūnija noteikumi Nr. 280 </w:t>
      </w:r>
      <w:r w:rsidR="001253B2">
        <w:t>“</w:t>
      </w:r>
      <w:r w:rsidRPr="003442C9">
        <w:t xml:space="preserve">Noteikumi par Latvijas būvnormatīvu LBN 002-19 </w:t>
      </w:r>
      <w:r w:rsidR="001253B2">
        <w:t>“</w:t>
      </w:r>
      <w:r w:rsidRPr="003442C9">
        <w:t>Ēku norobežojošo konstrukciju siltumtehnika</w:t>
      </w:r>
      <w:r w:rsidR="001253B2">
        <w:t>””</w:t>
      </w:r>
      <w:r w:rsidRPr="003442C9">
        <w:t>;</w:t>
      </w:r>
    </w:p>
    <w:p w14:paraId="3CB12B89" w14:textId="3DA7D1C7" w:rsidR="00506E48" w:rsidRPr="003442C9" w:rsidRDefault="00506E48" w:rsidP="00506E48">
      <w:pPr>
        <w:pStyle w:val="Sarakstarindkopa"/>
        <w:numPr>
          <w:ilvl w:val="2"/>
          <w:numId w:val="26"/>
        </w:numPr>
        <w:spacing w:after="0" w:line="240" w:lineRule="auto"/>
        <w:ind w:left="851" w:hanging="851"/>
        <w:jc w:val="both"/>
      </w:pPr>
      <w:r w:rsidRPr="003442C9">
        <w:t xml:space="preserve">“Energoefektivitātes likuma”, “Ēku energoefektivitātes likuma” un Ministru kabineta noteikumu Nr.338 “Noteikumi par Latvijas būvnormatīvu LBN 003-15 </w:t>
      </w:r>
      <w:r w:rsidR="001253B2">
        <w:t>“</w:t>
      </w:r>
      <w:r w:rsidRPr="003442C9">
        <w:t>Būvklimatoloģija</w:t>
      </w:r>
      <w:r w:rsidR="001253B2">
        <w:t>”</w:t>
      </w:r>
      <w:r w:rsidRPr="003442C9">
        <w:t>”.</w:t>
      </w:r>
    </w:p>
    <w:p w14:paraId="73E00C38" w14:textId="188E52D2" w:rsidR="00506E48" w:rsidRPr="003442C9" w:rsidRDefault="00506E48" w:rsidP="00506E48">
      <w:pPr>
        <w:pStyle w:val="Sarakstarindkopa"/>
        <w:numPr>
          <w:ilvl w:val="1"/>
          <w:numId w:val="26"/>
        </w:numPr>
        <w:spacing w:after="0" w:line="240" w:lineRule="auto"/>
        <w:ind w:left="851" w:hanging="851"/>
        <w:jc w:val="both"/>
      </w:pPr>
      <w:r w:rsidRPr="003442C9">
        <w:t xml:space="preserve">Energoaudita rezultātā Uzņēmējs sagatavo </w:t>
      </w:r>
      <w:r w:rsidRPr="003442C9">
        <w:rPr>
          <w:b/>
          <w:bCs/>
        </w:rPr>
        <w:t>Energoaudita pārskatu</w:t>
      </w:r>
      <w:r w:rsidRPr="003442C9">
        <w:t>, kur ietver apsekošanas ziņojumu, ēkas energosertifikātu, ēkas norobežojošo konstrukciju, apkures un ventilācijas sistēmas siltumfizikas aprēķinus un energoefektivitātes uzlabošanas programmu (</w:t>
      </w:r>
      <w:proofErr w:type="spellStart"/>
      <w:r w:rsidRPr="003442C9">
        <w:t>termogrāfijas</w:t>
      </w:r>
      <w:proofErr w:type="spellEnd"/>
      <w:r w:rsidRPr="003442C9">
        <w:t xml:space="preserve"> apskates pārskats iesniedzams atsevišķi). Izpētei izmantojamiem un izsekojamiem izeju datiem jābūt atbilstošiem reālajiem esošajiem ekspluatācijas apstākļiem, piem., dati par ēku enerģijas patēriņu, gaisa plūsmām ventilācijas iekārtām, iekštelpu un </w:t>
      </w:r>
      <w:proofErr w:type="spellStart"/>
      <w:r w:rsidRPr="003442C9">
        <w:t>ārtelpu</w:t>
      </w:r>
      <w:proofErr w:type="spellEnd"/>
      <w:r w:rsidRPr="003442C9">
        <w:t xml:space="preserve"> temperatūrām </w:t>
      </w:r>
      <w:r w:rsidRPr="003442C9">
        <w:rPr>
          <w:u w:val="single"/>
        </w:rPr>
        <w:t>atbilstoši reālajam ekspluatācijas laikam</w:t>
      </w:r>
      <w:r w:rsidRPr="003442C9">
        <w:t>. Aprēķinu dati ir reprezentatīvi, lai varētu pārbaudīt to pareizību un ticamību.</w:t>
      </w:r>
    </w:p>
    <w:p w14:paraId="7605E064" w14:textId="20883E35" w:rsidR="00872DE4" w:rsidRPr="003442C9" w:rsidRDefault="00872DE4" w:rsidP="00A41055">
      <w:pPr>
        <w:pStyle w:val="Sarakstarindkopa"/>
        <w:numPr>
          <w:ilvl w:val="1"/>
          <w:numId w:val="26"/>
        </w:numPr>
        <w:spacing w:after="0" w:line="240" w:lineRule="auto"/>
        <w:ind w:hanging="792"/>
        <w:jc w:val="both"/>
      </w:pPr>
      <w:r w:rsidRPr="003442C9">
        <w:t>Energoaudita pārskat</w:t>
      </w:r>
      <w:r w:rsidR="00390058" w:rsidRPr="003442C9">
        <w:t>u</w:t>
      </w:r>
      <w:r w:rsidR="00A41055" w:rsidRPr="003442C9">
        <w:t xml:space="preserve"> Uzņēmējs sagatavo un saskaņo Pasūtītāju</w:t>
      </w:r>
      <w:r w:rsidRPr="003442C9">
        <w:t xml:space="preserve"> pirmā versij</w:t>
      </w:r>
      <w:r w:rsidR="00A41055" w:rsidRPr="003442C9">
        <w:t>ā</w:t>
      </w:r>
      <w:r w:rsidRPr="003442C9">
        <w:t xml:space="preserve"> līdz 2023.</w:t>
      </w:r>
      <w:r w:rsidR="00A41055" w:rsidRPr="003442C9">
        <w:t> </w:t>
      </w:r>
      <w:r w:rsidRPr="003442C9">
        <w:t>gada 30.</w:t>
      </w:r>
      <w:r w:rsidR="00A41055" w:rsidRPr="003442C9">
        <w:t> </w:t>
      </w:r>
      <w:r w:rsidRPr="003442C9">
        <w:t xml:space="preserve">jūnijam </w:t>
      </w:r>
      <w:r w:rsidR="00A41055" w:rsidRPr="003442C9">
        <w:t>(</w:t>
      </w:r>
      <w:r w:rsidRPr="003442C9">
        <w:t>ieskaitot</w:t>
      </w:r>
      <w:r w:rsidR="00A41055" w:rsidRPr="003442C9">
        <w:t xml:space="preserve">) un gala versijā </w:t>
      </w:r>
      <w:r w:rsidRPr="003442C9">
        <w:t>līdz 2023.</w:t>
      </w:r>
      <w:r w:rsidR="00A41055" w:rsidRPr="003442C9">
        <w:t> </w:t>
      </w:r>
      <w:r w:rsidRPr="003442C9">
        <w:t>gada 30.</w:t>
      </w:r>
      <w:r w:rsidR="00A41055" w:rsidRPr="003442C9">
        <w:t> </w:t>
      </w:r>
      <w:r w:rsidRPr="003442C9">
        <w:t xml:space="preserve">augustam </w:t>
      </w:r>
      <w:r w:rsidR="00A41055" w:rsidRPr="003442C9">
        <w:t>(ieskaitot)</w:t>
      </w:r>
      <w:r w:rsidRPr="003442C9">
        <w:t>.</w:t>
      </w:r>
    </w:p>
    <w:p w14:paraId="7541BE4C" w14:textId="77777777" w:rsidR="00506E48" w:rsidRPr="003442C9" w:rsidRDefault="00506E48" w:rsidP="00506E48">
      <w:pPr>
        <w:pStyle w:val="Sarakstarindkopa"/>
        <w:numPr>
          <w:ilvl w:val="1"/>
          <w:numId w:val="26"/>
        </w:numPr>
        <w:spacing w:after="0" w:line="240" w:lineRule="auto"/>
        <w:ind w:left="851" w:hanging="851"/>
        <w:jc w:val="both"/>
      </w:pPr>
      <w:r w:rsidRPr="003442C9">
        <w:t xml:space="preserve">Energoaudita pārskatā jāiekļauj energoefektivitātes uzlabošanas programmu ar vismaz 3 (trijiem) energoefektivitāti paaugstinošiem pasākumiem, </w:t>
      </w:r>
      <w:r w:rsidRPr="003442C9">
        <w:rPr>
          <w:bCs/>
        </w:rPr>
        <w:t>kuru īstenošanas izmaksas ir rentablas paredzamajā (plānotajā) kalpošanas laikā, un ir</w:t>
      </w:r>
      <w:r w:rsidRPr="003442C9">
        <w:t xml:space="preserve"> ar vislielāko novērtēto enerģijas ietaupījumu vai ekonomisko atdevi un to pamatojumus.</w:t>
      </w:r>
    </w:p>
    <w:p w14:paraId="762E507C" w14:textId="77777777" w:rsidR="00506E48" w:rsidRPr="003442C9" w:rsidRDefault="00506E48" w:rsidP="00506E48">
      <w:pPr>
        <w:pStyle w:val="Sarakstarindkopa"/>
        <w:numPr>
          <w:ilvl w:val="1"/>
          <w:numId w:val="26"/>
        </w:numPr>
        <w:spacing w:after="0" w:line="240" w:lineRule="auto"/>
        <w:ind w:left="851" w:hanging="851"/>
        <w:jc w:val="both"/>
      </w:pPr>
      <w:r w:rsidRPr="003442C9">
        <w:t>Izstrādājot energoefektivitātes pasākumus, Uzņēmējs ievēro iekštelpu klimata prasības, kas iesniegtas no Pasūtītaja, vai noteiktas apsekošanas laikā, piemērām personāla komforta temperatūra, automātikas darbībai nepieciešamā minimālā temperatūra, rasošanas nepārtrauktībai nepieciešamā temperatūra.</w:t>
      </w:r>
    </w:p>
    <w:p w14:paraId="69D28E05" w14:textId="77777777" w:rsidR="00506E48" w:rsidRPr="003442C9" w:rsidRDefault="00506E48" w:rsidP="00506E48">
      <w:pPr>
        <w:pStyle w:val="Sarakstarindkopa"/>
        <w:numPr>
          <w:ilvl w:val="1"/>
          <w:numId w:val="26"/>
        </w:numPr>
        <w:spacing w:after="0" w:line="240" w:lineRule="auto"/>
        <w:ind w:left="851" w:hanging="851"/>
        <w:jc w:val="both"/>
      </w:pPr>
      <w:r w:rsidRPr="003442C9">
        <w:t>Energoefektivitātes uzlabošanas programmā apsvērt vismaz tādus pasākumus, kas atbilst obligāti apskatāmo infrastruktūras elementu energoefektivitātes uzlabošanai un enerģijas ietaupījuma veicināšanai, nomaiņai vai papildus aprīkojuma uzstādīšanai, piemēram: norobežojošo konstrukciju siltināšana vai nomaiņa (pamati, ēkas cokols, fasāde, jumts, bēniņi, pagraba pārsegums, logi, durvis, vārti, jumts); ventilācijas sistēmas energoefektivitātes uzlabošana; apkures un karstā ūdens sistēmas energoefektivitātes uzlabošana (siltuma avots, ārējā un iekšējā siltuma sadalīšana, radiatori); iekštelpu un teritorijas apgaismojuma nomaiņa uz energoefektīvo. Ūdens sūkņu stacijas sūkņu darbības efektivitāti nerēķināt.</w:t>
      </w:r>
    </w:p>
    <w:p w14:paraId="4D9F4216" w14:textId="77777777" w:rsidR="00506E48" w:rsidRPr="003442C9" w:rsidRDefault="00506E48" w:rsidP="00506E48">
      <w:pPr>
        <w:pStyle w:val="Sarakstarindkopa"/>
        <w:numPr>
          <w:ilvl w:val="1"/>
          <w:numId w:val="26"/>
        </w:numPr>
        <w:spacing w:after="0" w:line="240" w:lineRule="auto"/>
        <w:ind w:left="851" w:hanging="851"/>
        <w:jc w:val="both"/>
      </w:pPr>
      <w:r w:rsidRPr="003442C9">
        <w:t>Veicot energoefektivitātes uzlabošanas pasākumu tehniski-ekonomisko aprēķinu, pēc iespējas, balstīties uz dzīves cikla izmaksu analīzi, nevis uz vienkāršiem atmaksāšanās periodiem, lai ņemtu vērā kapitālieguldījumu ikgadējās izmaksas, ietaupītās enerģijas izmaksas (</w:t>
      </w:r>
      <w:proofErr w:type="spellStart"/>
      <w:r w:rsidRPr="003442C9">
        <w:rPr>
          <w:i/>
          <w:iCs/>
        </w:rPr>
        <w:t>Circular</w:t>
      </w:r>
      <w:proofErr w:type="spellEnd"/>
      <w:r w:rsidRPr="003442C9">
        <w:rPr>
          <w:i/>
          <w:iCs/>
        </w:rPr>
        <w:t xml:space="preserve"> </w:t>
      </w:r>
      <w:proofErr w:type="spellStart"/>
      <w:r w:rsidRPr="003442C9">
        <w:rPr>
          <w:i/>
          <w:iCs/>
        </w:rPr>
        <w:t>Carbon</w:t>
      </w:r>
      <w:proofErr w:type="spellEnd"/>
      <w:r w:rsidRPr="003442C9">
        <w:rPr>
          <w:i/>
          <w:iCs/>
        </w:rPr>
        <w:t xml:space="preserve"> </w:t>
      </w:r>
      <w:proofErr w:type="spellStart"/>
      <w:r w:rsidRPr="003442C9">
        <w:rPr>
          <w:i/>
          <w:iCs/>
        </w:rPr>
        <w:t>Economy</w:t>
      </w:r>
      <w:proofErr w:type="spellEnd"/>
      <w:r w:rsidRPr="003442C9">
        <w:t xml:space="preserve">), uzturēšanas un apkopes ikgadējās izmaksas, ikgadējais enerģijas patēriņa ietaupījums ilgtermiņā, ilgtermiņa ieguldījumu atlikušās vērtības, diskonta likmes, un risku cenu sadārdzinājumam (pēc metodikas aprakstītās A. </w:t>
      </w:r>
      <w:proofErr w:type="spellStart"/>
      <w:r w:rsidRPr="003442C9">
        <w:t>Kubeles</w:t>
      </w:r>
      <w:proofErr w:type="spellEnd"/>
      <w:r w:rsidRPr="003442C9">
        <w:t xml:space="preserve"> 2019. gada pētījumā “Energoefektivitātes potenciāla vērtēšana” vai līdzvērtīgās).</w:t>
      </w:r>
    </w:p>
    <w:p w14:paraId="71B731E3" w14:textId="77777777" w:rsidR="00506E48" w:rsidRPr="003442C9" w:rsidRDefault="00506E48" w:rsidP="00F17694">
      <w:pPr>
        <w:pStyle w:val="Sarakstarindkopa"/>
        <w:numPr>
          <w:ilvl w:val="1"/>
          <w:numId w:val="26"/>
        </w:numPr>
        <w:spacing w:after="120" w:line="240" w:lineRule="auto"/>
        <w:ind w:left="851" w:hanging="851"/>
      </w:pPr>
      <w:r w:rsidRPr="003442C9">
        <w:t>Iesniedzot uzņēmuma energoaudita pārskatu, realizējamiem energoefektivitātes pasākumiem jānorāda informācija atbilstoši zemāk minētajai tehniski ekonomiskā pamatojuma formai atbilstoši adresei (par energoefektivitātes pasākumiem, ne pa ēkām):</w:t>
      </w:r>
    </w:p>
    <w:tbl>
      <w:tblPr>
        <w:tblStyle w:val="Reatabula"/>
        <w:tblW w:w="0" w:type="auto"/>
        <w:jc w:val="center"/>
        <w:tblLook w:val="04A0" w:firstRow="1" w:lastRow="0" w:firstColumn="1" w:lastColumn="0" w:noHBand="0" w:noVBand="1"/>
      </w:tblPr>
      <w:tblGrid>
        <w:gridCol w:w="1244"/>
        <w:gridCol w:w="1167"/>
        <w:gridCol w:w="1427"/>
        <w:gridCol w:w="1381"/>
        <w:gridCol w:w="1453"/>
        <w:gridCol w:w="1362"/>
        <w:gridCol w:w="1310"/>
      </w:tblGrid>
      <w:tr w:rsidR="00506E48" w:rsidRPr="003442C9" w14:paraId="3164D2D8" w14:textId="77777777" w:rsidTr="00931C56">
        <w:trPr>
          <w:trHeight w:val="794"/>
          <w:tblHeader/>
          <w:jc w:val="center"/>
        </w:trPr>
        <w:tc>
          <w:tcPr>
            <w:tcW w:w="1268" w:type="dxa"/>
            <w:vAlign w:val="center"/>
          </w:tcPr>
          <w:p w14:paraId="0A517BD7" w14:textId="77777777" w:rsidR="00506E48" w:rsidRPr="003442C9" w:rsidRDefault="00506E48" w:rsidP="00931C56">
            <w:pPr>
              <w:ind w:left="-120"/>
              <w:jc w:val="center"/>
            </w:pPr>
            <w:proofErr w:type="spellStart"/>
            <w:r w:rsidRPr="003442C9">
              <w:lastRenderedPageBreak/>
              <w:t>Energo</w:t>
            </w:r>
            <w:proofErr w:type="spellEnd"/>
            <w:r w:rsidRPr="003442C9">
              <w:t>-efektivitātes pasākums</w:t>
            </w:r>
          </w:p>
        </w:tc>
        <w:tc>
          <w:tcPr>
            <w:tcW w:w="1027" w:type="dxa"/>
            <w:vAlign w:val="center"/>
          </w:tcPr>
          <w:p w14:paraId="7308A37F" w14:textId="77777777" w:rsidR="00506E48" w:rsidRPr="003442C9" w:rsidRDefault="00506E48" w:rsidP="00931C56">
            <w:pPr>
              <w:jc w:val="center"/>
            </w:pPr>
            <w:r w:rsidRPr="003442C9">
              <w:t>Pasākuma apraksts</w:t>
            </w:r>
          </w:p>
        </w:tc>
        <w:tc>
          <w:tcPr>
            <w:tcW w:w="1386" w:type="dxa"/>
            <w:vAlign w:val="center"/>
          </w:tcPr>
          <w:p w14:paraId="2D75286A" w14:textId="77777777" w:rsidR="00506E48" w:rsidRPr="003442C9" w:rsidRDefault="00506E48" w:rsidP="00931C56">
            <w:pPr>
              <w:jc w:val="center"/>
            </w:pPr>
            <w:r w:rsidRPr="003442C9">
              <w:t>Enerģijas ietaupījums (</w:t>
            </w:r>
            <w:proofErr w:type="spellStart"/>
            <w:r w:rsidRPr="003442C9">
              <w:t>MWh</w:t>
            </w:r>
            <w:proofErr w:type="spellEnd"/>
            <w:r w:rsidRPr="003442C9">
              <w:t>/gadā)</w:t>
            </w:r>
          </w:p>
        </w:tc>
        <w:tc>
          <w:tcPr>
            <w:tcW w:w="1701" w:type="dxa"/>
            <w:vAlign w:val="center"/>
          </w:tcPr>
          <w:p w14:paraId="029C25EE" w14:textId="77777777" w:rsidR="00506E48" w:rsidRPr="003442C9" w:rsidRDefault="00506E48" w:rsidP="00931C56">
            <w:pPr>
              <w:jc w:val="center"/>
            </w:pPr>
            <w:r w:rsidRPr="003442C9">
              <w:t>Investīciju ieguldījuma apjoms pasākuma realizēšanai, EUR bez PVN</w:t>
            </w:r>
          </w:p>
        </w:tc>
        <w:tc>
          <w:tcPr>
            <w:tcW w:w="1422" w:type="dxa"/>
            <w:vAlign w:val="center"/>
          </w:tcPr>
          <w:p w14:paraId="3B67D083" w14:textId="77777777" w:rsidR="00506E48" w:rsidRPr="003442C9" w:rsidRDefault="00506E48" w:rsidP="00931C56">
            <w:pPr>
              <w:jc w:val="center"/>
            </w:pPr>
            <w:r w:rsidRPr="003442C9">
              <w:t>Ietaupītas enerģijas izmaksas (EUR/</w:t>
            </w:r>
            <w:proofErr w:type="spellStart"/>
            <w:r w:rsidRPr="003442C9">
              <w:t>MWh</w:t>
            </w:r>
            <w:proofErr w:type="spellEnd"/>
            <w:r w:rsidRPr="003442C9">
              <w:t>)</w:t>
            </w:r>
          </w:p>
        </w:tc>
        <w:tc>
          <w:tcPr>
            <w:tcW w:w="1415" w:type="dxa"/>
            <w:vAlign w:val="center"/>
          </w:tcPr>
          <w:p w14:paraId="18B6FC26" w14:textId="77777777" w:rsidR="00506E48" w:rsidRPr="003442C9" w:rsidRDefault="00506E48" w:rsidP="00931C56">
            <w:pPr>
              <w:jc w:val="center"/>
            </w:pPr>
            <w:r w:rsidRPr="003442C9">
              <w:t>Investīciju atpelnīšanas periods (gadi)</w:t>
            </w:r>
            <w:r w:rsidRPr="003442C9">
              <w:rPr>
                <w:vertAlign w:val="superscript"/>
              </w:rPr>
              <w:t>2</w:t>
            </w:r>
          </w:p>
        </w:tc>
        <w:tc>
          <w:tcPr>
            <w:tcW w:w="1268" w:type="dxa"/>
            <w:vAlign w:val="center"/>
          </w:tcPr>
          <w:p w14:paraId="3EF3FE05" w14:textId="77777777" w:rsidR="00506E48" w:rsidRPr="003442C9" w:rsidRDefault="00506E48" w:rsidP="00931C56">
            <w:pPr>
              <w:jc w:val="center"/>
            </w:pPr>
            <w:r w:rsidRPr="003442C9">
              <w:t>Emisiju ietaupījums (tCO</w:t>
            </w:r>
            <w:r w:rsidRPr="003442C9">
              <w:rPr>
                <w:vertAlign w:val="subscript"/>
              </w:rPr>
              <w:t>2</w:t>
            </w:r>
            <w:r w:rsidRPr="003442C9">
              <w:t>/ gadā)</w:t>
            </w:r>
          </w:p>
        </w:tc>
      </w:tr>
      <w:tr w:rsidR="00506E48" w:rsidRPr="003442C9" w14:paraId="1476747B" w14:textId="77777777" w:rsidTr="00931C56">
        <w:trPr>
          <w:jc w:val="center"/>
        </w:trPr>
        <w:tc>
          <w:tcPr>
            <w:tcW w:w="0" w:type="auto"/>
            <w:gridSpan w:val="7"/>
          </w:tcPr>
          <w:p w14:paraId="03F977D2" w14:textId="77777777" w:rsidR="00506E48" w:rsidRPr="003442C9" w:rsidRDefault="00506E48" w:rsidP="00931C56">
            <w:pPr>
              <w:jc w:val="both"/>
            </w:pPr>
            <w:r w:rsidRPr="003442C9">
              <w:t>Objekta nosaukums</w:t>
            </w:r>
          </w:p>
        </w:tc>
      </w:tr>
      <w:tr w:rsidR="00506E48" w:rsidRPr="003442C9" w14:paraId="1A5BAB2D" w14:textId="77777777" w:rsidTr="00931C56">
        <w:trPr>
          <w:jc w:val="center"/>
        </w:trPr>
        <w:tc>
          <w:tcPr>
            <w:tcW w:w="1268" w:type="dxa"/>
          </w:tcPr>
          <w:p w14:paraId="1F5F4736" w14:textId="77777777" w:rsidR="00506E48" w:rsidRPr="003442C9" w:rsidRDefault="00506E48" w:rsidP="00931C56">
            <w:pPr>
              <w:jc w:val="both"/>
            </w:pPr>
          </w:p>
        </w:tc>
        <w:tc>
          <w:tcPr>
            <w:tcW w:w="1027" w:type="dxa"/>
          </w:tcPr>
          <w:p w14:paraId="253BA2C2" w14:textId="77777777" w:rsidR="00506E48" w:rsidRPr="003442C9" w:rsidRDefault="00506E48" w:rsidP="00931C56">
            <w:pPr>
              <w:jc w:val="both"/>
            </w:pPr>
          </w:p>
        </w:tc>
        <w:tc>
          <w:tcPr>
            <w:tcW w:w="1386" w:type="dxa"/>
          </w:tcPr>
          <w:p w14:paraId="7BDFB288" w14:textId="77777777" w:rsidR="00506E48" w:rsidRPr="003442C9" w:rsidRDefault="00506E48" w:rsidP="00931C56">
            <w:pPr>
              <w:jc w:val="both"/>
            </w:pPr>
            <w:r w:rsidRPr="003442C9">
              <w:t>0,000</w:t>
            </w:r>
          </w:p>
        </w:tc>
        <w:tc>
          <w:tcPr>
            <w:tcW w:w="1701" w:type="dxa"/>
          </w:tcPr>
          <w:p w14:paraId="4FD1053D" w14:textId="77777777" w:rsidR="00506E48" w:rsidRPr="003442C9" w:rsidRDefault="00506E48" w:rsidP="00931C56">
            <w:pPr>
              <w:jc w:val="both"/>
            </w:pPr>
          </w:p>
        </w:tc>
        <w:tc>
          <w:tcPr>
            <w:tcW w:w="1422" w:type="dxa"/>
          </w:tcPr>
          <w:p w14:paraId="20C2DC7D" w14:textId="77777777" w:rsidR="00506E48" w:rsidRPr="003442C9" w:rsidRDefault="00506E48" w:rsidP="00931C56">
            <w:pPr>
              <w:jc w:val="both"/>
            </w:pPr>
            <w:r w:rsidRPr="003442C9">
              <w:t>0,00</w:t>
            </w:r>
          </w:p>
        </w:tc>
        <w:tc>
          <w:tcPr>
            <w:tcW w:w="1415" w:type="dxa"/>
          </w:tcPr>
          <w:p w14:paraId="6E916D64" w14:textId="77777777" w:rsidR="00506E48" w:rsidRPr="003442C9" w:rsidRDefault="00506E48" w:rsidP="00931C56">
            <w:pPr>
              <w:jc w:val="both"/>
            </w:pPr>
            <w:r w:rsidRPr="003442C9">
              <w:t>0</w:t>
            </w:r>
          </w:p>
        </w:tc>
        <w:tc>
          <w:tcPr>
            <w:tcW w:w="1268" w:type="dxa"/>
          </w:tcPr>
          <w:p w14:paraId="5C1E8831" w14:textId="77777777" w:rsidR="00506E48" w:rsidRPr="003442C9" w:rsidRDefault="00506E48" w:rsidP="00931C56">
            <w:pPr>
              <w:jc w:val="both"/>
            </w:pPr>
            <w:r w:rsidRPr="003442C9">
              <w:t>0,000</w:t>
            </w:r>
          </w:p>
        </w:tc>
      </w:tr>
      <w:tr w:rsidR="00506E48" w:rsidRPr="003442C9" w14:paraId="5636D141" w14:textId="77777777" w:rsidTr="00931C56">
        <w:trPr>
          <w:jc w:val="center"/>
        </w:trPr>
        <w:tc>
          <w:tcPr>
            <w:tcW w:w="1268" w:type="dxa"/>
          </w:tcPr>
          <w:p w14:paraId="49C29BFD" w14:textId="77777777" w:rsidR="00506E48" w:rsidRPr="003442C9" w:rsidRDefault="00506E48" w:rsidP="00931C56">
            <w:pPr>
              <w:jc w:val="both"/>
            </w:pPr>
          </w:p>
        </w:tc>
        <w:tc>
          <w:tcPr>
            <w:tcW w:w="1027" w:type="dxa"/>
          </w:tcPr>
          <w:p w14:paraId="49E70D0E" w14:textId="77777777" w:rsidR="00506E48" w:rsidRPr="003442C9" w:rsidRDefault="00506E48" w:rsidP="00931C56">
            <w:pPr>
              <w:jc w:val="both"/>
            </w:pPr>
          </w:p>
        </w:tc>
        <w:tc>
          <w:tcPr>
            <w:tcW w:w="1386" w:type="dxa"/>
          </w:tcPr>
          <w:p w14:paraId="3FECAB40" w14:textId="77777777" w:rsidR="00506E48" w:rsidRPr="003442C9" w:rsidRDefault="00506E48" w:rsidP="00931C56">
            <w:pPr>
              <w:jc w:val="both"/>
            </w:pPr>
          </w:p>
        </w:tc>
        <w:tc>
          <w:tcPr>
            <w:tcW w:w="1701" w:type="dxa"/>
          </w:tcPr>
          <w:p w14:paraId="757295EE" w14:textId="77777777" w:rsidR="00506E48" w:rsidRPr="003442C9" w:rsidRDefault="00506E48" w:rsidP="00931C56">
            <w:pPr>
              <w:jc w:val="both"/>
            </w:pPr>
          </w:p>
        </w:tc>
        <w:tc>
          <w:tcPr>
            <w:tcW w:w="1422" w:type="dxa"/>
          </w:tcPr>
          <w:p w14:paraId="47EEC9F1" w14:textId="77777777" w:rsidR="00506E48" w:rsidRPr="003442C9" w:rsidRDefault="00506E48" w:rsidP="00931C56">
            <w:pPr>
              <w:jc w:val="both"/>
            </w:pPr>
          </w:p>
        </w:tc>
        <w:tc>
          <w:tcPr>
            <w:tcW w:w="1415" w:type="dxa"/>
          </w:tcPr>
          <w:p w14:paraId="2EC5ED68" w14:textId="77777777" w:rsidR="00506E48" w:rsidRPr="003442C9" w:rsidRDefault="00506E48" w:rsidP="00931C56">
            <w:pPr>
              <w:jc w:val="both"/>
            </w:pPr>
          </w:p>
        </w:tc>
        <w:tc>
          <w:tcPr>
            <w:tcW w:w="1268" w:type="dxa"/>
          </w:tcPr>
          <w:p w14:paraId="7A3173DD" w14:textId="77777777" w:rsidR="00506E48" w:rsidRPr="003442C9" w:rsidRDefault="00506E48" w:rsidP="00931C56">
            <w:pPr>
              <w:jc w:val="both"/>
            </w:pPr>
          </w:p>
        </w:tc>
      </w:tr>
      <w:tr w:rsidR="00506E48" w:rsidRPr="003442C9" w14:paraId="695E3668" w14:textId="77777777" w:rsidTr="00931C56">
        <w:trPr>
          <w:jc w:val="center"/>
        </w:trPr>
        <w:tc>
          <w:tcPr>
            <w:tcW w:w="0" w:type="auto"/>
            <w:gridSpan w:val="7"/>
          </w:tcPr>
          <w:p w14:paraId="1006A114" w14:textId="77777777" w:rsidR="00506E48" w:rsidRPr="003442C9" w:rsidRDefault="00506E48" w:rsidP="00931C56">
            <w:pPr>
              <w:jc w:val="both"/>
            </w:pPr>
            <w:r w:rsidRPr="003442C9">
              <w:t>….</w:t>
            </w:r>
          </w:p>
        </w:tc>
      </w:tr>
      <w:tr w:rsidR="00506E48" w:rsidRPr="003442C9" w14:paraId="3FF9E734" w14:textId="77777777" w:rsidTr="00931C56">
        <w:trPr>
          <w:jc w:val="center"/>
        </w:trPr>
        <w:tc>
          <w:tcPr>
            <w:tcW w:w="1268" w:type="dxa"/>
          </w:tcPr>
          <w:p w14:paraId="5E5A322F" w14:textId="77777777" w:rsidR="00506E48" w:rsidRPr="003442C9" w:rsidRDefault="00506E48" w:rsidP="00931C56">
            <w:pPr>
              <w:jc w:val="both"/>
            </w:pPr>
          </w:p>
        </w:tc>
        <w:tc>
          <w:tcPr>
            <w:tcW w:w="1027" w:type="dxa"/>
          </w:tcPr>
          <w:p w14:paraId="45441F53" w14:textId="77777777" w:rsidR="00506E48" w:rsidRPr="003442C9" w:rsidRDefault="00506E48" w:rsidP="00931C56">
            <w:pPr>
              <w:jc w:val="both"/>
            </w:pPr>
          </w:p>
        </w:tc>
        <w:tc>
          <w:tcPr>
            <w:tcW w:w="1386" w:type="dxa"/>
          </w:tcPr>
          <w:p w14:paraId="61727C5B" w14:textId="77777777" w:rsidR="00506E48" w:rsidRPr="003442C9" w:rsidRDefault="00506E48" w:rsidP="00931C56">
            <w:pPr>
              <w:jc w:val="both"/>
            </w:pPr>
          </w:p>
        </w:tc>
        <w:tc>
          <w:tcPr>
            <w:tcW w:w="1701" w:type="dxa"/>
          </w:tcPr>
          <w:p w14:paraId="00199AA9" w14:textId="77777777" w:rsidR="00506E48" w:rsidRPr="003442C9" w:rsidRDefault="00506E48" w:rsidP="00931C56">
            <w:pPr>
              <w:jc w:val="both"/>
            </w:pPr>
          </w:p>
        </w:tc>
        <w:tc>
          <w:tcPr>
            <w:tcW w:w="1422" w:type="dxa"/>
          </w:tcPr>
          <w:p w14:paraId="714EF293" w14:textId="77777777" w:rsidR="00506E48" w:rsidRPr="003442C9" w:rsidRDefault="00506E48" w:rsidP="00931C56">
            <w:pPr>
              <w:jc w:val="both"/>
            </w:pPr>
          </w:p>
        </w:tc>
        <w:tc>
          <w:tcPr>
            <w:tcW w:w="1415" w:type="dxa"/>
          </w:tcPr>
          <w:p w14:paraId="7CBCDF8C" w14:textId="77777777" w:rsidR="00506E48" w:rsidRPr="003442C9" w:rsidRDefault="00506E48" w:rsidP="00931C56">
            <w:pPr>
              <w:jc w:val="both"/>
            </w:pPr>
          </w:p>
        </w:tc>
        <w:tc>
          <w:tcPr>
            <w:tcW w:w="1268" w:type="dxa"/>
          </w:tcPr>
          <w:p w14:paraId="74D8E5EF" w14:textId="77777777" w:rsidR="00506E48" w:rsidRPr="003442C9" w:rsidRDefault="00506E48" w:rsidP="00931C56">
            <w:pPr>
              <w:jc w:val="both"/>
            </w:pPr>
          </w:p>
        </w:tc>
      </w:tr>
      <w:tr w:rsidR="00506E48" w:rsidRPr="003442C9" w14:paraId="62914420" w14:textId="77777777" w:rsidTr="00931C56">
        <w:trPr>
          <w:jc w:val="center"/>
        </w:trPr>
        <w:tc>
          <w:tcPr>
            <w:tcW w:w="1268" w:type="dxa"/>
          </w:tcPr>
          <w:p w14:paraId="71278696" w14:textId="77777777" w:rsidR="00506E48" w:rsidRPr="003442C9" w:rsidRDefault="00506E48" w:rsidP="00931C56">
            <w:pPr>
              <w:jc w:val="both"/>
            </w:pPr>
          </w:p>
        </w:tc>
        <w:tc>
          <w:tcPr>
            <w:tcW w:w="1027" w:type="dxa"/>
          </w:tcPr>
          <w:p w14:paraId="14631A63" w14:textId="77777777" w:rsidR="00506E48" w:rsidRPr="003442C9" w:rsidRDefault="00506E48" w:rsidP="00931C56">
            <w:pPr>
              <w:jc w:val="both"/>
            </w:pPr>
          </w:p>
        </w:tc>
        <w:tc>
          <w:tcPr>
            <w:tcW w:w="1386" w:type="dxa"/>
          </w:tcPr>
          <w:p w14:paraId="38F7FF0A" w14:textId="77777777" w:rsidR="00506E48" w:rsidRPr="003442C9" w:rsidRDefault="00506E48" w:rsidP="00931C56">
            <w:pPr>
              <w:jc w:val="both"/>
            </w:pPr>
          </w:p>
        </w:tc>
        <w:tc>
          <w:tcPr>
            <w:tcW w:w="1701" w:type="dxa"/>
          </w:tcPr>
          <w:p w14:paraId="1CFFE984" w14:textId="77777777" w:rsidR="00506E48" w:rsidRPr="003442C9" w:rsidRDefault="00506E48" w:rsidP="00931C56">
            <w:pPr>
              <w:jc w:val="both"/>
            </w:pPr>
          </w:p>
        </w:tc>
        <w:tc>
          <w:tcPr>
            <w:tcW w:w="1422" w:type="dxa"/>
          </w:tcPr>
          <w:p w14:paraId="20AE405A" w14:textId="77777777" w:rsidR="00506E48" w:rsidRPr="003442C9" w:rsidRDefault="00506E48" w:rsidP="00931C56">
            <w:pPr>
              <w:jc w:val="both"/>
            </w:pPr>
          </w:p>
        </w:tc>
        <w:tc>
          <w:tcPr>
            <w:tcW w:w="1415" w:type="dxa"/>
          </w:tcPr>
          <w:p w14:paraId="57E7768A" w14:textId="77777777" w:rsidR="00506E48" w:rsidRPr="003442C9" w:rsidRDefault="00506E48" w:rsidP="00931C56">
            <w:pPr>
              <w:jc w:val="both"/>
            </w:pPr>
          </w:p>
        </w:tc>
        <w:tc>
          <w:tcPr>
            <w:tcW w:w="1268" w:type="dxa"/>
          </w:tcPr>
          <w:p w14:paraId="65BB6EA9" w14:textId="77777777" w:rsidR="00506E48" w:rsidRPr="003442C9" w:rsidRDefault="00506E48" w:rsidP="00931C56">
            <w:pPr>
              <w:jc w:val="both"/>
            </w:pPr>
          </w:p>
        </w:tc>
      </w:tr>
    </w:tbl>
    <w:p w14:paraId="79EF6DB1" w14:textId="0D0AB4F0" w:rsidR="00506E48" w:rsidRPr="003442C9" w:rsidRDefault="00506E48" w:rsidP="00506E48">
      <w:r w:rsidRPr="003442C9">
        <w:rPr>
          <w:vertAlign w:val="superscript"/>
        </w:rPr>
        <w:t>2</w:t>
      </w:r>
      <w:r w:rsidRPr="003442C9">
        <w:t xml:space="preserve"> </w:t>
      </w:r>
      <w:r w:rsidR="001253B2">
        <w:t>–</w:t>
      </w:r>
      <w:r w:rsidRPr="003442C9">
        <w:t xml:space="preserve"> Noapaļojot uz augšu</w:t>
      </w:r>
    </w:p>
    <w:p w14:paraId="28DB54CA" w14:textId="77777777"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Plānojamais “Investīciju ieguldījuma apjoms pasākuma realizēšanai, EUR bez PVN” jāsagatavo, izstrādājot provizorisko risinājuma piedāvājuma aprakstu ar minimālām tehniskām prasībām, tirgus cenām un apjomu (</w:t>
      </w:r>
      <w:proofErr w:type="spellStart"/>
      <w:r w:rsidRPr="003442C9">
        <w:t>būvizmaksu</w:t>
      </w:r>
      <w:proofErr w:type="spellEnd"/>
      <w:r w:rsidRPr="003442C9">
        <w:t xml:space="preserve"> aplēsi) un shematiskos plānus (piemēram, pieslēgšanās pie centralizētā siltumtīkla, </w:t>
      </w:r>
      <w:proofErr w:type="spellStart"/>
      <w:r w:rsidRPr="003442C9">
        <w:t>siltumsūkņa</w:t>
      </w:r>
      <w:proofErr w:type="spellEnd"/>
      <w:r w:rsidRPr="003442C9">
        <w:t xml:space="preserve"> kontūra izvietošana, ventilācijas sistēmas izmaiņas, izmaiņas apkures sistēmā). Pievienot cenu/izmaksu pieņēmumus un aprēķinus, t.sk. auditoram jānosaka kopējās izmaksas iekārtu (piemēram, ventilācijas) nomaiņai un izvietojuma plānu (shēmas), jāizstrādā projekta tehniski ekonomiskos pamatojumus. Energoaudita ziņojuma aprēķinus un energoefektivitātes pasākumu programmu pievienot </w:t>
      </w:r>
      <w:r w:rsidRPr="003442C9">
        <w:rPr>
          <w:bCs/>
          <w:kern w:val="32"/>
        </w:rPr>
        <w:t>elektroniskā tabulu formātā (*.</w:t>
      </w:r>
      <w:proofErr w:type="spellStart"/>
      <w:r w:rsidRPr="003442C9">
        <w:rPr>
          <w:bCs/>
          <w:kern w:val="32"/>
        </w:rPr>
        <w:t>xls</w:t>
      </w:r>
      <w:proofErr w:type="spellEnd"/>
      <w:r w:rsidRPr="003442C9">
        <w:rPr>
          <w:bCs/>
          <w:kern w:val="32"/>
        </w:rPr>
        <w:t xml:space="preserve"> vai ekvivalents), pārliecinoties, ka Pasūtītājam ir programmnodrošinājuma iespējas iesniegta datu formāta lasīšanai.</w:t>
      </w:r>
    </w:p>
    <w:p w14:paraId="015089C0" w14:textId="7261870F"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 xml:space="preserve">Darba apjomu saraksta aprēķinu veic, ievērojot Ministru kabineta 2017. gada 3. maija noteikumus Nr. 239 </w:t>
      </w:r>
      <w:r w:rsidR="001253B2">
        <w:t>“</w:t>
      </w:r>
      <w:r w:rsidRPr="003442C9">
        <w:t xml:space="preserve">Noteikumi par Latvijas būvnormatīvu LBN 501-17 </w:t>
      </w:r>
      <w:r w:rsidR="001253B2">
        <w:t>“</w:t>
      </w:r>
      <w:proofErr w:type="spellStart"/>
      <w:r w:rsidRPr="003442C9">
        <w:t>Būvizmaksu</w:t>
      </w:r>
      <w:proofErr w:type="spellEnd"/>
      <w:r w:rsidRPr="003442C9">
        <w:t xml:space="preserve"> noteikšanas kārtība</w:t>
      </w:r>
      <w:r w:rsidR="001253B2">
        <w:t>””</w:t>
      </w:r>
      <w:r w:rsidRPr="003442C9">
        <w:t xml:space="preserve"> prasības, aizpildot vismaz LBN 501-17  9. pielikumu “Darbu apjomu saraksts”.</w:t>
      </w:r>
    </w:p>
    <w:p w14:paraId="09C13F5A" w14:textId="74B6ADAF"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rPr>
          <w:color w:val="000000"/>
        </w:rPr>
        <w:t>Uzņēmējam jāizstrādā risku analīzi ar prognozējamām sekām, ja pasākumi netiks realizēti, un jādod priekšlikumi tālākai rīcībai ieteikto energoefektivitātes pasākumu īstenošanai.</w:t>
      </w:r>
    </w:p>
    <w:p w14:paraId="1F3210D5" w14:textId="4EB98831" w:rsidR="00022B0F" w:rsidRPr="003442C9" w:rsidRDefault="00022B0F" w:rsidP="00022B0F">
      <w:pPr>
        <w:pStyle w:val="Sarakstarindkopa"/>
        <w:numPr>
          <w:ilvl w:val="1"/>
          <w:numId w:val="26"/>
        </w:numPr>
        <w:ind w:left="851" w:hanging="851"/>
        <w:jc w:val="both"/>
      </w:pPr>
      <w:r w:rsidRPr="003442C9">
        <w:t>Gadījumā, ja normatīvajos aktos tiek izdarīti vai stājas spēkā grozījumi, piemēro normatīvo aktu nosacījumus, negrozot tehnisko specifikāciju.</w:t>
      </w:r>
    </w:p>
    <w:p w14:paraId="2EE57A47" w14:textId="77777777" w:rsidR="00506E48" w:rsidRPr="003442C9" w:rsidRDefault="00506E48" w:rsidP="00506E48">
      <w:pPr>
        <w:widowControl w:val="0"/>
        <w:numPr>
          <w:ilvl w:val="0"/>
          <w:numId w:val="26"/>
        </w:numPr>
        <w:shd w:val="clear" w:color="auto" w:fill="FFFFFF"/>
        <w:autoSpaceDE w:val="0"/>
        <w:autoSpaceDN w:val="0"/>
        <w:adjustRightInd w:val="0"/>
        <w:spacing w:after="0" w:line="240" w:lineRule="auto"/>
        <w:ind w:left="851" w:hanging="851"/>
        <w:jc w:val="both"/>
        <w:rPr>
          <w:b/>
          <w:bCs/>
          <w:color w:val="000000"/>
        </w:rPr>
      </w:pPr>
      <w:r w:rsidRPr="003442C9">
        <w:rPr>
          <w:b/>
          <w:bCs/>
          <w:color w:val="000000"/>
        </w:rPr>
        <w:t>Prasības pētniecības darbam (objektiem 3.-10.)</w:t>
      </w:r>
    </w:p>
    <w:p w14:paraId="3490B1E3" w14:textId="7CB1B542"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 xml:space="preserve">Pētnieciskajā darbā par </w:t>
      </w:r>
      <w:r w:rsidRPr="003442C9">
        <w:rPr>
          <w:color w:val="000000"/>
        </w:rPr>
        <w:t xml:space="preserve">ŪSS </w:t>
      </w:r>
      <w:r w:rsidR="001253B2">
        <w:rPr>
          <w:color w:val="000000"/>
        </w:rPr>
        <w:t>“</w:t>
      </w:r>
      <w:r w:rsidRPr="003442C9">
        <w:rPr>
          <w:color w:val="000000"/>
        </w:rPr>
        <w:t>Ziemeļblāzma</w:t>
      </w:r>
      <w:r w:rsidR="001253B2">
        <w:rPr>
          <w:color w:val="000000"/>
        </w:rPr>
        <w:t>”</w:t>
      </w:r>
      <w:r w:rsidRPr="003442C9">
        <w:rPr>
          <w:color w:val="000000"/>
        </w:rPr>
        <w:t xml:space="preserve">, ŪSS </w:t>
      </w:r>
      <w:r w:rsidR="001253B2">
        <w:rPr>
          <w:color w:val="000000"/>
        </w:rPr>
        <w:t>“</w:t>
      </w:r>
      <w:r w:rsidRPr="003442C9">
        <w:rPr>
          <w:color w:val="000000"/>
        </w:rPr>
        <w:t>Imanta</w:t>
      </w:r>
      <w:r w:rsidR="001253B2">
        <w:rPr>
          <w:color w:val="000000"/>
        </w:rPr>
        <w:t>”</w:t>
      </w:r>
      <w:r w:rsidRPr="003442C9">
        <w:rPr>
          <w:color w:val="000000"/>
        </w:rPr>
        <w:t xml:space="preserve"> un ŪSS </w:t>
      </w:r>
      <w:r w:rsidR="001253B2">
        <w:rPr>
          <w:color w:val="000000"/>
        </w:rPr>
        <w:t>“</w:t>
      </w:r>
      <w:r w:rsidRPr="003442C9">
        <w:rPr>
          <w:color w:val="000000"/>
        </w:rPr>
        <w:t>Baltezers-2</w:t>
      </w:r>
      <w:r w:rsidR="001253B2">
        <w:rPr>
          <w:color w:val="000000"/>
        </w:rPr>
        <w:t>”</w:t>
      </w:r>
      <w:r w:rsidRPr="003442C9">
        <w:rPr>
          <w:color w:val="000000"/>
        </w:rPr>
        <w:t xml:space="preserve"> </w:t>
      </w:r>
      <w:r w:rsidRPr="003442C9">
        <w:t xml:space="preserve">objektu efektīvāko inženierkomunikāciju sistēmas ēkas nepieciešamās darba temperatūras uzturēšanu iekštelpā apkures periodā, izvērtējot pieslēgšanos pie centralizētā siltumtīkla vai vides ģeotermālās enerģijas </w:t>
      </w:r>
      <w:r w:rsidRPr="003442C9">
        <w:rPr>
          <w:color w:val="000000"/>
        </w:rPr>
        <w:t>(siltumsūkni)</w:t>
      </w:r>
      <w:r w:rsidRPr="003442C9">
        <w:t xml:space="preserve"> izmantošanas iespējas.</w:t>
      </w:r>
    </w:p>
    <w:p w14:paraId="2E051EDE" w14:textId="77777777"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 xml:space="preserve">Pētnieciskajā darbā par </w:t>
      </w:r>
      <w:r w:rsidRPr="003442C9">
        <w:rPr>
          <w:color w:val="000000"/>
        </w:rPr>
        <w:t xml:space="preserve">KSS 210, KSS 108, KSS 319, KSS 332, KSS 315 objektu </w:t>
      </w:r>
      <w:r w:rsidRPr="003442C9">
        <w:t xml:space="preserve">efektīvāko inženierkomunikāciju sistēmas ēkas </w:t>
      </w:r>
      <w:r w:rsidRPr="003442C9">
        <w:rPr>
          <w:color w:val="000000"/>
        </w:rPr>
        <w:t xml:space="preserve">energoefektīvās </w:t>
      </w:r>
      <w:r w:rsidRPr="003442C9">
        <w:rPr>
          <w:bCs/>
        </w:rPr>
        <w:t>apvienotās ventilācijas apkures-dzesēšanas</w:t>
      </w:r>
      <w:r w:rsidRPr="003442C9">
        <w:rPr>
          <w:color w:val="000000"/>
        </w:rPr>
        <w:t xml:space="preserve"> tehnoloģijas izmantošanas iespējām, izmantojot vides ģeotermālo enerģiju (siltumsūkni).</w:t>
      </w:r>
    </w:p>
    <w:p w14:paraId="157DF67B" w14:textId="77777777"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Uzņēmējs veic izvērtēšanu efektīvākai un izdevīgākai tehnoloģijas izvēlei, pamato tehnoloģijas izvēli ar tehniski-ekonomiskajiem rādītājiem un izveido ziņojumu par noteiktā ŪSS vai KSS efektīvāko tehnoloģisko risinājumu.</w:t>
      </w:r>
    </w:p>
    <w:p w14:paraId="1C657945" w14:textId="2CE8BD05"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 xml:space="preserve">Tehnoloģiska risinājuma ziņojumā jāietver vismaz tehnoloģijas aprakstu; shematisko plānu; tehnisko aprēķinu, kas balstās uz esošajiem ŪSS un KSS klimatiskajiem radītājiem; provizorisko risinājuma piedāvājuma aprakstu ar minimālām tehniskām </w:t>
      </w:r>
      <w:r w:rsidRPr="003442C9">
        <w:lastRenderedPageBreak/>
        <w:t>prasībām, izmaksām un apjomu (</w:t>
      </w:r>
      <w:proofErr w:type="spellStart"/>
      <w:r w:rsidRPr="003442C9">
        <w:t>būvizmaksu</w:t>
      </w:r>
      <w:proofErr w:type="spellEnd"/>
      <w:r w:rsidRPr="003442C9">
        <w:t xml:space="preserve"> aplēsi); ka arī aprēķināt investīciju atpelnīšanas periodu, ievērojot turklāt tehniskās specifikācijas </w:t>
      </w:r>
      <w:r w:rsidRPr="003442C9">
        <w:rPr>
          <w:b/>
          <w:bCs/>
        </w:rPr>
        <w:t>7.</w:t>
      </w:r>
      <w:r w:rsidR="00B2729E" w:rsidRPr="003442C9">
        <w:rPr>
          <w:b/>
          <w:bCs/>
        </w:rPr>
        <w:t>8</w:t>
      </w:r>
      <w:r w:rsidRPr="003442C9">
        <w:rPr>
          <w:b/>
          <w:bCs/>
        </w:rPr>
        <w:t>.-7.1</w:t>
      </w:r>
      <w:r w:rsidR="00B2729E" w:rsidRPr="003442C9">
        <w:rPr>
          <w:b/>
          <w:bCs/>
        </w:rPr>
        <w:t>1</w:t>
      </w:r>
      <w:r w:rsidRPr="003442C9">
        <w:rPr>
          <w:b/>
          <w:bCs/>
        </w:rPr>
        <w:t>.</w:t>
      </w:r>
      <w:r w:rsidRPr="003442C9">
        <w:t>  punktu prasības.</w:t>
      </w:r>
    </w:p>
    <w:p w14:paraId="7BEA0276" w14:textId="74B21707"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 xml:space="preserve">Izstrādājot tehnoloģisko risinājumu Uzņēmējs paredz, ka iekštelpu temperatūra ražošanas telpās ir vismaz 5°C (KSS ražošanas telpās 5-6°C robežās), automātikas darbībai nepieciešamā minimālā temperatūra un gaisa apmaiņa ir tāda, lai ēkas iekštelpās nesasniegtu rasas punktu, bet personāla pastāvīgas un īslaicīgās uzturēšanas telpās iekštelpu temperatūru uztur komforta līmenī atbilstoši Ministru kabineta noteikumu Nr.338 “Noteikumi par Latvijas būvnormatīvu LBN 003-15 </w:t>
      </w:r>
      <w:r w:rsidR="001253B2">
        <w:t>“</w:t>
      </w:r>
      <w:r w:rsidRPr="003442C9">
        <w:t>Būvklimatoloģija</w:t>
      </w:r>
      <w:r w:rsidR="001253B2">
        <w:t>”</w:t>
      </w:r>
      <w:r w:rsidRPr="003442C9">
        <w:t>” normatīvo aktu prasībām.</w:t>
      </w:r>
    </w:p>
    <w:p w14:paraId="5B6D641F" w14:textId="77777777" w:rsidR="00506E48" w:rsidRPr="003442C9" w:rsidRDefault="00506E48" w:rsidP="00506E48">
      <w:pPr>
        <w:pStyle w:val="Sarakstarindkopa"/>
        <w:numPr>
          <w:ilvl w:val="1"/>
          <w:numId w:val="26"/>
        </w:numPr>
        <w:shd w:val="clear" w:color="auto" w:fill="FFFFFF"/>
        <w:spacing w:after="0" w:line="240" w:lineRule="auto"/>
        <w:ind w:left="851" w:hanging="851"/>
        <w:jc w:val="both"/>
      </w:pPr>
      <w:r w:rsidRPr="003442C9">
        <w:t xml:space="preserve">Izstrādājot tehnoloģisko risināju </w:t>
      </w:r>
      <w:r w:rsidRPr="003442C9">
        <w:rPr>
          <w:color w:val="000000"/>
        </w:rPr>
        <w:t>Uzņēmējs seko</w:t>
      </w:r>
      <w:r w:rsidRPr="003442C9">
        <w:t xml:space="preserve"> principiem “energoefektivitāte pirmajā vietā” un “nenodari pāri”, </w:t>
      </w:r>
      <w:r w:rsidRPr="003442C9">
        <w:rPr>
          <w:color w:val="000000"/>
        </w:rPr>
        <w:t xml:space="preserve">ievēro vides un tehnoloģiskie riski, veic risku analīzi un prognozē </w:t>
      </w:r>
      <w:r w:rsidRPr="003442C9">
        <w:t xml:space="preserve">tehnoloģiskā risināja kaitējumu (videi, cilvēkiem, ēkai vai iekārtam) un </w:t>
      </w:r>
      <w:r w:rsidRPr="003442C9">
        <w:rPr>
          <w:color w:val="000000"/>
        </w:rPr>
        <w:t xml:space="preserve">sekas, ja ir riski un varbūtība, ka </w:t>
      </w:r>
      <w:r w:rsidRPr="003442C9">
        <w:t xml:space="preserve">kaitējums </w:t>
      </w:r>
      <w:r w:rsidRPr="003442C9">
        <w:rPr>
          <w:color w:val="000000"/>
        </w:rPr>
        <w:t>varētu rasties.</w:t>
      </w:r>
    </w:p>
    <w:p w14:paraId="0EA6F1D3" w14:textId="77777777" w:rsidR="00506E48" w:rsidRPr="003442C9" w:rsidRDefault="00506E48" w:rsidP="00506E48"/>
    <w:p w14:paraId="3597E918" w14:textId="77777777" w:rsidR="00506E48" w:rsidRPr="003442C9" w:rsidRDefault="00506E48" w:rsidP="00506E48">
      <w:r w:rsidRPr="003442C9">
        <w:rPr>
          <w:b/>
          <w:bCs/>
        </w:rPr>
        <w:t>Tehniskās specifikācijas pielikumā</w:t>
      </w:r>
      <w:r w:rsidRPr="003442C9">
        <w:t xml:space="preserve">: </w:t>
      </w:r>
    </w:p>
    <w:p w14:paraId="1FD61576" w14:textId="77777777" w:rsidR="00506E48" w:rsidRPr="003442C9" w:rsidRDefault="00506E48" w:rsidP="00506E48">
      <w:pPr>
        <w:pStyle w:val="Sarakstarindkopa"/>
        <w:numPr>
          <w:ilvl w:val="0"/>
          <w:numId w:val="48"/>
        </w:numPr>
        <w:spacing w:after="0" w:line="240" w:lineRule="auto"/>
      </w:pPr>
      <w:r w:rsidRPr="003442C9">
        <w:t>Objektu saraksts, kuriem plānots veikt energoauditu.</w:t>
      </w:r>
    </w:p>
    <w:p w14:paraId="73021E3D" w14:textId="77777777" w:rsidR="00506E48" w:rsidRPr="003442C9" w:rsidRDefault="00506E48" w:rsidP="00506E48">
      <w:pPr>
        <w:jc w:val="center"/>
        <w:rPr>
          <w:b/>
        </w:rPr>
        <w:sectPr w:rsidR="00506E48" w:rsidRPr="003442C9" w:rsidSect="0037537A">
          <w:footerReference w:type="default" r:id="rId12"/>
          <w:pgSz w:w="11906" w:h="16838" w:code="9"/>
          <w:pgMar w:top="1134" w:right="1134" w:bottom="1134" w:left="1418" w:header="709" w:footer="176" w:gutter="0"/>
          <w:cols w:space="708"/>
          <w:titlePg/>
          <w:docGrid w:linePitch="360"/>
        </w:sectPr>
      </w:pPr>
    </w:p>
    <w:p w14:paraId="334F0A37" w14:textId="77777777" w:rsidR="00506E48" w:rsidRPr="003442C9" w:rsidRDefault="00506E48" w:rsidP="00506E48">
      <w:pPr>
        <w:jc w:val="right"/>
        <w:rPr>
          <w:b/>
        </w:rPr>
      </w:pPr>
      <w:r w:rsidRPr="003442C9">
        <w:rPr>
          <w:b/>
        </w:rPr>
        <w:lastRenderedPageBreak/>
        <w:t>Tehniskās specifikācijas 1. pielikums</w:t>
      </w:r>
    </w:p>
    <w:p w14:paraId="7A47A3CA" w14:textId="77777777" w:rsidR="00506E48" w:rsidRPr="003442C9" w:rsidRDefault="00506E48" w:rsidP="00506E48">
      <w:pPr>
        <w:jc w:val="center"/>
        <w:rPr>
          <w:b/>
        </w:rPr>
      </w:pPr>
      <w:r w:rsidRPr="003442C9">
        <w:rPr>
          <w:b/>
        </w:rPr>
        <w:t>Objektu saraksts, kuriem plānots veikt energoauditu</w:t>
      </w:r>
    </w:p>
    <w:tbl>
      <w:tblPr>
        <w:tblW w:w="5000" w:type="pct"/>
        <w:tblLayout w:type="fixed"/>
        <w:tblCellMar>
          <w:left w:w="0" w:type="dxa"/>
          <w:right w:w="113" w:type="dxa"/>
        </w:tblCellMar>
        <w:tblLook w:val="04A0" w:firstRow="1" w:lastRow="0" w:firstColumn="1" w:lastColumn="0" w:noHBand="0" w:noVBand="1"/>
      </w:tblPr>
      <w:tblGrid>
        <w:gridCol w:w="507"/>
        <w:gridCol w:w="2959"/>
        <w:gridCol w:w="933"/>
        <w:gridCol w:w="818"/>
        <w:gridCol w:w="611"/>
        <w:gridCol w:w="677"/>
        <w:gridCol w:w="677"/>
        <w:gridCol w:w="677"/>
        <w:gridCol w:w="677"/>
        <w:gridCol w:w="821"/>
        <w:gridCol w:w="848"/>
        <w:gridCol w:w="851"/>
        <w:gridCol w:w="3929"/>
      </w:tblGrid>
      <w:tr w:rsidR="00506E48" w:rsidRPr="003442C9" w14:paraId="434F9FFC" w14:textId="77777777" w:rsidTr="0037537A">
        <w:trPr>
          <w:trHeight w:val="283"/>
          <w:tblHeader/>
        </w:trPr>
        <w:tc>
          <w:tcPr>
            <w:tcW w:w="16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96364FC" w14:textId="77777777" w:rsidR="00506E48" w:rsidRPr="003442C9" w:rsidRDefault="00506E48" w:rsidP="00844BA1">
            <w:pPr>
              <w:spacing w:after="0" w:line="240" w:lineRule="auto"/>
              <w:contextualSpacing/>
              <w:jc w:val="center"/>
              <w:rPr>
                <w:color w:val="000000"/>
              </w:rPr>
            </w:pPr>
            <w:proofErr w:type="spellStart"/>
            <w:r w:rsidRPr="003442C9">
              <w:rPr>
                <w:color w:val="000000"/>
              </w:rPr>
              <w:t>N.p.k</w:t>
            </w:r>
            <w:proofErr w:type="spellEnd"/>
            <w:r w:rsidRPr="003442C9">
              <w:rPr>
                <w:color w:val="000000"/>
              </w:rPr>
              <w:t>.</w:t>
            </w:r>
          </w:p>
        </w:tc>
        <w:tc>
          <w:tcPr>
            <w:tcW w:w="98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25E0E6" w14:textId="77777777" w:rsidR="00506E48" w:rsidRPr="003442C9" w:rsidRDefault="00506E48" w:rsidP="00844BA1">
            <w:pPr>
              <w:spacing w:after="0" w:line="240" w:lineRule="auto"/>
              <w:contextualSpacing/>
              <w:jc w:val="center"/>
              <w:rPr>
                <w:color w:val="000000"/>
              </w:rPr>
            </w:pPr>
            <w:r w:rsidRPr="003442C9">
              <w:rPr>
                <w:color w:val="000000"/>
              </w:rPr>
              <w:t>Adrese</w:t>
            </w:r>
          </w:p>
        </w:tc>
        <w:tc>
          <w:tcPr>
            <w:tcW w:w="311" w:type="pct"/>
            <w:tcBorders>
              <w:top w:val="single" w:sz="4" w:space="0" w:color="auto"/>
              <w:left w:val="nil"/>
              <w:bottom w:val="single" w:sz="4" w:space="0" w:color="auto"/>
              <w:right w:val="single" w:sz="4" w:space="0" w:color="auto"/>
            </w:tcBorders>
            <w:shd w:val="clear" w:color="auto" w:fill="E7E6E6" w:themeFill="background2"/>
            <w:noWrap/>
            <w:vAlign w:val="center"/>
            <w:hideMark/>
          </w:tcPr>
          <w:p w14:paraId="7931D116" w14:textId="77777777" w:rsidR="00506E48" w:rsidRPr="003442C9" w:rsidRDefault="00506E48" w:rsidP="00844BA1">
            <w:pPr>
              <w:spacing w:after="0" w:line="240" w:lineRule="auto"/>
              <w:contextualSpacing/>
              <w:jc w:val="center"/>
              <w:rPr>
                <w:color w:val="000000"/>
              </w:rPr>
            </w:pPr>
            <w:r w:rsidRPr="003442C9">
              <w:rPr>
                <w:color w:val="000000"/>
              </w:rPr>
              <w:t>Būves kadastra nr.</w:t>
            </w:r>
          </w:p>
        </w:tc>
        <w:tc>
          <w:tcPr>
            <w:tcW w:w="273" w:type="pct"/>
            <w:tcBorders>
              <w:top w:val="single" w:sz="4" w:space="0" w:color="auto"/>
              <w:left w:val="nil"/>
              <w:bottom w:val="single" w:sz="4" w:space="0" w:color="auto"/>
              <w:right w:val="single" w:sz="4" w:space="0" w:color="auto"/>
            </w:tcBorders>
            <w:shd w:val="clear" w:color="auto" w:fill="E7E6E6" w:themeFill="background2"/>
            <w:vAlign w:val="center"/>
          </w:tcPr>
          <w:p w14:paraId="072F2AAA" w14:textId="77777777" w:rsidR="00506E48" w:rsidRPr="003442C9" w:rsidRDefault="00506E48" w:rsidP="00844BA1">
            <w:pPr>
              <w:spacing w:after="0" w:line="240" w:lineRule="auto"/>
              <w:contextualSpacing/>
              <w:jc w:val="center"/>
              <w:rPr>
                <w:color w:val="000000"/>
              </w:rPr>
            </w:pPr>
            <w:r w:rsidRPr="003442C9">
              <w:t>Platība</w:t>
            </w:r>
            <w:r w:rsidRPr="003442C9">
              <w:rPr>
                <w:color w:val="000000"/>
              </w:rPr>
              <w:t>, m</w:t>
            </w:r>
            <w:r w:rsidRPr="003442C9">
              <w:rPr>
                <w:color w:val="000000"/>
                <w:vertAlign w:val="superscript"/>
              </w:rPr>
              <w:t>2</w:t>
            </w:r>
          </w:p>
        </w:tc>
        <w:tc>
          <w:tcPr>
            <w:tcW w:w="204" w:type="pct"/>
            <w:tcBorders>
              <w:top w:val="single" w:sz="4" w:space="0" w:color="auto"/>
              <w:left w:val="nil"/>
              <w:bottom w:val="single" w:sz="4" w:space="0" w:color="auto"/>
              <w:right w:val="single" w:sz="4" w:space="0" w:color="auto"/>
            </w:tcBorders>
            <w:shd w:val="clear" w:color="auto" w:fill="E7E6E6" w:themeFill="background2"/>
            <w:vAlign w:val="center"/>
          </w:tcPr>
          <w:p w14:paraId="37845E00" w14:textId="77777777" w:rsidR="00506E48" w:rsidRPr="003442C9" w:rsidRDefault="00506E48" w:rsidP="00844BA1">
            <w:pPr>
              <w:spacing w:after="0" w:line="240" w:lineRule="auto"/>
              <w:contextualSpacing/>
              <w:jc w:val="center"/>
              <w:rPr>
                <w:color w:val="000000"/>
              </w:rPr>
            </w:pPr>
            <w:r w:rsidRPr="003442C9">
              <w:rPr>
                <w:color w:val="000000"/>
              </w:rPr>
              <w:t>Stāvu sk.</w:t>
            </w:r>
          </w:p>
        </w:tc>
        <w:tc>
          <w:tcPr>
            <w:tcW w:w="2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170036" w14:textId="77777777" w:rsidR="00506E48" w:rsidRPr="003442C9" w:rsidRDefault="00506E48" w:rsidP="00844BA1">
            <w:pPr>
              <w:spacing w:after="0" w:line="240" w:lineRule="auto"/>
              <w:contextualSpacing/>
              <w:jc w:val="center"/>
              <w:rPr>
                <w:color w:val="000000"/>
              </w:rPr>
            </w:pPr>
            <w:r w:rsidRPr="003442C9">
              <w:rPr>
                <w:color w:val="000000"/>
              </w:rPr>
              <w:t>Gads</w:t>
            </w:r>
            <w:r w:rsidRPr="003442C9">
              <w:rPr>
                <w:rStyle w:val="Vresatsauce"/>
                <w:color w:val="000000"/>
              </w:rPr>
              <w:footnoteReference w:id="2"/>
            </w:r>
          </w:p>
        </w:tc>
        <w:tc>
          <w:tcPr>
            <w:tcW w:w="226" w:type="pct"/>
            <w:tcBorders>
              <w:top w:val="single" w:sz="4" w:space="0" w:color="auto"/>
              <w:left w:val="single" w:sz="4" w:space="0" w:color="auto"/>
              <w:bottom w:val="single" w:sz="4" w:space="0" w:color="auto"/>
              <w:right w:val="single" w:sz="4" w:space="0" w:color="auto"/>
            </w:tcBorders>
            <w:shd w:val="clear" w:color="auto" w:fill="E7E6E6" w:themeFill="background2"/>
          </w:tcPr>
          <w:p w14:paraId="49700C21" w14:textId="77777777" w:rsidR="00506E48" w:rsidRPr="003442C9" w:rsidRDefault="00506E48" w:rsidP="00844BA1">
            <w:pPr>
              <w:spacing w:after="0" w:line="240" w:lineRule="auto"/>
              <w:contextualSpacing/>
              <w:jc w:val="center"/>
              <w:rPr>
                <w:color w:val="000000"/>
              </w:rPr>
            </w:pPr>
            <w:proofErr w:type="spellStart"/>
            <w:r w:rsidRPr="003442C9">
              <w:rPr>
                <w:color w:val="000000"/>
              </w:rPr>
              <w:t>Būv-tilp</w:t>
            </w:r>
            <w:proofErr w:type="spellEnd"/>
            <w:r w:rsidRPr="003442C9">
              <w:rPr>
                <w:color w:val="000000"/>
              </w:rPr>
              <w:t>., m</w:t>
            </w:r>
            <w:r w:rsidRPr="003442C9">
              <w:rPr>
                <w:color w:val="000000"/>
                <w:vertAlign w:val="superscript"/>
              </w:rPr>
              <w:t>3</w:t>
            </w:r>
          </w:p>
        </w:tc>
        <w:tc>
          <w:tcPr>
            <w:tcW w:w="22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8E3935" w14:textId="77777777" w:rsidR="00506E48" w:rsidRPr="003442C9" w:rsidRDefault="00506E48" w:rsidP="00844BA1">
            <w:pPr>
              <w:spacing w:after="0" w:line="240" w:lineRule="auto"/>
              <w:contextualSpacing/>
              <w:jc w:val="center"/>
              <w:rPr>
                <w:color w:val="000000"/>
              </w:rPr>
            </w:pPr>
            <w:r w:rsidRPr="003442C9">
              <w:rPr>
                <w:color w:val="000000"/>
              </w:rPr>
              <w:t>Personāls</w:t>
            </w:r>
            <w:r w:rsidRPr="003442C9">
              <w:rPr>
                <w:rStyle w:val="Vresatsauce"/>
                <w:color w:val="000000"/>
              </w:rPr>
              <w:footnoteReference w:id="3"/>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tcPr>
          <w:p w14:paraId="6D35A3AE" w14:textId="77777777" w:rsidR="00506E48" w:rsidRPr="003442C9" w:rsidRDefault="00506E48" w:rsidP="00844BA1">
            <w:pPr>
              <w:spacing w:after="0" w:line="240" w:lineRule="auto"/>
              <w:contextualSpacing/>
              <w:jc w:val="center"/>
              <w:rPr>
                <w:color w:val="000000"/>
              </w:rPr>
            </w:pPr>
            <w:r w:rsidRPr="003442C9">
              <w:rPr>
                <w:color w:val="000000"/>
              </w:rPr>
              <w:t>Iekš. Temp.</w:t>
            </w:r>
            <w:r w:rsidRPr="003442C9">
              <w:rPr>
                <w:rStyle w:val="Vresatsauce"/>
                <w:color w:val="000000"/>
              </w:rPr>
              <w:footnoteReference w:id="4"/>
            </w:r>
          </w:p>
        </w:tc>
        <w:tc>
          <w:tcPr>
            <w:tcW w:w="274" w:type="pct"/>
            <w:tcBorders>
              <w:top w:val="single" w:sz="4" w:space="0" w:color="auto"/>
              <w:left w:val="nil"/>
              <w:bottom w:val="single" w:sz="4" w:space="0" w:color="auto"/>
              <w:right w:val="single" w:sz="4" w:space="0" w:color="auto"/>
            </w:tcBorders>
            <w:shd w:val="clear" w:color="auto" w:fill="E7E6E6" w:themeFill="background2"/>
            <w:vAlign w:val="center"/>
          </w:tcPr>
          <w:p w14:paraId="3DD54CF6" w14:textId="77777777" w:rsidR="00506E48" w:rsidRPr="003442C9" w:rsidRDefault="00506E48" w:rsidP="00844BA1">
            <w:pPr>
              <w:spacing w:after="0" w:line="240" w:lineRule="auto"/>
              <w:contextualSpacing/>
              <w:jc w:val="center"/>
              <w:rPr>
                <w:color w:val="000000"/>
              </w:rPr>
            </w:pPr>
            <w:r w:rsidRPr="003442C9">
              <w:rPr>
                <w:color w:val="000000"/>
              </w:rPr>
              <w:t>Apkure</w:t>
            </w:r>
          </w:p>
        </w:tc>
        <w:tc>
          <w:tcPr>
            <w:tcW w:w="283" w:type="pct"/>
            <w:tcBorders>
              <w:top w:val="single" w:sz="4" w:space="0" w:color="auto"/>
              <w:left w:val="nil"/>
              <w:bottom w:val="single" w:sz="4" w:space="0" w:color="auto"/>
              <w:right w:val="single" w:sz="4" w:space="0" w:color="auto"/>
            </w:tcBorders>
            <w:shd w:val="clear" w:color="auto" w:fill="E7E6E6" w:themeFill="background2"/>
            <w:vAlign w:val="center"/>
          </w:tcPr>
          <w:p w14:paraId="3AF651DC" w14:textId="77777777" w:rsidR="00506E48" w:rsidRPr="003442C9" w:rsidRDefault="00506E48" w:rsidP="00844BA1">
            <w:pPr>
              <w:spacing w:after="0" w:line="240" w:lineRule="auto"/>
              <w:contextualSpacing/>
              <w:jc w:val="center"/>
              <w:rPr>
                <w:color w:val="000000"/>
              </w:rPr>
            </w:pPr>
            <w:r w:rsidRPr="003442C9">
              <w:rPr>
                <w:color w:val="000000"/>
              </w:rPr>
              <w:t>AVK</w:t>
            </w:r>
          </w:p>
        </w:tc>
        <w:tc>
          <w:tcPr>
            <w:tcW w:w="284" w:type="pct"/>
            <w:tcBorders>
              <w:top w:val="single" w:sz="4" w:space="0" w:color="auto"/>
              <w:left w:val="nil"/>
              <w:bottom w:val="single" w:sz="4" w:space="0" w:color="auto"/>
              <w:right w:val="single" w:sz="4" w:space="0" w:color="auto"/>
            </w:tcBorders>
            <w:shd w:val="clear" w:color="auto" w:fill="E7E6E6" w:themeFill="background2"/>
            <w:vAlign w:val="center"/>
          </w:tcPr>
          <w:p w14:paraId="16AF2C42" w14:textId="480905A6" w:rsidR="00506E48" w:rsidRPr="003442C9" w:rsidRDefault="00506E48" w:rsidP="00844BA1">
            <w:pPr>
              <w:spacing w:after="0" w:line="240" w:lineRule="auto"/>
              <w:contextualSpacing/>
              <w:jc w:val="center"/>
              <w:rPr>
                <w:color w:val="000000"/>
                <w:highlight w:val="yellow"/>
              </w:rPr>
            </w:pPr>
            <w:proofErr w:type="spellStart"/>
            <w:r w:rsidRPr="003442C9">
              <w:rPr>
                <w:color w:val="000000"/>
              </w:rPr>
              <w:t>Enerģ</w:t>
            </w:r>
            <w:proofErr w:type="spellEnd"/>
            <w:r w:rsidRPr="003442C9">
              <w:rPr>
                <w:color w:val="000000"/>
              </w:rPr>
              <w:t xml:space="preserve">. </w:t>
            </w:r>
            <w:r w:rsidR="001253B2" w:rsidRPr="003442C9">
              <w:rPr>
                <w:color w:val="000000"/>
              </w:rPr>
              <w:t>A</w:t>
            </w:r>
            <w:r w:rsidRPr="003442C9">
              <w:rPr>
                <w:color w:val="000000"/>
              </w:rPr>
              <w:t xml:space="preserve">pkurei, </w:t>
            </w:r>
            <w:proofErr w:type="spellStart"/>
            <w:r w:rsidRPr="003442C9">
              <w:rPr>
                <w:color w:val="000000"/>
              </w:rPr>
              <w:t>MWh</w:t>
            </w:r>
            <w:proofErr w:type="spellEnd"/>
            <w:r w:rsidRPr="003442C9">
              <w:rPr>
                <w:color w:val="000000"/>
              </w:rPr>
              <w:t>/g</w:t>
            </w:r>
          </w:p>
        </w:tc>
        <w:tc>
          <w:tcPr>
            <w:tcW w:w="1311"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9419074" w14:textId="77777777" w:rsidR="00506E48" w:rsidRPr="003442C9" w:rsidRDefault="00506E48" w:rsidP="00844BA1">
            <w:pPr>
              <w:spacing w:after="0" w:line="240" w:lineRule="auto"/>
              <w:contextualSpacing/>
              <w:jc w:val="center"/>
              <w:rPr>
                <w:color w:val="000000"/>
                <w:highlight w:val="yellow"/>
              </w:rPr>
            </w:pPr>
            <w:r w:rsidRPr="003442C9">
              <w:rPr>
                <w:color w:val="000000"/>
              </w:rPr>
              <w:t>Par objektu pieejamā informācija</w:t>
            </w:r>
            <w:r w:rsidRPr="003442C9">
              <w:rPr>
                <w:rStyle w:val="Vresatsauce"/>
                <w:color w:val="000000"/>
              </w:rPr>
              <w:footnoteReference w:id="5"/>
            </w:r>
          </w:p>
        </w:tc>
      </w:tr>
      <w:tr w:rsidR="00506E48" w:rsidRPr="003442C9" w14:paraId="445734C1" w14:textId="77777777" w:rsidTr="00931C56">
        <w:trPr>
          <w:trHeight w:val="283"/>
        </w:trPr>
        <w:tc>
          <w:tcPr>
            <w:tcW w:w="5000" w:type="pct"/>
            <w:gridSpan w:val="1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60B96B53" w14:textId="05484F2F" w:rsidR="00506E48" w:rsidRPr="003442C9" w:rsidRDefault="00506E48" w:rsidP="00844BA1">
            <w:pPr>
              <w:spacing w:after="0" w:line="240" w:lineRule="auto"/>
              <w:contextualSpacing/>
              <w:rPr>
                <w:b/>
                <w:bCs/>
                <w:color w:val="000000"/>
              </w:rPr>
            </w:pPr>
            <w:r w:rsidRPr="003442C9">
              <w:rPr>
                <w:b/>
                <w:bCs/>
              </w:rPr>
              <w:t xml:space="preserve">Ūdensapgādes sūkņu stacijas </w:t>
            </w:r>
            <w:r w:rsidRPr="003442C9">
              <w:rPr>
                <w:b/>
                <w:bCs/>
                <w:color w:val="000000"/>
              </w:rPr>
              <w:t xml:space="preserve">(būvju galvenais izmantošanas veids </w:t>
            </w:r>
            <w:r w:rsidR="001253B2">
              <w:rPr>
                <w:b/>
                <w:bCs/>
                <w:color w:val="000000"/>
              </w:rPr>
              <w:t>–</w:t>
            </w:r>
            <w:r w:rsidRPr="003442C9">
              <w:rPr>
                <w:b/>
                <w:bCs/>
                <w:color w:val="000000"/>
              </w:rPr>
              <w:t xml:space="preserve"> Rūpnieciskās ražošanas ēkas 1251)</w:t>
            </w:r>
          </w:p>
        </w:tc>
      </w:tr>
      <w:tr w:rsidR="00506E48" w:rsidRPr="003442C9" w14:paraId="79FD2007"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608FB5A4" w14:textId="77777777" w:rsidR="00506E48" w:rsidRPr="003442C9" w:rsidRDefault="00506E48" w:rsidP="00844BA1">
            <w:pPr>
              <w:spacing w:after="0" w:line="240" w:lineRule="auto"/>
              <w:contextualSpacing/>
              <w:jc w:val="center"/>
              <w:rPr>
                <w:color w:val="000000"/>
              </w:rPr>
            </w:pPr>
            <w:r w:rsidRPr="003442C9">
              <w:rPr>
                <w:color w:val="000000"/>
              </w:rPr>
              <w:t>1.</w:t>
            </w:r>
          </w:p>
        </w:tc>
        <w:tc>
          <w:tcPr>
            <w:tcW w:w="987" w:type="pct"/>
            <w:tcBorders>
              <w:top w:val="nil"/>
              <w:left w:val="nil"/>
              <w:bottom w:val="single" w:sz="4" w:space="0" w:color="auto"/>
              <w:right w:val="single" w:sz="4" w:space="0" w:color="auto"/>
            </w:tcBorders>
            <w:shd w:val="clear" w:color="auto" w:fill="auto"/>
            <w:noWrap/>
            <w:vAlign w:val="center"/>
            <w:hideMark/>
          </w:tcPr>
          <w:p w14:paraId="04383324" w14:textId="5C0614E7" w:rsidR="00506E48" w:rsidRPr="003442C9" w:rsidRDefault="001253B2" w:rsidP="00844BA1">
            <w:pPr>
              <w:spacing w:after="0" w:line="240" w:lineRule="auto"/>
              <w:ind w:firstLineChars="10" w:firstLine="24"/>
              <w:contextualSpacing/>
            </w:pPr>
            <w:r>
              <w:rPr>
                <w:color w:val="000000"/>
              </w:rPr>
              <w:t>“</w:t>
            </w:r>
            <w:r w:rsidR="00506E48" w:rsidRPr="003442C9">
              <w:rPr>
                <w:color w:val="000000"/>
              </w:rPr>
              <w:t>Ūdens ņemšanas sūkņu stacija</w:t>
            </w:r>
            <w:r>
              <w:rPr>
                <w:color w:val="000000"/>
              </w:rPr>
              <w:t>”</w:t>
            </w:r>
            <w:r w:rsidR="00506E48" w:rsidRPr="003442C9">
              <w:rPr>
                <w:color w:val="000000"/>
              </w:rPr>
              <w:t xml:space="preserve">, </w:t>
            </w:r>
            <w:proofErr w:type="spellStart"/>
            <w:r w:rsidR="00506E48" w:rsidRPr="003442C9">
              <w:rPr>
                <w:color w:val="000000"/>
              </w:rPr>
              <w:t>Bērzmente</w:t>
            </w:r>
            <w:proofErr w:type="spellEnd"/>
            <w:r w:rsidR="00506E48" w:rsidRPr="003442C9">
              <w:rPr>
                <w:color w:val="000000"/>
              </w:rPr>
              <w:t>, Ķekavas pag., Ķekavas nov., LV-2123</w:t>
            </w:r>
          </w:p>
        </w:tc>
        <w:tc>
          <w:tcPr>
            <w:tcW w:w="311" w:type="pct"/>
            <w:tcBorders>
              <w:top w:val="nil"/>
              <w:left w:val="nil"/>
              <w:bottom w:val="single" w:sz="4" w:space="0" w:color="auto"/>
              <w:right w:val="single" w:sz="4" w:space="0" w:color="auto"/>
            </w:tcBorders>
            <w:shd w:val="clear" w:color="auto" w:fill="auto"/>
            <w:noWrap/>
            <w:vAlign w:val="center"/>
            <w:hideMark/>
          </w:tcPr>
          <w:p w14:paraId="7B0EA864" w14:textId="77777777" w:rsidR="00506E48" w:rsidRPr="003442C9" w:rsidRDefault="00506E48" w:rsidP="00844BA1">
            <w:pPr>
              <w:spacing w:after="0" w:line="240" w:lineRule="auto"/>
              <w:contextualSpacing/>
              <w:jc w:val="center"/>
            </w:pPr>
            <w:r w:rsidRPr="003442C9">
              <w:rPr>
                <w:color w:val="000000"/>
              </w:rPr>
              <w:t>8070 012 0283 001</w:t>
            </w:r>
          </w:p>
        </w:tc>
        <w:tc>
          <w:tcPr>
            <w:tcW w:w="273" w:type="pct"/>
            <w:tcBorders>
              <w:top w:val="nil"/>
              <w:left w:val="nil"/>
              <w:bottom w:val="single" w:sz="4" w:space="0" w:color="auto"/>
              <w:right w:val="single" w:sz="4" w:space="0" w:color="auto"/>
            </w:tcBorders>
            <w:vAlign w:val="center"/>
          </w:tcPr>
          <w:p w14:paraId="7C5F0CFE" w14:textId="77777777" w:rsidR="00506E48" w:rsidRPr="003442C9" w:rsidRDefault="00506E48" w:rsidP="00844BA1">
            <w:pPr>
              <w:spacing w:after="0" w:line="240" w:lineRule="auto"/>
              <w:contextualSpacing/>
              <w:jc w:val="right"/>
            </w:pPr>
            <w:r w:rsidRPr="003442C9">
              <w:t>2746,4</w:t>
            </w:r>
          </w:p>
        </w:tc>
        <w:tc>
          <w:tcPr>
            <w:tcW w:w="204" w:type="pct"/>
            <w:tcBorders>
              <w:top w:val="single" w:sz="4" w:space="0" w:color="auto"/>
              <w:left w:val="nil"/>
              <w:bottom w:val="single" w:sz="4" w:space="0" w:color="auto"/>
              <w:right w:val="single" w:sz="4" w:space="0" w:color="auto"/>
            </w:tcBorders>
            <w:vAlign w:val="center"/>
          </w:tcPr>
          <w:p w14:paraId="65827876" w14:textId="77777777" w:rsidR="00506E48" w:rsidRPr="003442C9" w:rsidRDefault="00506E48" w:rsidP="00844BA1">
            <w:pPr>
              <w:spacing w:after="0" w:line="240" w:lineRule="auto"/>
              <w:contextualSpacing/>
              <w:jc w:val="center"/>
              <w:rPr>
                <w:color w:val="000000"/>
              </w:rPr>
            </w:pPr>
            <w:r w:rsidRPr="003442C9">
              <w:rPr>
                <w:color w:val="000000"/>
              </w:rPr>
              <w:t>3/1</w:t>
            </w:r>
          </w:p>
        </w:tc>
        <w:tc>
          <w:tcPr>
            <w:tcW w:w="226" w:type="pct"/>
            <w:tcBorders>
              <w:top w:val="single" w:sz="4" w:space="0" w:color="auto"/>
              <w:left w:val="single" w:sz="4" w:space="0" w:color="auto"/>
              <w:bottom w:val="single" w:sz="4" w:space="0" w:color="auto"/>
              <w:right w:val="single" w:sz="4" w:space="0" w:color="auto"/>
            </w:tcBorders>
            <w:vAlign w:val="center"/>
          </w:tcPr>
          <w:p w14:paraId="59544160" w14:textId="77777777" w:rsidR="00506E48" w:rsidRPr="003442C9" w:rsidRDefault="00506E48" w:rsidP="00844BA1">
            <w:pPr>
              <w:spacing w:after="0" w:line="240" w:lineRule="auto"/>
              <w:contextualSpacing/>
              <w:jc w:val="center"/>
              <w:rPr>
                <w:color w:val="000000"/>
              </w:rPr>
            </w:pPr>
            <w:r w:rsidRPr="003442C9">
              <w:rPr>
                <w:color w:val="000000"/>
              </w:rPr>
              <w:t>-</w:t>
            </w:r>
          </w:p>
          <w:p w14:paraId="105CD90B" w14:textId="77777777" w:rsidR="00506E48" w:rsidRPr="003442C9" w:rsidRDefault="00506E48" w:rsidP="00844BA1">
            <w:pPr>
              <w:spacing w:after="0" w:line="240" w:lineRule="auto"/>
              <w:contextualSpacing/>
              <w:jc w:val="center"/>
              <w:rPr>
                <w:color w:val="000000"/>
              </w:rPr>
            </w:pPr>
          </w:p>
          <w:p w14:paraId="54FF3451" w14:textId="77777777" w:rsidR="00506E48" w:rsidRPr="003442C9" w:rsidRDefault="00506E48" w:rsidP="00844BA1">
            <w:pPr>
              <w:spacing w:after="0" w:line="240" w:lineRule="auto"/>
              <w:contextualSpacing/>
              <w:jc w:val="center"/>
              <w:rPr>
                <w:color w:val="000000"/>
              </w:rPr>
            </w:pPr>
            <w:r w:rsidRPr="003442C9">
              <w:rPr>
                <w:color w:val="000000"/>
              </w:rPr>
              <w:t>≈ 30%</w:t>
            </w:r>
          </w:p>
          <w:p w14:paraId="5D86DF8A" w14:textId="30FD8EC1" w:rsidR="00506E48" w:rsidRPr="003442C9" w:rsidRDefault="00506E48" w:rsidP="00844BA1">
            <w:pPr>
              <w:spacing w:after="0" w:line="240" w:lineRule="auto"/>
              <w:contextualSpacing/>
              <w:jc w:val="center"/>
              <w:rPr>
                <w:color w:val="000000"/>
              </w:rPr>
            </w:pP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single" w:sz="4" w:space="0" w:color="auto"/>
              <w:left w:val="single" w:sz="4" w:space="0" w:color="auto"/>
              <w:bottom w:val="single" w:sz="4" w:space="0" w:color="auto"/>
              <w:right w:val="single" w:sz="4" w:space="0" w:color="auto"/>
            </w:tcBorders>
            <w:vAlign w:val="center"/>
          </w:tcPr>
          <w:p w14:paraId="1A3AA25A" w14:textId="77777777" w:rsidR="00506E48" w:rsidRPr="003442C9" w:rsidRDefault="00506E48" w:rsidP="00844BA1">
            <w:pPr>
              <w:spacing w:after="0" w:line="240" w:lineRule="auto"/>
              <w:contextualSpacing/>
              <w:jc w:val="center"/>
              <w:rPr>
                <w:color w:val="000000"/>
              </w:rPr>
            </w:pPr>
            <w:r w:rsidRPr="003442C9">
              <w:rPr>
                <w:color w:val="000000"/>
              </w:rPr>
              <w:t>43794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6731BC7" w14:textId="77777777" w:rsidR="00506E48" w:rsidRPr="003442C9" w:rsidRDefault="00506E48" w:rsidP="00844BA1">
            <w:pPr>
              <w:spacing w:after="0" w:line="240" w:lineRule="auto"/>
              <w:contextualSpacing/>
              <w:jc w:val="center"/>
            </w:pPr>
            <w:r w:rsidRPr="003442C9">
              <w:rPr>
                <w:color w:val="000000"/>
              </w:rPr>
              <w:t>Jā</w:t>
            </w:r>
          </w:p>
        </w:tc>
        <w:tc>
          <w:tcPr>
            <w:tcW w:w="226" w:type="pct"/>
            <w:tcBorders>
              <w:top w:val="single" w:sz="4" w:space="0" w:color="auto"/>
              <w:left w:val="nil"/>
              <w:bottom w:val="single" w:sz="4" w:space="0" w:color="auto"/>
              <w:right w:val="single" w:sz="4" w:space="0" w:color="auto"/>
            </w:tcBorders>
            <w:shd w:val="clear" w:color="auto" w:fill="auto"/>
            <w:vAlign w:val="center"/>
          </w:tcPr>
          <w:p w14:paraId="18FD8D44" w14:textId="77777777" w:rsidR="00506E48" w:rsidRPr="003442C9" w:rsidRDefault="00506E48" w:rsidP="00844BA1">
            <w:pPr>
              <w:spacing w:after="0" w:line="240" w:lineRule="auto"/>
              <w:contextualSpacing/>
              <w:jc w:val="center"/>
              <w:rPr>
                <w:color w:val="000000"/>
              </w:rPr>
            </w:pPr>
            <w:r w:rsidRPr="003442C9">
              <w:rPr>
                <w:color w:val="000000"/>
              </w:rPr>
              <w:t>min. 5°C</w:t>
            </w:r>
          </w:p>
          <w:p w14:paraId="522139BA" w14:textId="77777777" w:rsidR="00506E48" w:rsidRPr="003442C9" w:rsidRDefault="00506E48" w:rsidP="00844BA1">
            <w:pPr>
              <w:spacing w:after="0" w:line="240" w:lineRule="auto"/>
              <w:contextualSpacing/>
              <w:jc w:val="center"/>
              <w:rPr>
                <w:color w:val="000000"/>
              </w:rPr>
            </w:pPr>
            <w:r w:rsidRPr="003442C9">
              <w:rPr>
                <w:color w:val="000000"/>
              </w:rPr>
              <w:t>+</w:t>
            </w:r>
          </w:p>
          <w:p w14:paraId="5FB06E1C" w14:textId="77777777" w:rsidR="00506E48" w:rsidRPr="003442C9" w:rsidRDefault="00506E48" w:rsidP="00844BA1">
            <w:pPr>
              <w:spacing w:after="0" w:line="240" w:lineRule="auto"/>
              <w:contextualSpacing/>
              <w:jc w:val="center"/>
              <w:rPr>
                <w:color w:val="000000"/>
              </w:rPr>
            </w:pPr>
            <w:proofErr w:type="spellStart"/>
            <w:r w:rsidRPr="003442C9">
              <w:rPr>
                <w:color w:val="000000"/>
              </w:rPr>
              <w:t>autom</w:t>
            </w:r>
            <w:proofErr w:type="spellEnd"/>
            <w:r w:rsidRPr="003442C9">
              <w:rPr>
                <w:color w:val="000000"/>
              </w:rPr>
              <w:t>.</w:t>
            </w:r>
          </w:p>
          <w:p w14:paraId="0E7D0456" w14:textId="43B51D49" w:rsidR="00506E48" w:rsidRPr="003442C9" w:rsidRDefault="001253B2" w:rsidP="00844BA1">
            <w:pPr>
              <w:spacing w:after="0" w:line="240" w:lineRule="auto"/>
              <w:contextualSpacing/>
              <w:jc w:val="center"/>
              <w:rPr>
                <w:color w:val="000000"/>
              </w:rPr>
            </w:pPr>
            <w:r w:rsidRPr="003442C9">
              <w:rPr>
                <w:color w:val="000000"/>
              </w:rPr>
              <w:t>P</w:t>
            </w:r>
            <w:r w:rsidR="00506E48" w:rsidRPr="003442C9">
              <w:rPr>
                <w:color w:val="000000"/>
              </w:rPr>
              <w:t>ers.</w:t>
            </w:r>
          </w:p>
        </w:tc>
        <w:tc>
          <w:tcPr>
            <w:tcW w:w="274" w:type="pct"/>
            <w:tcBorders>
              <w:top w:val="single" w:sz="4" w:space="0" w:color="auto"/>
              <w:left w:val="nil"/>
              <w:bottom w:val="single" w:sz="4" w:space="0" w:color="auto"/>
              <w:right w:val="single" w:sz="4" w:space="0" w:color="auto"/>
            </w:tcBorders>
            <w:shd w:val="clear" w:color="auto" w:fill="auto"/>
            <w:vAlign w:val="center"/>
          </w:tcPr>
          <w:p w14:paraId="6D1C1AC0"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6A3B2AD6" w14:textId="77777777" w:rsidR="00506E48" w:rsidRPr="003442C9" w:rsidRDefault="00506E48" w:rsidP="00844BA1">
            <w:pPr>
              <w:spacing w:after="0" w:line="240" w:lineRule="auto"/>
              <w:contextualSpacing/>
              <w:jc w:val="center"/>
              <w:rPr>
                <w:color w:val="000000"/>
              </w:rPr>
            </w:pPr>
            <w:proofErr w:type="spellStart"/>
            <w:r w:rsidRPr="003442C9">
              <w:t>Dab</w:t>
            </w:r>
            <w:proofErr w:type="spellEnd"/>
            <w:r w:rsidRPr="003442C9">
              <w:t>.</w:t>
            </w:r>
          </w:p>
        </w:tc>
        <w:tc>
          <w:tcPr>
            <w:tcW w:w="284" w:type="pct"/>
            <w:tcBorders>
              <w:top w:val="single" w:sz="4" w:space="0" w:color="auto"/>
              <w:left w:val="nil"/>
              <w:bottom w:val="single" w:sz="4" w:space="0" w:color="auto"/>
              <w:right w:val="single" w:sz="4" w:space="0" w:color="auto"/>
            </w:tcBorders>
            <w:vAlign w:val="center"/>
          </w:tcPr>
          <w:p w14:paraId="7AE753F1" w14:textId="77777777" w:rsidR="00506E48" w:rsidRPr="003442C9" w:rsidRDefault="00506E48" w:rsidP="00844BA1">
            <w:pPr>
              <w:spacing w:after="0" w:line="240" w:lineRule="auto"/>
              <w:contextualSpacing/>
              <w:jc w:val="center"/>
              <w:rPr>
                <w:color w:val="000000"/>
              </w:rPr>
            </w:pPr>
            <w:r w:rsidRPr="003442C9">
              <w:rPr>
                <w:color w:val="000000"/>
              </w:rPr>
              <w:t>76,6</w:t>
            </w:r>
          </w:p>
        </w:tc>
        <w:tc>
          <w:tcPr>
            <w:tcW w:w="1311" w:type="pct"/>
            <w:tcBorders>
              <w:top w:val="nil"/>
              <w:left w:val="single" w:sz="4" w:space="0" w:color="auto"/>
              <w:bottom w:val="single" w:sz="4" w:space="0" w:color="auto"/>
              <w:right w:val="single" w:sz="4" w:space="0" w:color="auto"/>
            </w:tcBorders>
            <w:vAlign w:val="center"/>
          </w:tcPr>
          <w:p w14:paraId="178C3C97"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nav BKU; ēkas stāvu plāns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b/>
                <w:bCs/>
                <w:color w:val="000000"/>
              </w:rPr>
              <w:t xml:space="preserve"> sienu biezumi</w:t>
            </w:r>
            <w:r w:rsidRPr="003442C9">
              <w:rPr>
                <w:color w:val="000000"/>
              </w:rPr>
              <w:t xml:space="preserve"> </w:t>
            </w:r>
            <w:r w:rsidRPr="003442C9">
              <w:rPr>
                <w:rFonts w:ascii="Segoe UI Symbol" w:hAnsi="Segoe UI Symbol" w:cs="Segoe UI Symbol"/>
                <w:color w:val="000000"/>
              </w:rPr>
              <w:t>✔</w:t>
            </w:r>
            <w:r w:rsidRPr="003442C9">
              <w:rPr>
                <w:color w:val="000000"/>
              </w:rPr>
              <w:t>); tehniskās apsekošanas atzinums; ēkas būtiskie enerģijas patērētāji (</w:t>
            </w:r>
            <w:r w:rsidRPr="003442C9">
              <w:rPr>
                <w:b/>
                <w:bCs/>
                <w:color w:val="000000"/>
              </w:rPr>
              <w:t>jaudas</w:t>
            </w:r>
            <w:r w:rsidRPr="003442C9">
              <w:rPr>
                <w:rFonts w:ascii="Segoe UI Symbol" w:hAnsi="Segoe UI Symbol" w:cs="Segoe UI Symbol"/>
                <w:color w:val="000000"/>
              </w:rPr>
              <w:t>✔</w:t>
            </w:r>
            <w:r w:rsidRPr="003442C9">
              <w:rPr>
                <w:color w:val="000000"/>
              </w:rPr>
              <w:t>); pastāvīgas/īslaicīgas personāla uzturēšanas un automātikas bloka izvietošanas plāns (</w:t>
            </w:r>
            <w:r w:rsidRPr="003442C9">
              <w:rPr>
                <w:b/>
                <w:bCs/>
                <w:color w:val="000000"/>
              </w:rPr>
              <w:t>klimata prasības</w:t>
            </w:r>
            <w:r w:rsidRPr="003442C9">
              <w:rPr>
                <w:color w:val="000000"/>
              </w:rPr>
              <w:t xml:space="preserve"> </w:t>
            </w:r>
            <w:r w:rsidRPr="003442C9">
              <w:rPr>
                <w:rFonts w:ascii="Segoe UI Symbol" w:hAnsi="Segoe UI Symbol" w:cs="Segoe UI Symbol"/>
                <w:color w:val="000000"/>
              </w:rPr>
              <w:t>✔</w:t>
            </w:r>
            <w:r w:rsidRPr="003442C9">
              <w:rPr>
                <w:color w:val="000000"/>
              </w:rPr>
              <w:t>);</w:t>
            </w:r>
          </w:p>
        </w:tc>
      </w:tr>
      <w:tr w:rsidR="00506E48" w:rsidRPr="003442C9" w14:paraId="6D7618ED"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7EC2AF11" w14:textId="77777777" w:rsidR="00506E48" w:rsidRPr="003442C9" w:rsidRDefault="00506E48" w:rsidP="00844BA1">
            <w:pPr>
              <w:spacing w:after="0" w:line="240" w:lineRule="auto"/>
              <w:contextualSpacing/>
              <w:jc w:val="center"/>
              <w:rPr>
                <w:color w:val="000000"/>
              </w:rPr>
            </w:pPr>
            <w:r w:rsidRPr="003442C9">
              <w:rPr>
                <w:color w:val="000000"/>
              </w:rPr>
              <w:t>2.</w:t>
            </w:r>
          </w:p>
        </w:tc>
        <w:tc>
          <w:tcPr>
            <w:tcW w:w="987" w:type="pct"/>
            <w:tcBorders>
              <w:top w:val="nil"/>
              <w:left w:val="nil"/>
              <w:bottom w:val="single" w:sz="4" w:space="0" w:color="auto"/>
              <w:right w:val="single" w:sz="4" w:space="0" w:color="auto"/>
            </w:tcBorders>
            <w:shd w:val="clear" w:color="auto" w:fill="auto"/>
            <w:noWrap/>
            <w:vAlign w:val="center"/>
            <w:hideMark/>
          </w:tcPr>
          <w:p w14:paraId="0DC30934" w14:textId="1A9169C8" w:rsidR="00506E48" w:rsidRPr="003442C9" w:rsidRDefault="001253B2" w:rsidP="00844BA1">
            <w:pPr>
              <w:spacing w:after="0" w:line="240" w:lineRule="auto"/>
              <w:ind w:firstLineChars="10" w:firstLine="24"/>
              <w:contextualSpacing/>
            </w:pPr>
            <w:r>
              <w:rPr>
                <w:color w:val="000000"/>
              </w:rPr>
              <w:t>“</w:t>
            </w:r>
            <w:proofErr w:type="spellStart"/>
            <w:r w:rsidR="00506E48" w:rsidRPr="003442C9">
              <w:rPr>
                <w:color w:val="000000"/>
              </w:rPr>
              <w:t>Remberģi</w:t>
            </w:r>
            <w:proofErr w:type="spellEnd"/>
            <w:r>
              <w:rPr>
                <w:color w:val="000000"/>
              </w:rPr>
              <w:t>”</w:t>
            </w:r>
            <w:r w:rsidR="00506E48" w:rsidRPr="003442C9">
              <w:rPr>
                <w:color w:val="000000"/>
              </w:rPr>
              <w:t>, Garkalnes pag., Ropažu nov., LV-2137</w:t>
            </w:r>
          </w:p>
        </w:tc>
        <w:tc>
          <w:tcPr>
            <w:tcW w:w="311" w:type="pct"/>
            <w:tcBorders>
              <w:top w:val="nil"/>
              <w:left w:val="nil"/>
              <w:bottom w:val="single" w:sz="4" w:space="0" w:color="auto"/>
              <w:right w:val="single" w:sz="4" w:space="0" w:color="auto"/>
            </w:tcBorders>
            <w:shd w:val="clear" w:color="auto" w:fill="auto"/>
            <w:noWrap/>
            <w:vAlign w:val="center"/>
            <w:hideMark/>
          </w:tcPr>
          <w:p w14:paraId="0E44C445" w14:textId="77777777" w:rsidR="00506E48" w:rsidRPr="003442C9" w:rsidRDefault="00506E48" w:rsidP="00844BA1">
            <w:pPr>
              <w:spacing w:after="0" w:line="240" w:lineRule="auto"/>
              <w:contextualSpacing/>
              <w:jc w:val="center"/>
            </w:pPr>
            <w:r w:rsidRPr="003442C9">
              <w:t>8060 005 0059 003</w:t>
            </w:r>
          </w:p>
        </w:tc>
        <w:tc>
          <w:tcPr>
            <w:tcW w:w="273" w:type="pct"/>
            <w:tcBorders>
              <w:top w:val="nil"/>
              <w:left w:val="nil"/>
              <w:bottom w:val="single" w:sz="4" w:space="0" w:color="auto"/>
              <w:right w:val="single" w:sz="4" w:space="0" w:color="auto"/>
            </w:tcBorders>
            <w:vAlign w:val="center"/>
          </w:tcPr>
          <w:p w14:paraId="7F2A3D44" w14:textId="77777777" w:rsidR="00506E48" w:rsidRPr="003442C9" w:rsidRDefault="00506E48" w:rsidP="00844BA1">
            <w:pPr>
              <w:spacing w:after="0" w:line="240" w:lineRule="auto"/>
              <w:contextualSpacing/>
              <w:jc w:val="right"/>
            </w:pPr>
            <w:r w:rsidRPr="003442C9">
              <w:t>503</w:t>
            </w:r>
          </w:p>
        </w:tc>
        <w:tc>
          <w:tcPr>
            <w:tcW w:w="204" w:type="pct"/>
            <w:tcBorders>
              <w:top w:val="nil"/>
              <w:left w:val="nil"/>
              <w:bottom w:val="single" w:sz="4" w:space="0" w:color="auto"/>
              <w:right w:val="single" w:sz="4" w:space="0" w:color="auto"/>
            </w:tcBorders>
            <w:vAlign w:val="center"/>
          </w:tcPr>
          <w:p w14:paraId="127D4E5F" w14:textId="77777777" w:rsidR="00506E48" w:rsidRPr="003442C9" w:rsidRDefault="00506E48" w:rsidP="00844BA1">
            <w:pPr>
              <w:spacing w:after="0" w:line="240" w:lineRule="auto"/>
              <w:contextualSpacing/>
              <w:jc w:val="center"/>
              <w:rPr>
                <w:color w:val="000000"/>
              </w:rPr>
            </w:pPr>
            <w:r w:rsidRPr="003442C9">
              <w:rPr>
                <w:color w:val="000000"/>
              </w:rPr>
              <w:t>1/1</w:t>
            </w:r>
          </w:p>
        </w:tc>
        <w:tc>
          <w:tcPr>
            <w:tcW w:w="226" w:type="pct"/>
            <w:tcBorders>
              <w:top w:val="nil"/>
              <w:left w:val="single" w:sz="4" w:space="0" w:color="auto"/>
              <w:bottom w:val="single" w:sz="4" w:space="0" w:color="auto"/>
              <w:right w:val="single" w:sz="4" w:space="0" w:color="auto"/>
            </w:tcBorders>
            <w:vAlign w:val="center"/>
          </w:tcPr>
          <w:p w14:paraId="6C343EF1" w14:textId="77777777" w:rsidR="00506E48" w:rsidRPr="003442C9" w:rsidRDefault="00506E48" w:rsidP="00844BA1">
            <w:pPr>
              <w:spacing w:after="0" w:line="240" w:lineRule="auto"/>
              <w:contextualSpacing/>
              <w:jc w:val="center"/>
              <w:rPr>
                <w:color w:val="000000"/>
              </w:rPr>
            </w:pPr>
            <w:r w:rsidRPr="003442C9">
              <w:rPr>
                <w:color w:val="000000"/>
              </w:rPr>
              <w:t>1945</w:t>
            </w:r>
          </w:p>
          <w:p w14:paraId="2B5F98BD" w14:textId="77777777" w:rsidR="00506E48" w:rsidRPr="003442C9" w:rsidRDefault="00506E48" w:rsidP="00844BA1">
            <w:pPr>
              <w:spacing w:after="0" w:line="240" w:lineRule="auto"/>
              <w:contextualSpacing/>
              <w:jc w:val="center"/>
              <w:rPr>
                <w:color w:val="000000"/>
              </w:rPr>
            </w:pPr>
          </w:p>
          <w:p w14:paraId="0D7367CD" w14:textId="77777777" w:rsidR="00506E48" w:rsidRPr="003442C9" w:rsidRDefault="00506E48" w:rsidP="00844BA1">
            <w:pPr>
              <w:spacing w:after="0" w:line="240" w:lineRule="auto"/>
              <w:contextualSpacing/>
              <w:jc w:val="center"/>
              <w:rPr>
                <w:color w:val="000000"/>
              </w:rPr>
            </w:pPr>
            <w:r w:rsidRPr="003442C9">
              <w:rPr>
                <w:color w:val="000000"/>
              </w:rPr>
              <w:t>77%</w:t>
            </w:r>
          </w:p>
          <w:p w14:paraId="1F61CE7C" w14:textId="6131A453" w:rsidR="00506E48" w:rsidRPr="003442C9" w:rsidRDefault="00506E48" w:rsidP="00844BA1">
            <w:pPr>
              <w:spacing w:after="0" w:line="240" w:lineRule="auto"/>
              <w:contextualSpacing/>
              <w:jc w:val="center"/>
              <w:rPr>
                <w:color w:val="000000"/>
              </w:rPr>
            </w:pP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063B2891" w14:textId="77777777" w:rsidR="00506E48" w:rsidRPr="003442C9" w:rsidRDefault="00506E48" w:rsidP="00844BA1">
            <w:pPr>
              <w:spacing w:after="0" w:line="240" w:lineRule="auto"/>
              <w:contextualSpacing/>
              <w:jc w:val="center"/>
              <w:rPr>
                <w:color w:val="000000"/>
              </w:rPr>
            </w:pPr>
            <w:r w:rsidRPr="003442C9">
              <w:rPr>
                <w:color w:val="000000"/>
              </w:rPr>
              <w:t>3311</w:t>
            </w:r>
          </w:p>
        </w:tc>
        <w:tc>
          <w:tcPr>
            <w:tcW w:w="226" w:type="pct"/>
            <w:tcBorders>
              <w:top w:val="nil"/>
              <w:left w:val="single" w:sz="4" w:space="0" w:color="auto"/>
              <w:bottom w:val="single" w:sz="4" w:space="0" w:color="auto"/>
              <w:right w:val="single" w:sz="4" w:space="0" w:color="auto"/>
            </w:tcBorders>
            <w:shd w:val="clear" w:color="auto" w:fill="auto"/>
            <w:vAlign w:val="center"/>
          </w:tcPr>
          <w:p w14:paraId="268FFB06"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shd w:val="clear" w:color="auto" w:fill="auto"/>
            <w:vAlign w:val="center"/>
          </w:tcPr>
          <w:p w14:paraId="7C9DDF6E" w14:textId="77777777" w:rsidR="00506E48" w:rsidRPr="003442C9" w:rsidRDefault="00506E48" w:rsidP="00844BA1">
            <w:pPr>
              <w:spacing w:after="0" w:line="240" w:lineRule="auto"/>
              <w:contextualSpacing/>
              <w:jc w:val="center"/>
              <w:rPr>
                <w:color w:val="000000"/>
              </w:rPr>
            </w:pPr>
            <w:r w:rsidRPr="003442C9">
              <w:rPr>
                <w:color w:val="000000"/>
              </w:rPr>
              <w:t>min. 5°C</w:t>
            </w:r>
          </w:p>
          <w:p w14:paraId="4F917F63" w14:textId="77777777" w:rsidR="00506E48" w:rsidRPr="003442C9" w:rsidRDefault="00506E48" w:rsidP="00844BA1">
            <w:pPr>
              <w:spacing w:after="0" w:line="240" w:lineRule="auto"/>
              <w:contextualSpacing/>
              <w:jc w:val="center"/>
              <w:rPr>
                <w:color w:val="000000"/>
              </w:rPr>
            </w:pPr>
            <w:r w:rsidRPr="003442C9">
              <w:rPr>
                <w:color w:val="000000"/>
              </w:rPr>
              <w:t>+</w:t>
            </w:r>
          </w:p>
          <w:p w14:paraId="1BD0DFB2" w14:textId="77777777" w:rsidR="00506E48" w:rsidRPr="003442C9" w:rsidRDefault="00506E48" w:rsidP="00844BA1">
            <w:pPr>
              <w:spacing w:after="0" w:line="240" w:lineRule="auto"/>
              <w:contextualSpacing/>
              <w:jc w:val="center"/>
              <w:rPr>
                <w:color w:val="000000"/>
              </w:rPr>
            </w:pPr>
            <w:proofErr w:type="spellStart"/>
            <w:r w:rsidRPr="003442C9">
              <w:rPr>
                <w:color w:val="000000"/>
              </w:rPr>
              <w:t>autom</w:t>
            </w:r>
            <w:proofErr w:type="spellEnd"/>
            <w:r w:rsidRPr="003442C9">
              <w:rPr>
                <w:color w:val="000000"/>
              </w:rPr>
              <w:t>.</w:t>
            </w:r>
          </w:p>
          <w:p w14:paraId="37226444" w14:textId="77777777" w:rsidR="00506E48" w:rsidRPr="003442C9" w:rsidRDefault="00506E48" w:rsidP="00844BA1">
            <w:pPr>
              <w:spacing w:after="0" w:line="240" w:lineRule="auto"/>
              <w:contextualSpacing/>
              <w:jc w:val="center"/>
              <w:rPr>
                <w:color w:val="000000"/>
              </w:rPr>
            </w:pPr>
          </w:p>
        </w:tc>
        <w:tc>
          <w:tcPr>
            <w:tcW w:w="274" w:type="pct"/>
            <w:tcBorders>
              <w:top w:val="nil"/>
              <w:left w:val="nil"/>
              <w:bottom w:val="single" w:sz="4" w:space="0" w:color="auto"/>
              <w:right w:val="single" w:sz="4" w:space="0" w:color="auto"/>
            </w:tcBorders>
            <w:shd w:val="clear" w:color="auto" w:fill="auto"/>
            <w:vAlign w:val="center"/>
          </w:tcPr>
          <w:p w14:paraId="3D6D4BD0"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25022C80" w14:textId="77777777" w:rsidR="00506E48" w:rsidRPr="003442C9" w:rsidRDefault="00506E48" w:rsidP="00844BA1">
            <w:pPr>
              <w:spacing w:after="0" w:line="240" w:lineRule="auto"/>
              <w:contextualSpacing/>
              <w:jc w:val="center"/>
            </w:pPr>
            <w:proofErr w:type="spellStart"/>
            <w:r w:rsidRPr="003442C9">
              <w:t>Dab</w:t>
            </w:r>
            <w:proofErr w:type="spellEnd"/>
            <w:r w:rsidRPr="003442C9">
              <w:t>.</w:t>
            </w:r>
          </w:p>
        </w:tc>
        <w:tc>
          <w:tcPr>
            <w:tcW w:w="284" w:type="pct"/>
            <w:tcBorders>
              <w:top w:val="single" w:sz="4" w:space="0" w:color="auto"/>
              <w:left w:val="nil"/>
              <w:bottom w:val="single" w:sz="4" w:space="0" w:color="auto"/>
              <w:right w:val="single" w:sz="4" w:space="0" w:color="auto"/>
            </w:tcBorders>
            <w:vAlign w:val="center"/>
          </w:tcPr>
          <w:p w14:paraId="5F71FE58" w14:textId="77777777" w:rsidR="00506E48" w:rsidRPr="003442C9" w:rsidRDefault="00506E48" w:rsidP="00844BA1">
            <w:pPr>
              <w:spacing w:after="0" w:line="240" w:lineRule="auto"/>
              <w:contextualSpacing/>
              <w:jc w:val="center"/>
              <w:rPr>
                <w:color w:val="000000"/>
              </w:rPr>
            </w:pPr>
            <w:r w:rsidRPr="003442C9">
              <w:rPr>
                <w:color w:val="000000"/>
              </w:rPr>
              <w:t>54,8</w:t>
            </w:r>
          </w:p>
        </w:tc>
        <w:tc>
          <w:tcPr>
            <w:tcW w:w="1311" w:type="pct"/>
            <w:tcBorders>
              <w:top w:val="nil"/>
              <w:left w:val="single" w:sz="4" w:space="0" w:color="auto"/>
              <w:bottom w:val="single" w:sz="4" w:space="0" w:color="auto"/>
              <w:right w:val="single" w:sz="4" w:space="0" w:color="auto"/>
            </w:tcBorders>
            <w:vAlign w:val="center"/>
          </w:tcPr>
          <w:p w14:paraId="333759A0"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Zemes robežu plāns; 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ēkas kadastrālās uzmērīšanas lieta; ēkas stāvu plāns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w:t>
            </w:r>
          </w:p>
        </w:tc>
      </w:tr>
      <w:tr w:rsidR="00506E48" w:rsidRPr="003442C9" w14:paraId="287E8B55"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66A73913" w14:textId="77777777" w:rsidR="00506E48" w:rsidRPr="003442C9" w:rsidRDefault="00506E48" w:rsidP="00844BA1">
            <w:pPr>
              <w:spacing w:after="0" w:line="240" w:lineRule="auto"/>
              <w:contextualSpacing/>
              <w:jc w:val="center"/>
              <w:rPr>
                <w:color w:val="000000"/>
              </w:rPr>
            </w:pPr>
            <w:r w:rsidRPr="003442C9">
              <w:rPr>
                <w:color w:val="000000"/>
              </w:rPr>
              <w:t>3.</w:t>
            </w:r>
          </w:p>
        </w:tc>
        <w:tc>
          <w:tcPr>
            <w:tcW w:w="987" w:type="pct"/>
            <w:tcBorders>
              <w:top w:val="nil"/>
              <w:left w:val="nil"/>
              <w:bottom w:val="single" w:sz="4" w:space="0" w:color="auto"/>
              <w:right w:val="single" w:sz="4" w:space="0" w:color="auto"/>
            </w:tcBorders>
            <w:shd w:val="clear" w:color="auto" w:fill="auto"/>
            <w:noWrap/>
            <w:vAlign w:val="center"/>
            <w:hideMark/>
          </w:tcPr>
          <w:p w14:paraId="38458D35" w14:textId="77777777" w:rsidR="00506E48" w:rsidRPr="003442C9" w:rsidRDefault="00506E48" w:rsidP="00844BA1">
            <w:pPr>
              <w:spacing w:after="0" w:line="240" w:lineRule="auto"/>
              <w:ind w:firstLineChars="10" w:firstLine="24"/>
              <w:contextualSpacing/>
            </w:pPr>
            <w:r w:rsidRPr="003442C9">
              <w:rPr>
                <w:color w:val="000000"/>
              </w:rPr>
              <w:t>Jaunciema gatve 326, Rīga, LV-1015</w:t>
            </w:r>
          </w:p>
        </w:tc>
        <w:tc>
          <w:tcPr>
            <w:tcW w:w="311" w:type="pct"/>
            <w:tcBorders>
              <w:top w:val="nil"/>
              <w:left w:val="nil"/>
              <w:bottom w:val="single" w:sz="4" w:space="0" w:color="auto"/>
              <w:right w:val="single" w:sz="4" w:space="0" w:color="auto"/>
            </w:tcBorders>
            <w:shd w:val="clear" w:color="auto" w:fill="auto"/>
            <w:noWrap/>
            <w:vAlign w:val="center"/>
            <w:hideMark/>
          </w:tcPr>
          <w:p w14:paraId="5F46F508" w14:textId="77777777" w:rsidR="00506E48" w:rsidRPr="003442C9" w:rsidRDefault="00506E48" w:rsidP="00844BA1">
            <w:pPr>
              <w:spacing w:after="0" w:line="240" w:lineRule="auto"/>
              <w:contextualSpacing/>
              <w:jc w:val="center"/>
            </w:pPr>
            <w:r w:rsidRPr="003442C9">
              <w:t xml:space="preserve">0100 113 </w:t>
            </w:r>
            <w:r w:rsidRPr="003442C9">
              <w:lastRenderedPageBreak/>
              <w:t>0291 003</w:t>
            </w:r>
          </w:p>
        </w:tc>
        <w:tc>
          <w:tcPr>
            <w:tcW w:w="273" w:type="pct"/>
            <w:tcBorders>
              <w:top w:val="nil"/>
              <w:left w:val="nil"/>
              <w:bottom w:val="single" w:sz="4" w:space="0" w:color="auto"/>
              <w:right w:val="single" w:sz="4" w:space="0" w:color="auto"/>
            </w:tcBorders>
            <w:vAlign w:val="center"/>
          </w:tcPr>
          <w:p w14:paraId="40331863" w14:textId="77777777" w:rsidR="00506E48" w:rsidRPr="003442C9" w:rsidRDefault="00506E48" w:rsidP="00844BA1">
            <w:pPr>
              <w:spacing w:after="0" w:line="240" w:lineRule="auto"/>
              <w:contextualSpacing/>
              <w:jc w:val="right"/>
            </w:pPr>
            <w:r w:rsidRPr="003442C9">
              <w:lastRenderedPageBreak/>
              <w:t>524,3</w:t>
            </w:r>
          </w:p>
        </w:tc>
        <w:tc>
          <w:tcPr>
            <w:tcW w:w="204" w:type="pct"/>
            <w:tcBorders>
              <w:top w:val="nil"/>
              <w:left w:val="nil"/>
              <w:bottom w:val="single" w:sz="4" w:space="0" w:color="auto"/>
              <w:right w:val="single" w:sz="4" w:space="0" w:color="auto"/>
            </w:tcBorders>
            <w:vAlign w:val="center"/>
          </w:tcPr>
          <w:p w14:paraId="033B57B3" w14:textId="77777777" w:rsidR="00506E48" w:rsidRPr="003442C9" w:rsidRDefault="00506E48" w:rsidP="00844BA1">
            <w:pPr>
              <w:spacing w:after="0" w:line="240" w:lineRule="auto"/>
              <w:contextualSpacing/>
              <w:jc w:val="center"/>
              <w:rPr>
                <w:color w:val="000000"/>
              </w:rPr>
            </w:pPr>
            <w:r w:rsidRPr="003442C9">
              <w:rPr>
                <w:color w:val="000000"/>
              </w:rPr>
              <w:t>1/0</w:t>
            </w:r>
          </w:p>
        </w:tc>
        <w:tc>
          <w:tcPr>
            <w:tcW w:w="226" w:type="pct"/>
            <w:tcBorders>
              <w:top w:val="nil"/>
              <w:left w:val="single" w:sz="4" w:space="0" w:color="auto"/>
              <w:bottom w:val="single" w:sz="4" w:space="0" w:color="auto"/>
              <w:right w:val="single" w:sz="4" w:space="0" w:color="auto"/>
            </w:tcBorders>
            <w:vAlign w:val="center"/>
          </w:tcPr>
          <w:p w14:paraId="16A01751" w14:textId="77777777" w:rsidR="00506E48" w:rsidRPr="003442C9" w:rsidRDefault="00506E48" w:rsidP="00844BA1">
            <w:pPr>
              <w:spacing w:after="0" w:line="240" w:lineRule="auto"/>
              <w:contextualSpacing/>
              <w:jc w:val="center"/>
              <w:rPr>
                <w:color w:val="000000"/>
              </w:rPr>
            </w:pPr>
            <w:r w:rsidRPr="003442C9">
              <w:rPr>
                <w:color w:val="000000"/>
              </w:rPr>
              <w:t>1984</w:t>
            </w:r>
          </w:p>
          <w:p w14:paraId="16AB3521" w14:textId="77777777" w:rsidR="00506E48" w:rsidRPr="003442C9" w:rsidRDefault="00506E48" w:rsidP="00844BA1">
            <w:pPr>
              <w:spacing w:after="0" w:line="240" w:lineRule="auto"/>
              <w:contextualSpacing/>
              <w:jc w:val="center"/>
              <w:rPr>
                <w:color w:val="000000"/>
              </w:rPr>
            </w:pPr>
          </w:p>
          <w:p w14:paraId="4121EE08" w14:textId="0B53B0C1" w:rsidR="00506E48" w:rsidRPr="003442C9" w:rsidRDefault="00506E48" w:rsidP="00844BA1">
            <w:pPr>
              <w:spacing w:after="0" w:line="240" w:lineRule="auto"/>
              <w:contextualSpacing/>
              <w:jc w:val="center"/>
              <w:rPr>
                <w:color w:val="000000"/>
              </w:rPr>
            </w:pPr>
            <w:r w:rsidRPr="003442C9">
              <w:rPr>
                <w:color w:val="000000"/>
              </w:rPr>
              <w:lastRenderedPageBreak/>
              <w:t xml:space="preserve">12% </w:t>
            </w: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4DB587D7" w14:textId="77777777" w:rsidR="00506E48" w:rsidRPr="003442C9" w:rsidRDefault="00506E48" w:rsidP="00844BA1">
            <w:pPr>
              <w:spacing w:after="0" w:line="240" w:lineRule="auto"/>
              <w:contextualSpacing/>
              <w:jc w:val="center"/>
              <w:rPr>
                <w:color w:val="000000"/>
              </w:rPr>
            </w:pPr>
            <w:r w:rsidRPr="003442C9">
              <w:rPr>
                <w:color w:val="000000"/>
              </w:rPr>
              <w:lastRenderedPageBreak/>
              <w:t>4182</w:t>
            </w:r>
          </w:p>
        </w:tc>
        <w:tc>
          <w:tcPr>
            <w:tcW w:w="226" w:type="pct"/>
            <w:tcBorders>
              <w:top w:val="nil"/>
              <w:left w:val="single" w:sz="4" w:space="0" w:color="auto"/>
              <w:bottom w:val="single" w:sz="4" w:space="0" w:color="auto"/>
              <w:right w:val="single" w:sz="4" w:space="0" w:color="auto"/>
            </w:tcBorders>
            <w:shd w:val="clear" w:color="auto" w:fill="auto"/>
            <w:vAlign w:val="center"/>
          </w:tcPr>
          <w:p w14:paraId="48292244"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shd w:val="clear" w:color="auto" w:fill="auto"/>
            <w:vAlign w:val="center"/>
          </w:tcPr>
          <w:p w14:paraId="6D145867" w14:textId="77777777" w:rsidR="00506E48" w:rsidRPr="003442C9" w:rsidRDefault="00506E48" w:rsidP="00844BA1">
            <w:pPr>
              <w:spacing w:after="0" w:line="240" w:lineRule="auto"/>
              <w:contextualSpacing/>
              <w:jc w:val="center"/>
              <w:rPr>
                <w:color w:val="000000"/>
              </w:rPr>
            </w:pPr>
            <w:r w:rsidRPr="003442C9">
              <w:rPr>
                <w:color w:val="000000"/>
              </w:rPr>
              <w:t>min. 5°C</w:t>
            </w:r>
          </w:p>
          <w:p w14:paraId="40904F1E" w14:textId="77777777" w:rsidR="00506E48" w:rsidRPr="003442C9" w:rsidRDefault="00506E48" w:rsidP="00844BA1">
            <w:pPr>
              <w:spacing w:after="0" w:line="240" w:lineRule="auto"/>
              <w:contextualSpacing/>
              <w:jc w:val="center"/>
              <w:rPr>
                <w:color w:val="000000"/>
              </w:rPr>
            </w:pPr>
            <w:r w:rsidRPr="003442C9">
              <w:rPr>
                <w:color w:val="000000"/>
              </w:rPr>
              <w:lastRenderedPageBreak/>
              <w:t>+</w:t>
            </w:r>
          </w:p>
          <w:p w14:paraId="7B381AB8" w14:textId="77777777" w:rsidR="00506E48" w:rsidRPr="003442C9" w:rsidRDefault="00506E48" w:rsidP="00844BA1">
            <w:pPr>
              <w:spacing w:after="0" w:line="240" w:lineRule="auto"/>
              <w:contextualSpacing/>
              <w:jc w:val="center"/>
              <w:rPr>
                <w:color w:val="000000"/>
              </w:rPr>
            </w:pPr>
            <w:proofErr w:type="spellStart"/>
            <w:r w:rsidRPr="003442C9">
              <w:rPr>
                <w:color w:val="000000"/>
              </w:rPr>
              <w:t>autom</w:t>
            </w:r>
            <w:proofErr w:type="spellEnd"/>
            <w:r w:rsidRPr="003442C9">
              <w:rPr>
                <w:color w:val="000000"/>
              </w:rPr>
              <w:t>.</w:t>
            </w:r>
          </w:p>
          <w:p w14:paraId="32660978" w14:textId="77777777" w:rsidR="00506E48" w:rsidRPr="003442C9" w:rsidRDefault="00506E48" w:rsidP="00844BA1">
            <w:pPr>
              <w:spacing w:after="0" w:line="240" w:lineRule="auto"/>
              <w:contextualSpacing/>
              <w:jc w:val="center"/>
              <w:rPr>
                <w:color w:val="000000"/>
              </w:rPr>
            </w:pPr>
          </w:p>
        </w:tc>
        <w:tc>
          <w:tcPr>
            <w:tcW w:w="274" w:type="pct"/>
            <w:tcBorders>
              <w:top w:val="nil"/>
              <w:left w:val="nil"/>
              <w:bottom w:val="single" w:sz="4" w:space="0" w:color="auto"/>
              <w:right w:val="single" w:sz="4" w:space="0" w:color="auto"/>
            </w:tcBorders>
            <w:shd w:val="clear" w:color="auto" w:fill="auto"/>
            <w:vAlign w:val="center"/>
          </w:tcPr>
          <w:p w14:paraId="0F86078E" w14:textId="77777777" w:rsidR="00506E48" w:rsidRPr="003442C9" w:rsidRDefault="00506E48" w:rsidP="00844BA1">
            <w:pPr>
              <w:spacing w:after="0" w:line="240" w:lineRule="auto"/>
              <w:contextualSpacing/>
              <w:jc w:val="center"/>
            </w:pPr>
            <w:r w:rsidRPr="003442C9">
              <w:rPr>
                <w:color w:val="000000"/>
              </w:rPr>
              <w:lastRenderedPageBreak/>
              <w:t>Gāze</w:t>
            </w:r>
          </w:p>
        </w:tc>
        <w:tc>
          <w:tcPr>
            <w:tcW w:w="283" w:type="pct"/>
            <w:tcBorders>
              <w:top w:val="nil"/>
              <w:left w:val="nil"/>
              <w:bottom w:val="single" w:sz="4" w:space="0" w:color="auto"/>
              <w:right w:val="single" w:sz="4" w:space="0" w:color="auto"/>
            </w:tcBorders>
            <w:vAlign w:val="center"/>
          </w:tcPr>
          <w:p w14:paraId="23DC8697" w14:textId="77777777" w:rsidR="00506E48" w:rsidRPr="003442C9" w:rsidRDefault="00506E48" w:rsidP="00844BA1">
            <w:pPr>
              <w:spacing w:after="0" w:line="240" w:lineRule="auto"/>
              <w:contextualSpacing/>
              <w:jc w:val="center"/>
            </w:pPr>
            <w:proofErr w:type="spellStart"/>
            <w:r w:rsidRPr="003442C9">
              <w:rPr>
                <w:color w:val="000000"/>
              </w:rPr>
              <w:t>Dab</w:t>
            </w:r>
            <w:proofErr w:type="spellEnd"/>
            <w:r w:rsidRPr="003442C9">
              <w:rPr>
                <w:color w:val="000000"/>
              </w:rPr>
              <w:t>.</w:t>
            </w:r>
          </w:p>
        </w:tc>
        <w:tc>
          <w:tcPr>
            <w:tcW w:w="284" w:type="pct"/>
            <w:tcBorders>
              <w:top w:val="single" w:sz="4" w:space="0" w:color="auto"/>
              <w:left w:val="nil"/>
              <w:bottom w:val="single" w:sz="4" w:space="0" w:color="auto"/>
              <w:right w:val="single" w:sz="4" w:space="0" w:color="auto"/>
            </w:tcBorders>
            <w:vAlign w:val="center"/>
          </w:tcPr>
          <w:p w14:paraId="5E240494" w14:textId="77777777" w:rsidR="00506E48" w:rsidRPr="003442C9" w:rsidRDefault="00506E48" w:rsidP="00844BA1">
            <w:pPr>
              <w:spacing w:after="0" w:line="240" w:lineRule="auto"/>
              <w:contextualSpacing/>
              <w:jc w:val="center"/>
              <w:rPr>
                <w:color w:val="000000"/>
              </w:rPr>
            </w:pPr>
            <w:r w:rsidRPr="003442C9">
              <w:rPr>
                <w:color w:val="000000"/>
              </w:rPr>
              <w:t>13,8</w:t>
            </w:r>
          </w:p>
        </w:tc>
        <w:tc>
          <w:tcPr>
            <w:tcW w:w="1311" w:type="pct"/>
            <w:tcBorders>
              <w:top w:val="nil"/>
              <w:left w:val="single" w:sz="4" w:space="0" w:color="auto"/>
              <w:bottom w:val="single" w:sz="4" w:space="0" w:color="auto"/>
              <w:right w:val="single" w:sz="4" w:space="0" w:color="auto"/>
            </w:tcBorders>
            <w:vAlign w:val="center"/>
          </w:tcPr>
          <w:p w14:paraId="26D084AC"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Zemes robežu plāns; </w:t>
            </w:r>
            <w:r w:rsidRPr="003442C9">
              <w:rPr>
                <w:color w:val="000000"/>
              </w:rPr>
              <w:lastRenderedPageBreak/>
              <w:t>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ēkas stāvu plāns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 elektriskās shēmas</w:t>
            </w:r>
          </w:p>
        </w:tc>
      </w:tr>
      <w:tr w:rsidR="00506E48" w:rsidRPr="003442C9" w14:paraId="76419406"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19B41559" w14:textId="77777777" w:rsidR="00506E48" w:rsidRPr="003442C9" w:rsidRDefault="00506E48" w:rsidP="00844BA1">
            <w:pPr>
              <w:spacing w:after="0" w:line="240" w:lineRule="auto"/>
              <w:contextualSpacing/>
              <w:jc w:val="center"/>
              <w:rPr>
                <w:color w:val="000000"/>
              </w:rPr>
            </w:pPr>
            <w:r w:rsidRPr="003442C9">
              <w:rPr>
                <w:color w:val="000000"/>
              </w:rPr>
              <w:lastRenderedPageBreak/>
              <w:t>4.</w:t>
            </w:r>
          </w:p>
        </w:tc>
        <w:tc>
          <w:tcPr>
            <w:tcW w:w="987" w:type="pct"/>
            <w:tcBorders>
              <w:top w:val="nil"/>
              <w:left w:val="nil"/>
              <w:bottom w:val="single" w:sz="4" w:space="0" w:color="auto"/>
              <w:right w:val="single" w:sz="4" w:space="0" w:color="auto"/>
            </w:tcBorders>
            <w:shd w:val="clear" w:color="auto" w:fill="auto"/>
            <w:noWrap/>
            <w:vAlign w:val="center"/>
            <w:hideMark/>
          </w:tcPr>
          <w:p w14:paraId="2CA3A62A" w14:textId="77777777" w:rsidR="00506E48" w:rsidRPr="003442C9" w:rsidRDefault="00506E48" w:rsidP="00844BA1">
            <w:pPr>
              <w:spacing w:after="0" w:line="240" w:lineRule="auto"/>
              <w:ind w:firstLineChars="10" w:firstLine="24"/>
              <w:contextualSpacing/>
              <w:rPr>
                <w:color w:val="000000"/>
              </w:rPr>
            </w:pPr>
            <w:r w:rsidRPr="003442C9">
              <w:rPr>
                <w:color w:val="000000"/>
              </w:rPr>
              <w:t>Kleistu iela 11A, Rīga, LV-1067</w:t>
            </w:r>
          </w:p>
        </w:tc>
        <w:tc>
          <w:tcPr>
            <w:tcW w:w="311" w:type="pct"/>
            <w:tcBorders>
              <w:top w:val="nil"/>
              <w:left w:val="nil"/>
              <w:bottom w:val="single" w:sz="4" w:space="0" w:color="auto"/>
              <w:right w:val="single" w:sz="4" w:space="0" w:color="auto"/>
            </w:tcBorders>
            <w:shd w:val="clear" w:color="auto" w:fill="auto"/>
            <w:noWrap/>
            <w:vAlign w:val="center"/>
            <w:hideMark/>
          </w:tcPr>
          <w:p w14:paraId="1D2A60E4" w14:textId="77777777" w:rsidR="00506E48" w:rsidRPr="003442C9" w:rsidRDefault="00506E48" w:rsidP="00844BA1">
            <w:pPr>
              <w:spacing w:after="0" w:line="240" w:lineRule="auto"/>
              <w:contextualSpacing/>
              <w:jc w:val="center"/>
            </w:pPr>
            <w:r w:rsidRPr="003442C9">
              <w:t>0100 080 2028 012</w:t>
            </w:r>
          </w:p>
        </w:tc>
        <w:tc>
          <w:tcPr>
            <w:tcW w:w="273" w:type="pct"/>
            <w:tcBorders>
              <w:top w:val="nil"/>
              <w:left w:val="nil"/>
              <w:bottom w:val="single" w:sz="4" w:space="0" w:color="auto"/>
              <w:right w:val="single" w:sz="4" w:space="0" w:color="auto"/>
            </w:tcBorders>
            <w:vAlign w:val="center"/>
          </w:tcPr>
          <w:p w14:paraId="7DD3D72D" w14:textId="77777777" w:rsidR="00506E48" w:rsidRPr="003442C9" w:rsidRDefault="00506E48" w:rsidP="00844BA1">
            <w:pPr>
              <w:spacing w:after="0" w:line="240" w:lineRule="auto"/>
              <w:contextualSpacing/>
              <w:jc w:val="right"/>
            </w:pPr>
            <w:r w:rsidRPr="003442C9">
              <w:t>335,3</w:t>
            </w:r>
          </w:p>
        </w:tc>
        <w:tc>
          <w:tcPr>
            <w:tcW w:w="204" w:type="pct"/>
            <w:tcBorders>
              <w:top w:val="nil"/>
              <w:left w:val="nil"/>
              <w:bottom w:val="single" w:sz="4" w:space="0" w:color="auto"/>
              <w:right w:val="single" w:sz="4" w:space="0" w:color="auto"/>
            </w:tcBorders>
            <w:vAlign w:val="center"/>
          </w:tcPr>
          <w:p w14:paraId="42F2DD12" w14:textId="77777777" w:rsidR="00506E48" w:rsidRPr="003442C9" w:rsidRDefault="00506E48" w:rsidP="00844BA1">
            <w:pPr>
              <w:spacing w:after="0" w:line="240" w:lineRule="auto"/>
              <w:contextualSpacing/>
              <w:jc w:val="center"/>
              <w:rPr>
                <w:color w:val="000000"/>
              </w:rPr>
            </w:pPr>
            <w:r w:rsidRPr="003442C9">
              <w:rPr>
                <w:color w:val="000000"/>
              </w:rPr>
              <w:t>1/0</w:t>
            </w:r>
          </w:p>
        </w:tc>
        <w:tc>
          <w:tcPr>
            <w:tcW w:w="226" w:type="pct"/>
            <w:tcBorders>
              <w:top w:val="nil"/>
              <w:left w:val="single" w:sz="4" w:space="0" w:color="auto"/>
              <w:bottom w:val="single" w:sz="4" w:space="0" w:color="auto"/>
              <w:right w:val="single" w:sz="4" w:space="0" w:color="auto"/>
            </w:tcBorders>
            <w:vAlign w:val="center"/>
          </w:tcPr>
          <w:p w14:paraId="7A17E1F6" w14:textId="77777777" w:rsidR="00506E48" w:rsidRPr="003442C9" w:rsidRDefault="00506E48" w:rsidP="00844BA1">
            <w:pPr>
              <w:spacing w:after="0" w:line="240" w:lineRule="auto"/>
              <w:contextualSpacing/>
              <w:jc w:val="center"/>
              <w:rPr>
                <w:color w:val="000000"/>
              </w:rPr>
            </w:pPr>
            <w:r w:rsidRPr="003442C9">
              <w:rPr>
                <w:color w:val="000000"/>
              </w:rPr>
              <w:t>1976</w:t>
            </w:r>
          </w:p>
          <w:p w14:paraId="0144A630" w14:textId="77777777" w:rsidR="00506E48" w:rsidRPr="003442C9" w:rsidRDefault="00506E48" w:rsidP="00844BA1">
            <w:pPr>
              <w:spacing w:after="0" w:line="240" w:lineRule="auto"/>
              <w:contextualSpacing/>
              <w:jc w:val="center"/>
              <w:rPr>
                <w:color w:val="000000"/>
              </w:rPr>
            </w:pPr>
          </w:p>
          <w:p w14:paraId="41A830D1" w14:textId="227BFCCF" w:rsidR="00506E48" w:rsidRPr="003442C9" w:rsidRDefault="00506E48" w:rsidP="00844BA1">
            <w:pPr>
              <w:spacing w:after="0" w:line="240" w:lineRule="auto"/>
              <w:contextualSpacing/>
              <w:jc w:val="center"/>
              <w:rPr>
                <w:color w:val="000000"/>
              </w:rPr>
            </w:pPr>
            <w:r w:rsidRPr="003442C9">
              <w:rPr>
                <w:color w:val="000000"/>
              </w:rPr>
              <w:t xml:space="preserve">20% </w:t>
            </w: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6C65904D" w14:textId="77777777" w:rsidR="00506E48" w:rsidRPr="003442C9" w:rsidRDefault="00506E48" w:rsidP="00844BA1">
            <w:pPr>
              <w:spacing w:after="0" w:line="240" w:lineRule="auto"/>
              <w:contextualSpacing/>
              <w:jc w:val="center"/>
              <w:rPr>
                <w:color w:val="000000"/>
              </w:rPr>
            </w:pPr>
            <w:r w:rsidRPr="003442C9">
              <w:rPr>
                <w:color w:val="000000"/>
              </w:rPr>
              <w:t>2255</w:t>
            </w:r>
          </w:p>
        </w:tc>
        <w:tc>
          <w:tcPr>
            <w:tcW w:w="226" w:type="pct"/>
            <w:tcBorders>
              <w:top w:val="nil"/>
              <w:left w:val="single" w:sz="4" w:space="0" w:color="auto"/>
              <w:bottom w:val="single" w:sz="4" w:space="0" w:color="auto"/>
              <w:right w:val="single" w:sz="4" w:space="0" w:color="auto"/>
            </w:tcBorders>
            <w:shd w:val="clear" w:color="auto" w:fill="auto"/>
            <w:vAlign w:val="center"/>
          </w:tcPr>
          <w:p w14:paraId="0F5DBF21"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shd w:val="clear" w:color="auto" w:fill="auto"/>
            <w:vAlign w:val="center"/>
          </w:tcPr>
          <w:p w14:paraId="1A7A10DC" w14:textId="77777777" w:rsidR="00506E48" w:rsidRPr="003442C9" w:rsidRDefault="00506E48" w:rsidP="00844BA1">
            <w:pPr>
              <w:spacing w:after="0" w:line="240" w:lineRule="auto"/>
              <w:contextualSpacing/>
              <w:jc w:val="center"/>
              <w:rPr>
                <w:color w:val="000000"/>
              </w:rPr>
            </w:pPr>
            <w:r w:rsidRPr="003442C9">
              <w:rPr>
                <w:color w:val="000000"/>
              </w:rPr>
              <w:t>min. 5°C</w:t>
            </w:r>
          </w:p>
          <w:p w14:paraId="57E5806B" w14:textId="77777777" w:rsidR="00506E48" w:rsidRPr="003442C9" w:rsidRDefault="00506E48" w:rsidP="00844BA1">
            <w:pPr>
              <w:spacing w:after="0" w:line="240" w:lineRule="auto"/>
              <w:contextualSpacing/>
              <w:jc w:val="center"/>
              <w:rPr>
                <w:color w:val="000000"/>
              </w:rPr>
            </w:pPr>
            <w:r w:rsidRPr="003442C9">
              <w:rPr>
                <w:color w:val="000000"/>
              </w:rPr>
              <w:t>+</w:t>
            </w:r>
          </w:p>
          <w:p w14:paraId="1A7C6110" w14:textId="77777777" w:rsidR="00506E48" w:rsidRPr="003442C9" w:rsidRDefault="00506E48" w:rsidP="00844BA1">
            <w:pPr>
              <w:spacing w:after="0" w:line="240" w:lineRule="auto"/>
              <w:contextualSpacing/>
              <w:jc w:val="center"/>
              <w:rPr>
                <w:color w:val="000000"/>
              </w:rPr>
            </w:pPr>
            <w:proofErr w:type="spellStart"/>
            <w:r w:rsidRPr="003442C9">
              <w:rPr>
                <w:color w:val="000000"/>
              </w:rPr>
              <w:t>autom</w:t>
            </w:r>
            <w:proofErr w:type="spellEnd"/>
            <w:r w:rsidRPr="003442C9">
              <w:rPr>
                <w:color w:val="000000"/>
              </w:rPr>
              <w:t>.</w:t>
            </w:r>
          </w:p>
          <w:p w14:paraId="30A474A3" w14:textId="77777777" w:rsidR="00506E48" w:rsidRPr="003442C9" w:rsidRDefault="00506E48" w:rsidP="00844BA1">
            <w:pPr>
              <w:spacing w:after="0" w:line="240" w:lineRule="auto"/>
              <w:contextualSpacing/>
              <w:jc w:val="center"/>
              <w:rPr>
                <w:color w:val="000000"/>
              </w:rPr>
            </w:pPr>
          </w:p>
        </w:tc>
        <w:tc>
          <w:tcPr>
            <w:tcW w:w="274" w:type="pct"/>
            <w:tcBorders>
              <w:top w:val="nil"/>
              <w:left w:val="nil"/>
              <w:bottom w:val="single" w:sz="4" w:space="0" w:color="auto"/>
              <w:right w:val="single" w:sz="4" w:space="0" w:color="auto"/>
            </w:tcBorders>
            <w:shd w:val="clear" w:color="auto" w:fill="auto"/>
            <w:vAlign w:val="center"/>
          </w:tcPr>
          <w:p w14:paraId="301B522E"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232C74B2" w14:textId="77777777" w:rsidR="00506E48" w:rsidRPr="003442C9" w:rsidRDefault="00506E48" w:rsidP="00844BA1">
            <w:pPr>
              <w:spacing w:after="0" w:line="240" w:lineRule="auto"/>
              <w:contextualSpacing/>
              <w:jc w:val="center"/>
            </w:pPr>
            <w:proofErr w:type="spellStart"/>
            <w:r w:rsidRPr="003442C9">
              <w:rPr>
                <w:color w:val="000000"/>
              </w:rPr>
              <w:t>Dab</w:t>
            </w:r>
            <w:proofErr w:type="spellEnd"/>
            <w:r w:rsidRPr="003442C9">
              <w:rPr>
                <w:color w:val="000000"/>
              </w:rPr>
              <w:t>.</w:t>
            </w:r>
          </w:p>
        </w:tc>
        <w:tc>
          <w:tcPr>
            <w:tcW w:w="284" w:type="pct"/>
            <w:tcBorders>
              <w:top w:val="single" w:sz="4" w:space="0" w:color="auto"/>
              <w:left w:val="nil"/>
              <w:bottom w:val="single" w:sz="4" w:space="0" w:color="auto"/>
              <w:right w:val="single" w:sz="4" w:space="0" w:color="auto"/>
            </w:tcBorders>
            <w:vAlign w:val="center"/>
          </w:tcPr>
          <w:p w14:paraId="7B859D2A" w14:textId="77777777" w:rsidR="00506E48" w:rsidRPr="003442C9" w:rsidRDefault="00506E48" w:rsidP="00844BA1">
            <w:pPr>
              <w:spacing w:after="0" w:line="240" w:lineRule="auto"/>
              <w:contextualSpacing/>
              <w:jc w:val="center"/>
              <w:rPr>
                <w:color w:val="000000"/>
              </w:rPr>
            </w:pPr>
            <w:r w:rsidRPr="003442C9">
              <w:rPr>
                <w:color w:val="000000"/>
              </w:rPr>
              <w:t>57,6</w:t>
            </w:r>
          </w:p>
        </w:tc>
        <w:tc>
          <w:tcPr>
            <w:tcW w:w="1311" w:type="pct"/>
            <w:tcBorders>
              <w:top w:val="nil"/>
              <w:left w:val="single" w:sz="4" w:space="0" w:color="auto"/>
              <w:bottom w:val="single" w:sz="4" w:space="0" w:color="auto"/>
              <w:right w:val="single" w:sz="4" w:space="0" w:color="auto"/>
            </w:tcBorders>
            <w:vAlign w:val="center"/>
          </w:tcPr>
          <w:p w14:paraId="4FEB3F8E"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w:t>
            </w:r>
          </w:p>
          <w:p w14:paraId="0EF208A0" w14:textId="77777777" w:rsidR="00506E48" w:rsidRPr="003442C9" w:rsidRDefault="00506E48" w:rsidP="00844BA1">
            <w:pPr>
              <w:spacing w:after="0" w:line="240" w:lineRule="auto"/>
              <w:contextualSpacing/>
              <w:jc w:val="center"/>
              <w:rPr>
                <w:color w:val="000000"/>
              </w:rPr>
            </w:pPr>
            <w:r w:rsidRPr="003442C9">
              <w:rPr>
                <w:color w:val="000000"/>
              </w:rPr>
              <w:t>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būves tehniskās inventarizācijas lieta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 xml:space="preserve"> </w:t>
            </w:r>
            <w:r w:rsidRPr="003442C9">
              <w:rPr>
                <w:b/>
                <w:bCs/>
                <w:color w:val="000000"/>
              </w:rPr>
              <w:t>sienu biezumi</w:t>
            </w:r>
            <w:r w:rsidRPr="003442C9">
              <w:rPr>
                <w:color w:val="000000"/>
              </w:rPr>
              <w:t xml:space="preserve"> </w:t>
            </w:r>
            <w:r w:rsidRPr="003442C9">
              <w:rPr>
                <w:rFonts w:ascii="Segoe UI Symbol" w:hAnsi="Segoe UI Symbol" w:cs="Segoe UI Symbol"/>
                <w:color w:val="000000"/>
              </w:rPr>
              <w:t>✔</w:t>
            </w:r>
            <w:r w:rsidRPr="003442C9">
              <w:rPr>
                <w:color w:val="000000"/>
              </w:rPr>
              <w:t>); elektriskās shēmas</w:t>
            </w:r>
          </w:p>
        </w:tc>
      </w:tr>
      <w:tr w:rsidR="00506E48" w:rsidRPr="003442C9" w14:paraId="0A9F4D05"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4CD8A955" w14:textId="77777777" w:rsidR="00506E48" w:rsidRPr="003442C9" w:rsidRDefault="00506E48" w:rsidP="00844BA1">
            <w:pPr>
              <w:spacing w:after="0" w:line="240" w:lineRule="auto"/>
              <w:contextualSpacing/>
              <w:jc w:val="center"/>
              <w:rPr>
                <w:color w:val="000000"/>
              </w:rPr>
            </w:pPr>
            <w:r w:rsidRPr="003442C9">
              <w:rPr>
                <w:color w:val="000000"/>
              </w:rPr>
              <w:t>5.</w:t>
            </w:r>
          </w:p>
        </w:tc>
        <w:tc>
          <w:tcPr>
            <w:tcW w:w="987" w:type="pct"/>
            <w:tcBorders>
              <w:top w:val="nil"/>
              <w:left w:val="nil"/>
              <w:bottom w:val="single" w:sz="4" w:space="0" w:color="auto"/>
              <w:right w:val="single" w:sz="4" w:space="0" w:color="auto"/>
            </w:tcBorders>
            <w:shd w:val="clear" w:color="auto" w:fill="auto"/>
            <w:noWrap/>
            <w:vAlign w:val="center"/>
            <w:hideMark/>
          </w:tcPr>
          <w:p w14:paraId="2EE50529" w14:textId="05FEBCA4" w:rsidR="00506E48" w:rsidRPr="003442C9" w:rsidRDefault="001253B2" w:rsidP="00844BA1">
            <w:pPr>
              <w:spacing w:after="0" w:line="240" w:lineRule="auto"/>
              <w:ind w:firstLineChars="10" w:firstLine="24"/>
              <w:contextualSpacing/>
              <w:rPr>
                <w:color w:val="000000"/>
              </w:rPr>
            </w:pPr>
            <w:r>
              <w:rPr>
                <w:color w:val="000000"/>
              </w:rPr>
              <w:t>“</w:t>
            </w:r>
            <w:r w:rsidR="00506E48" w:rsidRPr="003442C9">
              <w:rPr>
                <w:color w:val="000000"/>
              </w:rPr>
              <w:t>Sūkņu stacija Baltezers II</w:t>
            </w:r>
            <w:r>
              <w:rPr>
                <w:color w:val="000000"/>
              </w:rPr>
              <w:t>”</w:t>
            </w:r>
            <w:r w:rsidR="00506E48" w:rsidRPr="003442C9">
              <w:rPr>
                <w:color w:val="000000"/>
              </w:rPr>
              <w:t>, Garkalnes pag., Ropažu nov., LV-2137</w:t>
            </w:r>
          </w:p>
        </w:tc>
        <w:tc>
          <w:tcPr>
            <w:tcW w:w="311" w:type="pct"/>
            <w:tcBorders>
              <w:top w:val="nil"/>
              <w:left w:val="nil"/>
              <w:bottom w:val="single" w:sz="4" w:space="0" w:color="auto"/>
              <w:right w:val="single" w:sz="4" w:space="0" w:color="auto"/>
            </w:tcBorders>
            <w:shd w:val="clear" w:color="auto" w:fill="auto"/>
            <w:noWrap/>
            <w:vAlign w:val="center"/>
            <w:hideMark/>
          </w:tcPr>
          <w:p w14:paraId="2303C339" w14:textId="77777777" w:rsidR="00506E48" w:rsidRPr="003442C9" w:rsidRDefault="00506E48" w:rsidP="00844BA1">
            <w:pPr>
              <w:spacing w:after="0" w:line="240" w:lineRule="auto"/>
              <w:contextualSpacing/>
              <w:jc w:val="center"/>
            </w:pPr>
            <w:r w:rsidRPr="003442C9">
              <w:t>8060 003 0249 002</w:t>
            </w:r>
          </w:p>
        </w:tc>
        <w:tc>
          <w:tcPr>
            <w:tcW w:w="273" w:type="pct"/>
            <w:tcBorders>
              <w:top w:val="nil"/>
              <w:left w:val="nil"/>
              <w:bottom w:val="single" w:sz="4" w:space="0" w:color="auto"/>
              <w:right w:val="single" w:sz="4" w:space="0" w:color="auto"/>
            </w:tcBorders>
            <w:vAlign w:val="center"/>
          </w:tcPr>
          <w:p w14:paraId="62652690" w14:textId="77777777" w:rsidR="00506E48" w:rsidRPr="003442C9" w:rsidRDefault="00506E48" w:rsidP="00844BA1">
            <w:pPr>
              <w:spacing w:after="0" w:line="240" w:lineRule="auto"/>
              <w:contextualSpacing/>
              <w:jc w:val="right"/>
            </w:pPr>
            <w:r w:rsidRPr="003442C9">
              <w:t>82,7</w:t>
            </w:r>
          </w:p>
        </w:tc>
        <w:tc>
          <w:tcPr>
            <w:tcW w:w="204" w:type="pct"/>
            <w:tcBorders>
              <w:top w:val="nil"/>
              <w:left w:val="nil"/>
              <w:bottom w:val="single" w:sz="4" w:space="0" w:color="auto"/>
              <w:right w:val="single" w:sz="4" w:space="0" w:color="auto"/>
            </w:tcBorders>
            <w:vAlign w:val="center"/>
          </w:tcPr>
          <w:p w14:paraId="5D855FBE" w14:textId="77777777" w:rsidR="00506E48" w:rsidRPr="003442C9" w:rsidRDefault="00506E48" w:rsidP="00844BA1">
            <w:pPr>
              <w:spacing w:after="0" w:line="240" w:lineRule="auto"/>
              <w:contextualSpacing/>
              <w:jc w:val="center"/>
              <w:rPr>
                <w:color w:val="000000"/>
              </w:rPr>
            </w:pPr>
            <w:r w:rsidRPr="003442C9">
              <w:rPr>
                <w:color w:val="000000"/>
              </w:rPr>
              <w:t>2/2</w:t>
            </w:r>
          </w:p>
        </w:tc>
        <w:tc>
          <w:tcPr>
            <w:tcW w:w="226" w:type="pct"/>
            <w:tcBorders>
              <w:top w:val="nil"/>
              <w:left w:val="single" w:sz="4" w:space="0" w:color="auto"/>
              <w:bottom w:val="single" w:sz="4" w:space="0" w:color="auto"/>
              <w:right w:val="single" w:sz="4" w:space="0" w:color="auto"/>
            </w:tcBorders>
            <w:vAlign w:val="center"/>
          </w:tcPr>
          <w:p w14:paraId="60B6D869" w14:textId="77777777" w:rsidR="00506E48" w:rsidRPr="003442C9" w:rsidRDefault="00506E48" w:rsidP="00844BA1">
            <w:pPr>
              <w:spacing w:after="0" w:line="240" w:lineRule="auto"/>
              <w:contextualSpacing/>
              <w:jc w:val="center"/>
              <w:rPr>
                <w:color w:val="000000"/>
              </w:rPr>
            </w:pPr>
            <w:r w:rsidRPr="003442C9">
              <w:rPr>
                <w:color w:val="000000"/>
              </w:rPr>
              <w:t>-</w:t>
            </w:r>
          </w:p>
          <w:p w14:paraId="61990C8F" w14:textId="77777777" w:rsidR="00506E48" w:rsidRPr="003442C9" w:rsidRDefault="00506E48" w:rsidP="00844BA1">
            <w:pPr>
              <w:spacing w:after="0" w:line="240" w:lineRule="auto"/>
              <w:contextualSpacing/>
              <w:jc w:val="center"/>
              <w:rPr>
                <w:color w:val="000000"/>
              </w:rPr>
            </w:pPr>
          </w:p>
          <w:p w14:paraId="4783B0AD" w14:textId="0C35F7A3" w:rsidR="00506E48" w:rsidRPr="003442C9" w:rsidRDefault="00506E48" w:rsidP="00844BA1">
            <w:pPr>
              <w:spacing w:after="0" w:line="240" w:lineRule="auto"/>
              <w:contextualSpacing/>
              <w:jc w:val="center"/>
              <w:rPr>
                <w:color w:val="000000"/>
              </w:rPr>
            </w:pPr>
            <w:r w:rsidRPr="003442C9">
              <w:rPr>
                <w:color w:val="000000"/>
              </w:rPr>
              <w:t xml:space="preserve">15% </w:t>
            </w: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221DB7D0" w14:textId="77777777" w:rsidR="00506E48" w:rsidRPr="003442C9" w:rsidRDefault="00506E48" w:rsidP="00844BA1">
            <w:pPr>
              <w:spacing w:after="0" w:line="240" w:lineRule="auto"/>
              <w:contextualSpacing/>
              <w:jc w:val="center"/>
              <w:rPr>
                <w:color w:val="000000"/>
              </w:rPr>
            </w:pPr>
            <w:r w:rsidRPr="003442C9">
              <w:rPr>
                <w:color w:val="000000"/>
              </w:rPr>
              <w:t>437</w:t>
            </w:r>
          </w:p>
        </w:tc>
        <w:tc>
          <w:tcPr>
            <w:tcW w:w="226" w:type="pct"/>
            <w:tcBorders>
              <w:top w:val="nil"/>
              <w:left w:val="single" w:sz="4" w:space="0" w:color="auto"/>
              <w:bottom w:val="single" w:sz="4" w:space="0" w:color="auto"/>
              <w:right w:val="single" w:sz="4" w:space="0" w:color="auto"/>
            </w:tcBorders>
            <w:shd w:val="clear" w:color="auto" w:fill="auto"/>
            <w:vAlign w:val="center"/>
          </w:tcPr>
          <w:p w14:paraId="69216DAB"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shd w:val="clear" w:color="auto" w:fill="auto"/>
            <w:vAlign w:val="center"/>
          </w:tcPr>
          <w:p w14:paraId="4279216C" w14:textId="77777777" w:rsidR="00506E48" w:rsidRPr="003442C9" w:rsidRDefault="00506E48" w:rsidP="00844BA1">
            <w:pPr>
              <w:spacing w:after="0" w:line="240" w:lineRule="auto"/>
              <w:contextualSpacing/>
              <w:jc w:val="center"/>
              <w:rPr>
                <w:color w:val="000000"/>
              </w:rPr>
            </w:pPr>
            <w:r w:rsidRPr="003442C9">
              <w:rPr>
                <w:color w:val="000000"/>
              </w:rPr>
              <w:t>min. 5°C</w:t>
            </w:r>
          </w:p>
          <w:p w14:paraId="3C040014" w14:textId="77777777" w:rsidR="00506E48" w:rsidRPr="003442C9" w:rsidRDefault="00506E48" w:rsidP="00844BA1">
            <w:pPr>
              <w:spacing w:after="0" w:line="240" w:lineRule="auto"/>
              <w:contextualSpacing/>
              <w:jc w:val="center"/>
              <w:rPr>
                <w:color w:val="000000"/>
              </w:rPr>
            </w:pPr>
            <w:r w:rsidRPr="003442C9">
              <w:rPr>
                <w:color w:val="000000"/>
              </w:rPr>
              <w:t>+</w:t>
            </w:r>
          </w:p>
          <w:p w14:paraId="0083E2ED" w14:textId="77777777" w:rsidR="00506E48" w:rsidRPr="003442C9" w:rsidRDefault="00506E48" w:rsidP="00844BA1">
            <w:pPr>
              <w:spacing w:after="0" w:line="240" w:lineRule="auto"/>
              <w:contextualSpacing/>
              <w:jc w:val="center"/>
              <w:rPr>
                <w:color w:val="000000"/>
              </w:rPr>
            </w:pPr>
            <w:proofErr w:type="spellStart"/>
            <w:r w:rsidRPr="003442C9">
              <w:rPr>
                <w:color w:val="000000"/>
              </w:rPr>
              <w:t>autom</w:t>
            </w:r>
            <w:proofErr w:type="spellEnd"/>
            <w:r w:rsidRPr="003442C9">
              <w:rPr>
                <w:color w:val="000000"/>
              </w:rPr>
              <w:t>.</w:t>
            </w:r>
          </w:p>
        </w:tc>
        <w:tc>
          <w:tcPr>
            <w:tcW w:w="274" w:type="pct"/>
            <w:tcBorders>
              <w:top w:val="nil"/>
              <w:left w:val="nil"/>
              <w:bottom w:val="single" w:sz="4" w:space="0" w:color="auto"/>
              <w:right w:val="single" w:sz="4" w:space="0" w:color="auto"/>
            </w:tcBorders>
            <w:shd w:val="clear" w:color="auto" w:fill="auto"/>
            <w:vAlign w:val="center"/>
          </w:tcPr>
          <w:p w14:paraId="5EA5418A"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04D021C1" w14:textId="77777777" w:rsidR="00506E48" w:rsidRPr="003442C9" w:rsidRDefault="00506E48" w:rsidP="00844BA1">
            <w:pPr>
              <w:spacing w:after="0" w:line="240" w:lineRule="auto"/>
              <w:contextualSpacing/>
              <w:jc w:val="center"/>
            </w:pPr>
            <w:proofErr w:type="spellStart"/>
            <w:r w:rsidRPr="003442C9">
              <w:rPr>
                <w:color w:val="000000"/>
              </w:rPr>
              <w:t>Dab</w:t>
            </w:r>
            <w:proofErr w:type="spellEnd"/>
            <w:r w:rsidRPr="003442C9">
              <w:rPr>
                <w:color w:val="000000"/>
              </w:rPr>
              <w:t>.</w:t>
            </w:r>
          </w:p>
        </w:tc>
        <w:tc>
          <w:tcPr>
            <w:tcW w:w="284" w:type="pct"/>
            <w:tcBorders>
              <w:top w:val="single" w:sz="4" w:space="0" w:color="auto"/>
              <w:left w:val="nil"/>
              <w:bottom w:val="single" w:sz="4" w:space="0" w:color="auto"/>
              <w:right w:val="single" w:sz="4" w:space="0" w:color="auto"/>
            </w:tcBorders>
            <w:vAlign w:val="center"/>
          </w:tcPr>
          <w:p w14:paraId="3FABA727" w14:textId="77777777" w:rsidR="00506E48" w:rsidRPr="003442C9" w:rsidRDefault="00506E48" w:rsidP="00844BA1">
            <w:pPr>
              <w:spacing w:after="0" w:line="240" w:lineRule="auto"/>
              <w:contextualSpacing/>
              <w:jc w:val="center"/>
              <w:rPr>
                <w:color w:val="000000"/>
              </w:rPr>
            </w:pPr>
            <w:r w:rsidRPr="003442C9">
              <w:rPr>
                <w:color w:val="000000"/>
              </w:rPr>
              <w:t>89,0</w:t>
            </w:r>
          </w:p>
        </w:tc>
        <w:tc>
          <w:tcPr>
            <w:tcW w:w="1311" w:type="pct"/>
            <w:tcBorders>
              <w:top w:val="nil"/>
              <w:left w:val="single" w:sz="4" w:space="0" w:color="auto"/>
              <w:bottom w:val="single" w:sz="4" w:space="0" w:color="auto"/>
              <w:right w:val="single" w:sz="4" w:space="0" w:color="auto"/>
            </w:tcBorders>
            <w:vAlign w:val="center"/>
          </w:tcPr>
          <w:p w14:paraId="37386C4B"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Zemes robežu plāns; apsaimniekošanas plāns(</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būves tehniskās inventarizācijas lieta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w:t>
            </w:r>
          </w:p>
        </w:tc>
      </w:tr>
      <w:tr w:rsidR="00506E48" w:rsidRPr="003442C9" w14:paraId="54668601" w14:textId="77777777" w:rsidTr="00931C56">
        <w:trPr>
          <w:trHeight w:val="283"/>
        </w:trPr>
        <w:tc>
          <w:tcPr>
            <w:tcW w:w="5000" w:type="pct"/>
            <w:gridSpan w:val="13"/>
            <w:tcBorders>
              <w:top w:val="nil"/>
              <w:left w:val="single" w:sz="4" w:space="0" w:color="auto"/>
              <w:bottom w:val="single" w:sz="4" w:space="0" w:color="auto"/>
              <w:right w:val="single" w:sz="4" w:space="0" w:color="auto"/>
            </w:tcBorders>
            <w:shd w:val="clear" w:color="auto" w:fill="E7E6E6" w:themeFill="background2"/>
            <w:noWrap/>
            <w:vAlign w:val="center"/>
          </w:tcPr>
          <w:p w14:paraId="1C5A6F24" w14:textId="32C753D5" w:rsidR="00506E48" w:rsidRPr="003442C9" w:rsidRDefault="00506E48" w:rsidP="00844BA1">
            <w:pPr>
              <w:spacing w:after="0" w:line="240" w:lineRule="auto"/>
              <w:contextualSpacing/>
              <w:rPr>
                <w:b/>
                <w:bCs/>
              </w:rPr>
            </w:pPr>
            <w:r w:rsidRPr="003442C9">
              <w:rPr>
                <w:b/>
                <w:bCs/>
                <w:color w:val="000000"/>
              </w:rPr>
              <w:t xml:space="preserve">Kanalizācijas sūkņu stacijas (būvju galvenais izmantošanas veids </w:t>
            </w:r>
            <w:r w:rsidR="001253B2">
              <w:rPr>
                <w:b/>
                <w:bCs/>
                <w:color w:val="000000"/>
              </w:rPr>
              <w:t>–</w:t>
            </w:r>
            <w:r w:rsidRPr="003442C9">
              <w:rPr>
                <w:b/>
                <w:bCs/>
                <w:color w:val="000000"/>
              </w:rPr>
              <w:t xml:space="preserve"> Rūpnieciskās ražošanas ēkas 1251)</w:t>
            </w:r>
          </w:p>
        </w:tc>
      </w:tr>
      <w:tr w:rsidR="00506E48" w:rsidRPr="003442C9" w14:paraId="20051658"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7C2FAA9A" w14:textId="77777777" w:rsidR="00506E48" w:rsidRPr="003442C9" w:rsidRDefault="00506E48" w:rsidP="00844BA1">
            <w:pPr>
              <w:spacing w:after="0" w:line="240" w:lineRule="auto"/>
              <w:contextualSpacing/>
              <w:jc w:val="center"/>
              <w:rPr>
                <w:color w:val="000000"/>
              </w:rPr>
            </w:pPr>
            <w:r w:rsidRPr="003442C9">
              <w:rPr>
                <w:color w:val="000000"/>
              </w:rPr>
              <w:t>6.</w:t>
            </w:r>
          </w:p>
        </w:tc>
        <w:tc>
          <w:tcPr>
            <w:tcW w:w="987" w:type="pct"/>
            <w:tcBorders>
              <w:top w:val="nil"/>
              <w:left w:val="nil"/>
              <w:bottom w:val="single" w:sz="4" w:space="0" w:color="auto"/>
              <w:right w:val="single" w:sz="4" w:space="0" w:color="auto"/>
            </w:tcBorders>
            <w:shd w:val="clear" w:color="auto" w:fill="auto"/>
            <w:vAlign w:val="center"/>
            <w:hideMark/>
          </w:tcPr>
          <w:p w14:paraId="4BB0D8C5" w14:textId="77777777" w:rsidR="00506E48" w:rsidRPr="003442C9" w:rsidRDefault="00506E48" w:rsidP="00844BA1">
            <w:pPr>
              <w:spacing w:after="0" w:line="240" w:lineRule="auto"/>
              <w:ind w:firstLineChars="10" w:firstLine="24"/>
              <w:contextualSpacing/>
              <w:rPr>
                <w:color w:val="000000"/>
              </w:rPr>
            </w:pPr>
            <w:r w:rsidRPr="003442C9">
              <w:t>Ilūkstes iela 14, Rīga, LV-1082</w:t>
            </w:r>
          </w:p>
        </w:tc>
        <w:tc>
          <w:tcPr>
            <w:tcW w:w="311" w:type="pct"/>
            <w:tcBorders>
              <w:top w:val="nil"/>
              <w:left w:val="nil"/>
              <w:bottom w:val="single" w:sz="4" w:space="0" w:color="auto"/>
              <w:right w:val="single" w:sz="4" w:space="0" w:color="auto"/>
            </w:tcBorders>
            <w:shd w:val="clear" w:color="auto" w:fill="auto"/>
            <w:noWrap/>
            <w:vAlign w:val="center"/>
            <w:hideMark/>
          </w:tcPr>
          <w:p w14:paraId="5A78DD19" w14:textId="77777777" w:rsidR="00506E48" w:rsidRPr="003442C9" w:rsidRDefault="00506E48" w:rsidP="00844BA1">
            <w:pPr>
              <w:spacing w:after="0" w:line="240" w:lineRule="auto"/>
              <w:contextualSpacing/>
              <w:jc w:val="center"/>
              <w:rPr>
                <w:color w:val="000000"/>
              </w:rPr>
            </w:pPr>
            <w:r w:rsidRPr="003442C9">
              <w:t>0100 121 1080 001</w:t>
            </w:r>
          </w:p>
        </w:tc>
        <w:tc>
          <w:tcPr>
            <w:tcW w:w="273" w:type="pct"/>
            <w:tcBorders>
              <w:top w:val="nil"/>
              <w:left w:val="nil"/>
              <w:bottom w:val="single" w:sz="4" w:space="0" w:color="auto"/>
              <w:right w:val="single" w:sz="4" w:space="0" w:color="auto"/>
            </w:tcBorders>
            <w:vAlign w:val="center"/>
          </w:tcPr>
          <w:p w14:paraId="69C6F89F" w14:textId="77777777" w:rsidR="00506E48" w:rsidRPr="003442C9" w:rsidRDefault="00506E48" w:rsidP="00844BA1">
            <w:pPr>
              <w:spacing w:after="0" w:line="240" w:lineRule="auto"/>
              <w:contextualSpacing/>
              <w:jc w:val="right"/>
            </w:pPr>
            <w:r w:rsidRPr="003442C9">
              <w:t>994,5</w:t>
            </w:r>
          </w:p>
        </w:tc>
        <w:tc>
          <w:tcPr>
            <w:tcW w:w="204" w:type="pct"/>
            <w:tcBorders>
              <w:top w:val="nil"/>
              <w:left w:val="nil"/>
              <w:bottom w:val="single" w:sz="4" w:space="0" w:color="auto"/>
              <w:right w:val="single" w:sz="4" w:space="0" w:color="auto"/>
            </w:tcBorders>
            <w:vAlign w:val="center"/>
          </w:tcPr>
          <w:p w14:paraId="113CE539" w14:textId="77777777" w:rsidR="00506E48" w:rsidRPr="003442C9" w:rsidRDefault="00506E48" w:rsidP="00844BA1">
            <w:pPr>
              <w:spacing w:after="0" w:line="240" w:lineRule="auto"/>
              <w:contextualSpacing/>
              <w:jc w:val="center"/>
              <w:rPr>
                <w:color w:val="000000"/>
              </w:rPr>
            </w:pPr>
            <w:r w:rsidRPr="003442C9">
              <w:rPr>
                <w:color w:val="000000"/>
              </w:rPr>
              <w:t>1/1</w:t>
            </w:r>
          </w:p>
        </w:tc>
        <w:tc>
          <w:tcPr>
            <w:tcW w:w="226" w:type="pct"/>
            <w:tcBorders>
              <w:top w:val="nil"/>
              <w:left w:val="single" w:sz="4" w:space="0" w:color="auto"/>
              <w:bottom w:val="single" w:sz="4" w:space="0" w:color="auto"/>
              <w:right w:val="single" w:sz="4" w:space="0" w:color="auto"/>
            </w:tcBorders>
            <w:vAlign w:val="center"/>
          </w:tcPr>
          <w:p w14:paraId="6832800A" w14:textId="77777777" w:rsidR="00506E48" w:rsidRPr="003442C9" w:rsidRDefault="00506E48" w:rsidP="00844BA1">
            <w:pPr>
              <w:spacing w:after="0" w:line="240" w:lineRule="auto"/>
              <w:contextualSpacing/>
              <w:jc w:val="center"/>
              <w:rPr>
                <w:color w:val="000000"/>
              </w:rPr>
            </w:pPr>
            <w:r w:rsidRPr="003442C9">
              <w:rPr>
                <w:color w:val="000000"/>
              </w:rPr>
              <w:t>1983</w:t>
            </w:r>
          </w:p>
          <w:p w14:paraId="7466F2A5" w14:textId="77777777" w:rsidR="00506E48" w:rsidRPr="003442C9" w:rsidRDefault="00506E48" w:rsidP="00844BA1">
            <w:pPr>
              <w:spacing w:after="0" w:line="240" w:lineRule="auto"/>
              <w:contextualSpacing/>
              <w:jc w:val="center"/>
              <w:rPr>
                <w:color w:val="000000"/>
              </w:rPr>
            </w:pPr>
          </w:p>
          <w:p w14:paraId="2C779D2D" w14:textId="13E22C12" w:rsidR="00506E48" w:rsidRPr="003442C9" w:rsidRDefault="00506E48" w:rsidP="00844BA1">
            <w:pPr>
              <w:spacing w:after="0" w:line="240" w:lineRule="auto"/>
              <w:contextualSpacing/>
              <w:jc w:val="center"/>
              <w:rPr>
                <w:color w:val="000000"/>
              </w:rPr>
            </w:pPr>
            <w:r w:rsidRPr="003442C9">
              <w:rPr>
                <w:color w:val="000000"/>
              </w:rPr>
              <w:t xml:space="preserve">30% </w:t>
            </w: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03D59D4B" w14:textId="77777777" w:rsidR="00506E48" w:rsidRPr="003442C9" w:rsidRDefault="00506E48" w:rsidP="00844BA1">
            <w:pPr>
              <w:spacing w:after="0" w:line="240" w:lineRule="auto"/>
              <w:contextualSpacing/>
              <w:jc w:val="center"/>
              <w:rPr>
                <w:color w:val="000000"/>
              </w:rPr>
            </w:pPr>
            <w:r w:rsidRPr="003442C9">
              <w:rPr>
                <w:color w:val="000000"/>
              </w:rPr>
              <w:t>5777</w:t>
            </w:r>
          </w:p>
        </w:tc>
        <w:tc>
          <w:tcPr>
            <w:tcW w:w="226" w:type="pct"/>
            <w:tcBorders>
              <w:top w:val="nil"/>
              <w:left w:val="single" w:sz="4" w:space="0" w:color="auto"/>
              <w:bottom w:val="single" w:sz="4" w:space="0" w:color="auto"/>
              <w:right w:val="single" w:sz="4" w:space="0" w:color="auto"/>
            </w:tcBorders>
            <w:vAlign w:val="center"/>
          </w:tcPr>
          <w:p w14:paraId="350006D6"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vAlign w:val="center"/>
          </w:tcPr>
          <w:p w14:paraId="5D13093F" w14:textId="77777777" w:rsidR="00506E48" w:rsidRPr="003442C9" w:rsidRDefault="00506E48" w:rsidP="00844BA1">
            <w:pPr>
              <w:spacing w:after="0" w:line="240" w:lineRule="auto"/>
              <w:contextualSpacing/>
              <w:jc w:val="center"/>
              <w:rPr>
                <w:highlight w:val="yellow"/>
              </w:rPr>
            </w:pPr>
            <w:r w:rsidRPr="003442C9">
              <w:rPr>
                <w:color w:val="000000"/>
              </w:rPr>
              <w:t>5-6°C</w:t>
            </w:r>
          </w:p>
        </w:tc>
        <w:tc>
          <w:tcPr>
            <w:tcW w:w="274" w:type="pct"/>
            <w:tcBorders>
              <w:top w:val="nil"/>
              <w:left w:val="nil"/>
              <w:bottom w:val="single" w:sz="4" w:space="0" w:color="auto"/>
              <w:right w:val="single" w:sz="4" w:space="0" w:color="auto"/>
            </w:tcBorders>
            <w:vAlign w:val="center"/>
          </w:tcPr>
          <w:p w14:paraId="3E5696FF"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1AEB77B3" w14:textId="77777777" w:rsidR="00506E48" w:rsidRPr="003442C9" w:rsidRDefault="00506E48" w:rsidP="00844BA1">
            <w:pPr>
              <w:spacing w:after="0" w:line="240" w:lineRule="auto"/>
              <w:contextualSpacing/>
              <w:jc w:val="center"/>
            </w:pPr>
            <w:proofErr w:type="spellStart"/>
            <w:r w:rsidRPr="003442C9">
              <w:rPr>
                <w:color w:val="000000"/>
              </w:rPr>
              <w:t>Meh</w:t>
            </w:r>
            <w:proofErr w:type="spellEnd"/>
            <w:r w:rsidRPr="003442C9">
              <w:rPr>
                <w:color w:val="000000"/>
              </w:rPr>
              <w:t>.</w:t>
            </w:r>
          </w:p>
        </w:tc>
        <w:tc>
          <w:tcPr>
            <w:tcW w:w="284" w:type="pct"/>
            <w:tcBorders>
              <w:top w:val="nil"/>
              <w:left w:val="nil"/>
              <w:bottom w:val="single" w:sz="4" w:space="0" w:color="auto"/>
              <w:right w:val="single" w:sz="4" w:space="0" w:color="auto"/>
            </w:tcBorders>
            <w:vAlign w:val="center"/>
          </w:tcPr>
          <w:p w14:paraId="565BD74E" w14:textId="77777777" w:rsidR="00506E48" w:rsidRPr="003442C9" w:rsidRDefault="00506E48" w:rsidP="00844BA1">
            <w:pPr>
              <w:spacing w:after="0" w:line="240" w:lineRule="auto"/>
              <w:contextualSpacing/>
              <w:jc w:val="center"/>
              <w:rPr>
                <w:color w:val="000000"/>
              </w:rPr>
            </w:pPr>
            <w:r w:rsidRPr="003442C9">
              <w:rPr>
                <w:color w:val="000000"/>
              </w:rPr>
              <w:t>46,0</w:t>
            </w:r>
          </w:p>
        </w:tc>
        <w:tc>
          <w:tcPr>
            <w:tcW w:w="1311" w:type="pct"/>
            <w:tcBorders>
              <w:top w:val="nil"/>
              <w:left w:val="single" w:sz="4" w:space="0" w:color="auto"/>
              <w:bottom w:val="single" w:sz="4" w:space="0" w:color="auto"/>
              <w:right w:val="single" w:sz="4" w:space="0" w:color="auto"/>
            </w:tcBorders>
            <w:vAlign w:val="center"/>
          </w:tcPr>
          <w:p w14:paraId="1C5FBDE7"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zemes robežu plāns; 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ēkas stāvu plāns; ēkas kadastrālās uzmērīšanas lieta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 ventilācijas iekārtu tehnisko apkopju grafiks</w:t>
            </w:r>
          </w:p>
        </w:tc>
      </w:tr>
      <w:tr w:rsidR="00506E48" w:rsidRPr="003442C9" w14:paraId="5D65ABAC"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7E36F61F" w14:textId="77777777" w:rsidR="00506E48" w:rsidRPr="003442C9" w:rsidRDefault="00506E48" w:rsidP="00844BA1">
            <w:pPr>
              <w:spacing w:after="0" w:line="240" w:lineRule="auto"/>
              <w:contextualSpacing/>
              <w:jc w:val="center"/>
              <w:rPr>
                <w:color w:val="000000"/>
              </w:rPr>
            </w:pPr>
            <w:r w:rsidRPr="003442C9">
              <w:rPr>
                <w:color w:val="000000"/>
              </w:rPr>
              <w:t>7.</w:t>
            </w:r>
          </w:p>
        </w:tc>
        <w:tc>
          <w:tcPr>
            <w:tcW w:w="987" w:type="pct"/>
            <w:tcBorders>
              <w:top w:val="nil"/>
              <w:left w:val="nil"/>
              <w:bottom w:val="single" w:sz="4" w:space="0" w:color="auto"/>
              <w:right w:val="single" w:sz="4" w:space="0" w:color="auto"/>
            </w:tcBorders>
            <w:shd w:val="clear" w:color="auto" w:fill="auto"/>
            <w:vAlign w:val="center"/>
            <w:hideMark/>
          </w:tcPr>
          <w:p w14:paraId="1D8D0065" w14:textId="77777777" w:rsidR="00506E48" w:rsidRPr="003442C9" w:rsidRDefault="00506E48" w:rsidP="00844BA1">
            <w:pPr>
              <w:spacing w:after="0" w:line="240" w:lineRule="auto"/>
              <w:ind w:firstLineChars="10" w:firstLine="24"/>
              <w:contextualSpacing/>
              <w:rPr>
                <w:color w:val="000000"/>
              </w:rPr>
            </w:pPr>
            <w:r w:rsidRPr="003442C9">
              <w:t>Dambja iela 9, Rīga, LV-1005</w:t>
            </w:r>
          </w:p>
        </w:tc>
        <w:tc>
          <w:tcPr>
            <w:tcW w:w="311" w:type="pct"/>
            <w:tcBorders>
              <w:top w:val="nil"/>
              <w:left w:val="nil"/>
              <w:bottom w:val="single" w:sz="4" w:space="0" w:color="auto"/>
              <w:right w:val="single" w:sz="4" w:space="0" w:color="auto"/>
            </w:tcBorders>
            <w:shd w:val="clear" w:color="auto" w:fill="auto"/>
            <w:noWrap/>
            <w:vAlign w:val="center"/>
            <w:hideMark/>
          </w:tcPr>
          <w:p w14:paraId="4554E35B" w14:textId="77777777" w:rsidR="00506E48" w:rsidRPr="003442C9" w:rsidRDefault="00506E48" w:rsidP="00844BA1">
            <w:pPr>
              <w:spacing w:after="0" w:line="240" w:lineRule="auto"/>
              <w:contextualSpacing/>
              <w:jc w:val="center"/>
            </w:pPr>
            <w:r w:rsidRPr="003442C9">
              <w:t>0100 017 2028 006</w:t>
            </w:r>
          </w:p>
        </w:tc>
        <w:tc>
          <w:tcPr>
            <w:tcW w:w="273" w:type="pct"/>
            <w:tcBorders>
              <w:top w:val="nil"/>
              <w:left w:val="nil"/>
              <w:bottom w:val="single" w:sz="4" w:space="0" w:color="auto"/>
              <w:right w:val="single" w:sz="4" w:space="0" w:color="auto"/>
            </w:tcBorders>
            <w:vAlign w:val="center"/>
          </w:tcPr>
          <w:p w14:paraId="64A2EA88" w14:textId="77777777" w:rsidR="00506E48" w:rsidRPr="003442C9" w:rsidRDefault="00506E48" w:rsidP="00844BA1">
            <w:pPr>
              <w:spacing w:after="0" w:line="240" w:lineRule="auto"/>
              <w:contextualSpacing/>
              <w:jc w:val="right"/>
            </w:pPr>
            <w:r w:rsidRPr="003442C9">
              <w:t>747,3</w:t>
            </w:r>
          </w:p>
        </w:tc>
        <w:tc>
          <w:tcPr>
            <w:tcW w:w="204" w:type="pct"/>
            <w:tcBorders>
              <w:top w:val="nil"/>
              <w:left w:val="nil"/>
              <w:bottom w:val="single" w:sz="4" w:space="0" w:color="auto"/>
              <w:right w:val="single" w:sz="4" w:space="0" w:color="auto"/>
            </w:tcBorders>
            <w:vAlign w:val="center"/>
          </w:tcPr>
          <w:p w14:paraId="590C4064" w14:textId="241F0206" w:rsidR="00506E48" w:rsidRPr="003442C9" w:rsidRDefault="001253B2" w:rsidP="00844BA1">
            <w:pPr>
              <w:spacing w:after="0" w:line="240" w:lineRule="auto"/>
              <w:contextualSpacing/>
              <w:jc w:val="center"/>
              <w:rPr>
                <w:color w:val="000000"/>
              </w:rPr>
            </w:pPr>
            <w:r>
              <w:rPr>
                <w:color w:val="000000"/>
              </w:rPr>
              <w:t>½</w:t>
            </w:r>
          </w:p>
        </w:tc>
        <w:tc>
          <w:tcPr>
            <w:tcW w:w="226" w:type="pct"/>
            <w:tcBorders>
              <w:top w:val="nil"/>
              <w:left w:val="single" w:sz="4" w:space="0" w:color="auto"/>
              <w:bottom w:val="single" w:sz="4" w:space="0" w:color="auto"/>
              <w:right w:val="single" w:sz="4" w:space="0" w:color="auto"/>
            </w:tcBorders>
            <w:vAlign w:val="center"/>
          </w:tcPr>
          <w:p w14:paraId="460F2620" w14:textId="77777777" w:rsidR="00506E48" w:rsidRPr="003442C9" w:rsidRDefault="00506E48" w:rsidP="00844BA1">
            <w:pPr>
              <w:spacing w:after="0" w:line="240" w:lineRule="auto"/>
              <w:contextualSpacing/>
              <w:jc w:val="center"/>
              <w:rPr>
                <w:color w:val="000000"/>
              </w:rPr>
            </w:pPr>
            <w:r w:rsidRPr="003442C9">
              <w:rPr>
                <w:color w:val="000000"/>
              </w:rPr>
              <w:t>-</w:t>
            </w:r>
          </w:p>
          <w:p w14:paraId="4E3685BF" w14:textId="77777777" w:rsidR="00506E48" w:rsidRPr="003442C9" w:rsidRDefault="00506E48" w:rsidP="00844BA1">
            <w:pPr>
              <w:spacing w:after="0" w:line="240" w:lineRule="auto"/>
              <w:contextualSpacing/>
              <w:jc w:val="center"/>
              <w:rPr>
                <w:color w:val="000000"/>
              </w:rPr>
            </w:pPr>
          </w:p>
          <w:p w14:paraId="1CB5CE59" w14:textId="34FACA8C" w:rsidR="00506E48" w:rsidRPr="003442C9" w:rsidRDefault="00506E48" w:rsidP="00844BA1">
            <w:pPr>
              <w:spacing w:after="0" w:line="240" w:lineRule="auto"/>
              <w:contextualSpacing/>
              <w:jc w:val="center"/>
              <w:rPr>
                <w:color w:val="000000"/>
              </w:rPr>
            </w:pPr>
            <w:r w:rsidRPr="003442C9">
              <w:rPr>
                <w:color w:val="000000"/>
              </w:rPr>
              <w:t xml:space="preserve">35% </w:t>
            </w:r>
            <w:proofErr w:type="spellStart"/>
            <w:r w:rsidRPr="003442C9">
              <w:rPr>
                <w:color w:val="000000"/>
              </w:rPr>
              <w:t>fiz</w:t>
            </w:r>
            <w:proofErr w:type="spellEnd"/>
            <w:r w:rsidRPr="003442C9">
              <w:rPr>
                <w:color w:val="000000"/>
              </w:rPr>
              <w:t xml:space="preserve">. </w:t>
            </w:r>
            <w:r w:rsidR="001253B2" w:rsidRPr="003442C9">
              <w:rPr>
                <w:color w:val="000000"/>
              </w:rPr>
              <w:lastRenderedPageBreak/>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05B9FDA2" w14:textId="77777777" w:rsidR="00506E48" w:rsidRPr="003442C9" w:rsidRDefault="00506E48" w:rsidP="00844BA1">
            <w:pPr>
              <w:spacing w:after="0" w:line="240" w:lineRule="auto"/>
              <w:contextualSpacing/>
              <w:jc w:val="center"/>
              <w:rPr>
                <w:color w:val="000000"/>
              </w:rPr>
            </w:pPr>
            <w:r w:rsidRPr="003442C9">
              <w:rPr>
                <w:color w:val="000000"/>
              </w:rPr>
              <w:lastRenderedPageBreak/>
              <w:t>4783</w:t>
            </w:r>
          </w:p>
        </w:tc>
        <w:tc>
          <w:tcPr>
            <w:tcW w:w="226" w:type="pct"/>
            <w:tcBorders>
              <w:top w:val="nil"/>
              <w:left w:val="single" w:sz="4" w:space="0" w:color="auto"/>
              <w:bottom w:val="single" w:sz="4" w:space="0" w:color="auto"/>
              <w:right w:val="single" w:sz="4" w:space="0" w:color="auto"/>
            </w:tcBorders>
            <w:vAlign w:val="center"/>
          </w:tcPr>
          <w:p w14:paraId="4B43E666"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vAlign w:val="center"/>
          </w:tcPr>
          <w:p w14:paraId="06EAB9E4" w14:textId="77777777" w:rsidR="00506E48" w:rsidRPr="003442C9" w:rsidRDefault="00506E48" w:rsidP="00844BA1">
            <w:pPr>
              <w:spacing w:after="0" w:line="240" w:lineRule="auto"/>
              <w:contextualSpacing/>
              <w:jc w:val="center"/>
              <w:rPr>
                <w:highlight w:val="yellow"/>
              </w:rPr>
            </w:pPr>
            <w:r w:rsidRPr="003442C9">
              <w:rPr>
                <w:color w:val="000000"/>
              </w:rPr>
              <w:t>5-6°C</w:t>
            </w:r>
          </w:p>
        </w:tc>
        <w:tc>
          <w:tcPr>
            <w:tcW w:w="274" w:type="pct"/>
            <w:tcBorders>
              <w:top w:val="nil"/>
              <w:left w:val="nil"/>
              <w:bottom w:val="single" w:sz="4" w:space="0" w:color="auto"/>
              <w:right w:val="single" w:sz="4" w:space="0" w:color="auto"/>
            </w:tcBorders>
            <w:vAlign w:val="center"/>
          </w:tcPr>
          <w:p w14:paraId="75EA0357"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2D8F248E" w14:textId="77777777" w:rsidR="00506E48" w:rsidRPr="003442C9" w:rsidRDefault="00506E48" w:rsidP="00844BA1">
            <w:pPr>
              <w:spacing w:after="0" w:line="240" w:lineRule="auto"/>
              <w:contextualSpacing/>
              <w:jc w:val="center"/>
            </w:pPr>
            <w:proofErr w:type="spellStart"/>
            <w:r w:rsidRPr="003442C9">
              <w:rPr>
                <w:color w:val="000000"/>
              </w:rPr>
              <w:t>Meh</w:t>
            </w:r>
            <w:proofErr w:type="spellEnd"/>
            <w:r w:rsidRPr="003442C9">
              <w:rPr>
                <w:color w:val="000000"/>
              </w:rPr>
              <w:t>.</w:t>
            </w:r>
          </w:p>
        </w:tc>
        <w:tc>
          <w:tcPr>
            <w:tcW w:w="284" w:type="pct"/>
            <w:tcBorders>
              <w:top w:val="nil"/>
              <w:left w:val="nil"/>
              <w:bottom w:val="single" w:sz="4" w:space="0" w:color="auto"/>
              <w:right w:val="single" w:sz="4" w:space="0" w:color="auto"/>
            </w:tcBorders>
            <w:vAlign w:val="center"/>
          </w:tcPr>
          <w:p w14:paraId="677A307A" w14:textId="77777777" w:rsidR="00506E48" w:rsidRPr="003442C9" w:rsidRDefault="00506E48" w:rsidP="00844BA1">
            <w:pPr>
              <w:spacing w:after="0" w:line="240" w:lineRule="auto"/>
              <w:contextualSpacing/>
              <w:jc w:val="center"/>
              <w:rPr>
                <w:color w:val="000000"/>
              </w:rPr>
            </w:pPr>
            <w:r w:rsidRPr="003442C9">
              <w:rPr>
                <w:color w:val="000000"/>
              </w:rPr>
              <w:t>7,1</w:t>
            </w:r>
          </w:p>
        </w:tc>
        <w:tc>
          <w:tcPr>
            <w:tcW w:w="1311" w:type="pct"/>
            <w:tcBorders>
              <w:top w:val="nil"/>
              <w:left w:val="single" w:sz="4" w:space="0" w:color="auto"/>
              <w:bottom w:val="single" w:sz="4" w:space="0" w:color="auto"/>
              <w:right w:val="single" w:sz="4" w:space="0" w:color="auto"/>
            </w:tcBorders>
            <w:vAlign w:val="center"/>
          </w:tcPr>
          <w:p w14:paraId="55A2B0CE"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xml:space="preserve">); ēkas stāvu plāns </w:t>
            </w:r>
            <w:r w:rsidRPr="003442C9">
              <w:rPr>
                <w:color w:val="000000"/>
              </w:rPr>
              <w:lastRenderedPageBreak/>
              <w:t>(</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 xml:space="preserve"> </w:t>
            </w:r>
            <w:r w:rsidRPr="003442C9">
              <w:rPr>
                <w:b/>
                <w:bCs/>
                <w:color w:val="000000"/>
              </w:rPr>
              <w:t>sienu biezumi</w:t>
            </w:r>
            <w:r w:rsidRPr="003442C9">
              <w:rPr>
                <w:color w:val="000000"/>
              </w:rPr>
              <w:t xml:space="preserve"> </w:t>
            </w:r>
            <w:r w:rsidRPr="003442C9">
              <w:rPr>
                <w:rFonts w:ascii="Segoe UI Symbol" w:hAnsi="Segoe UI Symbol" w:cs="Segoe UI Symbol"/>
                <w:color w:val="000000"/>
              </w:rPr>
              <w:t>✔</w:t>
            </w:r>
            <w:r w:rsidRPr="003442C9">
              <w:rPr>
                <w:color w:val="000000"/>
              </w:rPr>
              <w:t>); būves tehniskās inventarizācijas lieta; ventilācijas iekārtu tehnisko apkopju grafiks</w:t>
            </w:r>
          </w:p>
        </w:tc>
      </w:tr>
      <w:tr w:rsidR="00506E48" w:rsidRPr="003442C9" w14:paraId="16EA802B"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2077C159" w14:textId="77777777" w:rsidR="00506E48" w:rsidRPr="003442C9" w:rsidRDefault="00506E48" w:rsidP="00844BA1">
            <w:pPr>
              <w:spacing w:after="0" w:line="240" w:lineRule="auto"/>
              <w:contextualSpacing/>
              <w:jc w:val="center"/>
              <w:rPr>
                <w:color w:val="000000"/>
              </w:rPr>
            </w:pPr>
            <w:r w:rsidRPr="003442C9">
              <w:rPr>
                <w:color w:val="000000"/>
              </w:rPr>
              <w:lastRenderedPageBreak/>
              <w:t>8.</w:t>
            </w:r>
          </w:p>
        </w:tc>
        <w:tc>
          <w:tcPr>
            <w:tcW w:w="987" w:type="pct"/>
            <w:tcBorders>
              <w:top w:val="nil"/>
              <w:left w:val="nil"/>
              <w:bottom w:val="single" w:sz="4" w:space="0" w:color="auto"/>
              <w:right w:val="single" w:sz="4" w:space="0" w:color="auto"/>
            </w:tcBorders>
            <w:shd w:val="clear" w:color="auto" w:fill="auto"/>
            <w:vAlign w:val="center"/>
            <w:hideMark/>
          </w:tcPr>
          <w:p w14:paraId="2D414155" w14:textId="77777777" w:rsidR="00506E48" w:rsidRPr="003442C9" w:rsidRDefault="00506E48" w:rsidP="00844BA1">
            <w:pPr>
              <w:spacing w:after="0" w:line="240" w:lineRule="auto"/>
              <w:ind w:firstLineChars="10" w:firstLine="24"/>
              <w:contextualSpacing/>
              <w:rPr>
                <w:color w:val="000000"/>
              </w:rPr>
            </w:pPr>
            <w:r w:rsidRPr="003442C9">
              <w:t>Mūkusalas iela 8, Rīga, LV-1048</w:t>
            </w:r>
          </w:p>
        </w:tc>
        <w:tc>
          <w:tcPr>
            <w:tcW w:w="311" w:type="pct"/>
            <w:tcBorders>
              <w:top w:val="nil"/>
              <w:left w:val="nil"/>
              <w:bottom w:val="single" w:sz="4" w:space="0" w:color="auto"/>
              <w:right w:val="single" w:sz="4" w:space="0" w:color="auto"/>
            </w:tcBorders>
            <w:shd w:val="clear" w:color="auto" w:fill="auto"/>
            <w:noWrap/>
            <w:vAlign w:val="center"/>
            <w:hideMark/>
          </w:tcPr>
          <w:p w14:paraId="3B743717" w14:textId="77777777" w:rsidR="00506E48" w:rsidRPr="003442C9" w:rsidRDefault="00506E48" w:rsidP="00844BA1">
            <w:pPr>
              <w:spacing w:after="0" w:line="240" w:lineRule="auto"/>
              <w:contextualSpacing/>
              <w:jc w:val="center"/>
            </w:pPr>
            <w:r w:rsidRPr="003442C9">
              <w:t>0100 050 0166 001</w:t>
            </w:r>
          </w:p>
        </w:tc>
        <w:tc>
          <w:tcPr>
            <w:tcW w:w="273" w:type="pct"/>
            <w:tcBorders>
              <w:top w:val="nil"/>
              <w:left w:val="nil"/>
              <w:bottom w:val="single" w:sz="4" w:space="0" w:color="auto"/>
              <w:right w:val="single" w:sz="4" w:space="0" w:color="auto"/>
            </w:tcBorders>
            <w:vAlign w:val="center"/>
          </w:tcPr>
          <w:p w14:paraId="747245B1" w14:textId="77777777" w:rsidR="00506E48" w:rsidRPr="003442C9" w:rsidRDefault="00506E48" w:rsidP="00844BA1">
            <w:pPr>
              <w:spacing w:after="0" w:line="240" w:lineRule="auto"/>
              <w:contextualSpacing/>
              <w:jc w:val="right"/>
            </w:pPr>
            <w:r w:rsidRPr="003442C9">
              <w:t>357,2</w:t>
            </w:r>
          </w:p>
        </w:tc>
        <w:tc>
          <w:tcPr>
            <w:tcW w:w="204" w:type="pct"/>
            <w:tcBorders>
              <w:top w:val="nil"/>
              <w:left w:val="nil"/>
              <w:bottom w:val="single" w:sz="4" w:space="0" w:color="auto"/>
              <w:right w:val="single" w:sz="4" w:space="0" w:color="auto"/>
            </w:tcBorders>
            <w:vAlign w:val="center"/>
          </w:tcPr>
          <w:p w14:paraId="5EE89D6C" w14:textId="77777777" w:rsidR="00506E48" w:rsidRPr="003442C9" w:rsidRDefault="00506E48" w:rsidP="00844BA1">
            <w:pPr>
              <w:spacing w:after="0" w:line="240" w:lineRule="auto"/>
              <w:contextualSpacing/>
              <w:jc w:val="center"/>
              <w:rPr>
                <w:color w:val="000000"/>
              </w:rPr>
            </w:pPr>
            <w:r w:rsidRPr="003442C9">
              <w:rPr>
                <w:color w:val="000000"/>
              </w:rPr>
              <w:t>1/1</w:t>
            </w:r>
          </w:p>
        </w:tc>
        <w:tc>
          <w:tcPr>
            <w:tcW w:w="226" w:type="pct"/>
            <w:tcBorders>
              <w:top w:val="nil"/>
              <w:left w:val="single" w:sz="4" w:space="0" w:color="auto"/>
              <w:bottom w:val="single" w:sz="4" w:space="0" w:color="auto"/>
              <w:right w:val="single" w:sz="4" w:space="0" w:color="auto"/>
            </w:tcBorders>
            <w:vAlign w:val="center"/>
          </w:tcPr>
          <w:p w14:paraId="1CEC1778" w14:textId="77777777" w:rsidR="00506E48" w:rsidRPr="003442C9" w:rsidRDefault="00506E48" w:rsidP="00844BA1">
            <w:pPr>
              <w:spacing w:after="0" w:line="240" w:lineRule="auto"/>
              <w:contextualSpacing/>
              <w:jc w:val="center"/>
              <w:rPr>
                <w:color w:val="000000"/>
              </w:rPr>
            </w:pPr>
            <w:r w:rsidRPr="003442C9">
              <w:rPr>
                <w:color w:val="000000"/>
              </w:rPr>
              <w:t>1989</w:t>
            </w:r>
          </w:p>
          <w:p w14:paraId="284D2B44" w14:textId="77777777" w:rsidR="00506E48" w:rsidRPr="003442C9" w:rsidRDefault="00506E48" w:rsidP="00844BA1">
            <w:pPr>
              <w:spacing w:after="0" w:line="240" w:lineRule="auto"/>
              <w:contextualSpacing/>
              <w:jc w:val="center"/>
              <w:rPr>
                <w:color w:val="000000"/>
              </w:rPr>
            </w:pPr>
          </w:p>
          <w:p w14:paraId="33818CEC" w14:textId="6EACE876" w:rsidR="00506E48" w:rsidRPr="003442C9" w:rsidRDefault="00506E48" w:rsidP="00844BA1">
            <w:pPr>
              <w:spacing w:after="0" w:line="240" w:lineRule="auto"/>
              <w:contextualSpacing/>
              <w:jc w:val="center"/>
              <w:rPr>
                <w:color w:val="000000"/>
              </w:rPr>
            </w:pPr>
            <w:r w:rsidRPr="003442C9">
              <w:rPr>
                <w:color w:val="000000"/>
              </w:rPr>
              <w:t xml:space="preserve">10% </w:t>
            </w: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0C07FC93" w14:textId="77777777" w:rsidR="00506E48" w:rsidRPr="003442C9" w:rsidRDefault="00506E48" w:rsidP="00844BA1">
            <w:pPr>
              <w:spacing w:after="0" w:line="240" w:lineRule="auto"/>
              <w:contextualSpacing/>
              <w:jc w:val="center"/>
              <w:rPr>
                <w:color w:val="000000"/>
              </w:rPr>
            </w:pPr>
            <w:r w:rsidRPr="003442C9">
              <w:rPr>
                <w:color w:val="000000"/>
              </w:rPr>
              <w:t>2267</w:t>
            </w:r>
          </w:p>
        </w:tc>
        <w:tc>
          <w:tcPr>
            <w:tcW w:w="226" w:type="pct"/>
            <w:tcBorders>
              <w:top w:val="nil"/>
              <w:left w:val="single" w:sz="4" w:space="0" w:color="auto"/>
              <w:bottom w:val="single" w:sz="4" w:space="0" w:color="auto"/>
              <w:right w:val="single" w:sz="4" w:space="0" w:color="auto"/>
            </w:tcBorders>
            <w:vAlign w:val="center"/>
          </w:tcPr>
          <w:p w14:paraId="297147C7"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vAlign w:val="center"/>
          </w:tcPr>
          <w:p w14:paraId="79DB75DB" w14:textId="77777777" w:rsidR="00506E48" w:rsidRPr="003442C9" w:rsidRDefault="00506E48" w:rsidP="00844BA1">
            <w:pPr>
              <w:spacing w:after="0" w:line="240" w:lineRule="auto"/>
              <w:contextualSpacing/>
              <w:jc w:val="center"/>
            </w:pPr>
            <w:r w:rsidRPr="003442C9">
              <w:rPr>
                <w:color w:val="000000"/>
              </w:rPr>
              <w:t>5-6°C</w:t>
            </w:r>
          </w:p>
        </w:tc>
        <w:tc>
          <w:tcPr>
            <w:tcW w:w="274" w:type="pct"/>
            <w:tcBorders>
              <w:top w:val="nil"/>
              <w:left w:val="nil"/>
              <w:bottom w:val="single" w:sz="4" w:space="0" w:color="auto"/>
              <w:right w:val="single" w:sz="4" w:space="0" w:color="auto"/>
            </w:tcBorders>
            <w:vAlign w:val="center"/>
          </w:tcPr>
          <w:p w14:paraId="73454738"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43CA2881" w14:textId="77777777" w:rsidR="00506E48" w:rsidRPr="003442C9" w:rsidRDefault="00506E48" w:rsidP="00844BA1">
            <w:pPr>
              <w:spacing w:after="0" w:line="240" w:lineRule="auto"/>
              <w:contextualSpacing/>
              <w:jc w:val="center"/>
            </w:pPr>
            <w:proofErr w:type="spellStart"/>
            <w:r w:rsidRPr="003442C9">
              <w:rPr>
                <w:color w:val="000000"/>
              </w:rPr>
              <w:t>Meh</w:t>
            </w:r>
            <w:proofErr w:type="spellEnd"/>
            <w:r w:rsidRPr="003442C9">
              <w:rPr>
                <w:color w:val="000000"/>
              </w:rPr>
              <w:t>.</w:t>
            </w:r>
          </w:p>
        </w:tc>
        <w:tc>
          <w:tcPr>
            <w:tcW w:w="284" w:type="pct"/>
            <w:tcBorders>
              <w:top w:val="nil"/>
              <w:left w:val="nil"/>
              <w:bottom w:val="single" w:sz="4" w:space="0" w:color="auto"/>
              <w:right w:val="single" w:sz="4" w:space="0" w:color="auto"/>
            </w:tcBorders>
            <w:vAlign w:val="center"/>
          </w:tcPr>
          <w:p w14:paraId="3D80ABC3" w14:textId="77777777" w:rsidR="00506E48" w:rsidRPr="003442C9" w:rsidRDefault="00506E48" w:rsidP="00844BA1">
            <w:pPr>
              <w:spacing w:after="0" w:line="240" w:lineRule="auto"/>
              <w:contextualSpacing/>
              <w:jc w:val="center"/>
              <w:rPr>
                <w:color w:val="000000"/>
              </w:rPr>
            </w:pPr>
            <w:r w:rsidRPr="003442C9">
              <w:rPr>
                <w:color w:val="000000"/>
              </w:rPr>
              <w:t>8,4</w:t>
            </w:r>
          </w:p>
        </w:tc>
        <w:tc>
          <w:tcPr>
            <w:tcW w:w="1311" w:type="pct"/>
            <w:tcBorders>
              <w:top w:val="nil"/>
              <w:left w:val="single" w:sz="4" w:space="0" w:color="auto"/>
              <w:bottom w:val="single" w:sz="4" w:space="0" w:color="auto"/>
              <w:right w:val="single" w:sz="4" w:space="0" w:color="auto"/>
            </w:tcBorders>
            <w:vAlign w:val="center"/>
          </w:tcPr>
          <w:p w14:paraId="0C4A3BF3"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zemes robežu plāns; 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būves tehniskās inventarizācijas lieta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 xml:space="preserve"> </w:t>
            </w:r>
            <w:r w:rsidRPr="003442C9">
              <w:rPr>
                <w:b/>
                <w:bCs/>
                <w:color w:val="000000"/>
              </w:rPr>
              <w:t>sienu biezumi</w:t>
            </w:r>
            <w:r w:rsidRPr="003442C9">
              <w:rPr>
                <w:color w:val="000000"/>
              </w:rPr>
              <w:t xml:space="preserve"> </w:t>
            </w:r>
            <w:r w:rsidRPr="003442C9">
              <w:rPr>
                <w:rFonts w:ascii="Segoe UI Symbol" w:hAnsi="Segoe UI Symbol" w:cs="Segoe UI Symbol"/>
                <w:color w:val="000000"/>
              </w:rPr>
              <w:t>✔</w:t>
            </w:r>
            <w:r w:rsidRPr="003442C9">
              <w:rPr>
                <w:color w:val="000000"/>
              </w:rPr>
              <w:t>); ventilācijas iekārtu tehnisko apkopju grafiks</w:t>
            </w:r>
          </w:p>
        </w:tc>
      </w:tr>
      <w:tr w:rsidR="00506E48" w:rsidRPr="003442C9" w14:paraId="389CDC96"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3D43AF83" w14:textId="77777777" w:rsidR="00506E48" w:rsidRPr="003442C9" w:rsidRDefault="00506E48" w:rsidP="00844BA1">
            <w:pPr>
              <w:spacing w:after="0" w:line="240" w:lineRule="auto"/>
              <w:contextualSpacing/>
              <w:jc w:val="center"/>
              <w:rPr>
                <w:color w:val="000000"/>
              </w:rPr>
            </w:pPr>
            <w:r w:rsidRPr="003442C9">
              <w:rPr>
                <w:color w:val="000000"/>
              </w:rPr>
              <w:t>9.</w:t>
            </w:r>
          </w:p>
        </w:tc>
        <w:tc>
          <w:tcPr>
            <w:tcW w:w="987" w:type="pct"/>
            <w:tcBorders>
              <w:top w:val="nil"/>
              <w:left w:val="nil"/>
              <w:bottom w:val="single" w:sz="4" w:space="0" w:color="auto"/>
              <w:right w:val="single" w:sz="4" w:space="0" w:color="auto"/>
            </w:tcBorders>
            <w:shd w:val="clear" w:color="auto" w:fill="auto"/>
            <w:vAlign w:val="center"/>
            <w:hideMark/>
          </w:tcPr>
          <w:p w14:paraId="68B10FC7" w14:textId="77777777" w:rsidR="00506E48" w:rsidRPr="003442C9" w:rsidRDefault="00506E48" w:rsidP="00844BA1">
            <w:pPr>
              <w:spacing w:after="0" w:line="240" w:lineRule="auto"/>
              <w:ind w:firstLineChars="10" w:firstLine="24"/>
              <w:contextualSpacing/>
              <w:rPr>
                <w:color w:val="000000"/>
              </w:rPr>
            </w:pPr>
            <w:r w:rsidRPr="003442C9">
              <w:rPr>
                <w:color w:val="000000"/>
              </w:rPr>
              <w:t>Spulgas iela 6, Rīga, LV-1058</w:t>
            </w:r>
          </w:p>
        </w:tc>
        <w:tc>
          <w:tcPr>
            <w:tcW w:w="311" w:type="pct"/>
            <w:tcBorders>
              <w:top w:val="nil"/>
              <w:left w:val="nil"/>
              <w:bottom w:val="single" w:sz="4" w:space="0" w:color="auto"/>
              <w:right w:val="single" w:sz="4" w:space="0" w:color="auto"/>
            </w:tcBorders>
            <w:shd w:val="clear" w:color="auto" w:fill="auto"/>
            <w:noWrap/>
            <w:vAlign w:val="center"/>
            <w:hideMark/>
          </w:tcPr>
          <w:p w14:paraId="6BB7214D" w14:textId="77777777" w:rsidR="00506E48" w:rsidRPr="003442C9" w:rsidRDefault="00506E48" w:rsidP="00844BA1">
            <w:pPr>
              <w:spacing w:after="0" w:line="240" w:lineRule="auto"/>
              <w:contextualSpacing/>
              <w:jc w:val="center"/>
            </w:pPr>
            <w:r w:rsidRPr="003442C9">
              <w:t>0100 107 2062 001</w:t>
            </w:r>
          </w:p>
        </w:tc>
        <w:tc>
          <w:tcPr>
            <w:tcW w:w="273" w:type="pct"/>
            <w:tcBorders>
              <w:top w:val="nil"/>
              <w:left w:val="nil"/>
              <w:bottom w:val="single" w:sz="4" w:space="0" w:color="auto"/>
              <w:right w:val="single" w:sz="4" w:space="0" w:color="auto"/>
            </w:tcBorders>
            <w:vAlign w:val="center"/>
          </w:tcPr>
          <w:p w14:paraId="6B858945" w14:textId="77777777" w:rsidR="00506E48" w:rsidRPr="003442C9" w:rsidRDefault="00506E48" w:rsidP="00844BA1">
            <w:pPr>
              <w:spacing w:after="0" w:line="240" w:lineRule="auto"/>
              <w:contextualSpacing/>
              <w:jc w:val="right"/>
            </w:pPr>
            <w:r w:rsidRPr="003442C9">
              <w:t>313,4</w:t>
            </w:r>
          </w:p>
        </w:tc>
        <w:tc>
          <w:tcPr>
            <w:tcW w:w="204" w:type="pct"/>
            <w:tcBorders>
              <w:top w:val="nil"/>
              <w:left w:val="nil"/>
              <w:bottom w:val="single" w:sz="4" w:space="0" w:color="auto"/>
              <w:right w:val="single" w:sz="4" w:space="0" w:color="auto"/>
            </w:tcBorders>
            <w:vAlign w:val="center"/>
          </w:tcPr>
          <w:p w14:paraId="7CF01778" w14:textId="77777777" w:rsidR="00506E48" w:rsidRPr="003442C9" w:rsidRDefault="00506E48" w:rsidP="00844BA1">
            <w:pPr>
              <w:spacing w:after="0" w:line="240" w:lineRule="auto"/>
              <w:contextualSpacing/>
              <w:jc w:val="center"/>
              <w:rPr>
                <w:color w:val="000000"/>
              </w:rPr>
            </w:pPr>
            <w:r w:rsidRPr="003442C9">
              <w:rPr>
                <w:color w:val="000000"/>
              </w:rPr>
              <w:t>1/1</w:t>
            </w:r>
          </w:p>
        </w:tc>
        <w:tc>
          <w:tcPr>
            <w:tcW w:w="226" w:type="pct"/>
            <w:tcBorders>
              <w:top w:val="nil"/>
              <w:left w:val="single" w:sz="4" w:space="0" w:color="auto"/>
              <w:bottom w:val="single" w:sz="4" w:space="0" w:color="auto"/>
              <w:right w:val="single" w:sz="4" w:space="0" w:color="auto"/>
            </w:tcBorders>
            <w:vAlign w:val="center"/>
          </w:tcPr>
          <w:p w14:paraId="21C15D18" w14:textId="77777777" w:rsidR="00506E48" w:rsidRPr="003442C9" w:rsidRDefault="00506E48" w:rsidP="00844BA1">
            <w:pPr>
              <w:spacing w:after="0" w:line="240" w:lineRule="auto"/>
              <w:contextualSpacing/>
              <w:jc w:val="center"/>
              <w:rPr>
                <w:color w:val="000000"/>
              </w:rPr>
            </w:pPr>
            <w:r w:rsidRPr="003442C9">
              <w:rPr>
                <w:color w:val="000000"/>
              </w:rPr>
              <w:t>1989</w:t>
            </w:r>
          </w:p>
          <w:p w14:paraId="121D16FF" w14:textId="77777777" w:rsidR="00506E48" w:rsidRPr="003442C9" w:rsidRDefault="00506E48" w:rsidP="00844BA1">
            <w:pPr>
              <w:spacing w:after="0" w:line="240" w:lineRule="auto"/>
              <w:contextualSpacing/>
              <w:jc w:val="center"/>
              <w:rPr>
                <w:color w:val="000000"/>
              </w:rPr>
            </w:pPr>
          </w:p>
          <w:p w14:paraId="0107EDBC" w14:textId="2484A9F7" w:rsidR="00506E48" w:rsidRPr="003442C9" w:rsidRDefault="00506E48" w:rsidP="00844BA1">
            <w:pPr>
              <w:spacing w:after="0" w:line="240" w:lineRule="auto"/>
              <w:contextualSpacing/>
              <w:jc w:val="center"/>
              <w:rPr>
                <w:color w:val="000000"/>
                <w:highlight w:val="yellow"/>
              </w:rPr>
            </w:pPr>
            <w:r w:rsidRPr="003442C9">
              <w:rPr>
                <w:color w:val="000000"/>
              </w:rPr>
              <w:t xml:space="preserve">10% </w:t>
            </w: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28380882" w14:textId="77777777" w:rsidR="00506E48" w:rsidRPr="003442C9" w:rsidRDefault="00506E48" w:rsidP="00844BA1">
            <w:pPr>
              <w:spacing w:after="0" w:line="240" w:lineRule="auto"/>
              <w:contextualSpacing/>
              <w:jc w:val="center"/>
              <w:rPr>
                <w:color w:val="000000"/>
                <w:highlight w:val="yellow"/>
              </w:rPr>
            </w:pPr>
            <w:r w:rsidRPr="003442C9">
              <w:rPr>
                <w:color w:val="000000"/>
              </w:rPr>
              <w:t>2405</w:t>
            </w:r>
          </w:p>
        </w:tc>
        <w:tc>
          <w:tcPr>
            <w:tcW w:w="226" w:type="pct"/>
            <w:tcBorders>
              <w:top w:val="nil"/>
              <w:left w:val="single" w:sz="4" w:space="0" w:color="auto"/>
              <w:bottom w:val="single" w:sz="4" w:space="0" w:color="auto"/>
              <w:right w:val="single" w:sz="4" w:space="0" w:color="auto"/>
            </w:tcBorders>
            <w:vAlign w:val="center"/>
          </w:tcPr>
          <w:p w14:paraId="08AB3A73"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vAlign w:val="center"/>
          </w:tcPr>
          <w:p w14:paraId="2BEDF6E1" w14:textId="77777777" w:rsidR="00506E48" w:rsidRPr="003442C9" w:rsidRDefault="00506E48" w:rsidP="00844BA1">
            <w:pPr>
              <w:spacing w:after="0" w:line="240" w:lineRule="auto"/>
              <w:contextualSpacing/>
              <w:jc w:val="center"/>
            </w:pPr>
            <w:r w:rsidRPr="003442C9">
              <w:rPr>
                <w:color w:val="000000"/>
              </w:rPr>
              <w:t>5-6°C</w:t>
            </w:r>
          </w:p>
        </w:tc>
        <w:tc>
          <w:tcPr>
            <w:tcW w:w="274" w:type="pct"/>
            <w:tcBorders>
              <w:top w:val="nil"/>
              <w:left w:val="nil"/>
              <w:bottom w:val="single" w:sz="4" w:space="0" w:color="auto"/>
              <w:right w:val="single" w:sz="4" w:space="0" w:color="auto"/>
            </w:tcBorders>
            <w:vAlign w:val="center"/>
          </w:tcPr>
          <w:p w14:paraId="6324CE32"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16073C0E" w14:textId="77777777" w:rsidR="00506E48" w:rsidRPr="003442C9" w:rsidRDefault="00506E48" w:rsidP="00844BA1">
            <w:pPr>
              <w:spacing w:after="0" w:line="240" w:lineRule="auto"/>
              <w:contextualSpacing/>
              <w:jc w:val="center"/>
            </w:pPr>
            <w:proofErr w:type="spellStart"/>
            <w:r w:rsidRPr="003442C9">
              <w:rPr>
                <w:color w:val="000000"/>
              </w:rPr>
              <w:t>Meh</w:t>
            </w:r>
            <w:proofErr w:type="spellEnd"/>
            <w:r w:rsidRPr="003442C9">
              <w:rPr>
                <w:color w:val="000000"/>
              </w:rPr>
              <w:t>.</w:t>
            </w:r>
          </w:p>
        </w:tc>
        <w:tc>
          <w:tcPr>
            <w:tcW w:w="284" w:type="pct"/>
            <w:tcBorders>
              <w:top w:val="nil"/>
              <w:left w:val="nil"/>
              <w:bottom w:val="single" w:sz="4" w:space="0" w:color="auto"/>
              <w:right w:val="single" w:sz="4" w:space="0" w:color="auto"/>
            </w:tcBorders>
            <w:vAlign w:val="center"/>
          </w:tcPr>
          <w:p w14:paraId="2E97A5D3" w14:textId="77777777" w:rsidR="00506E48" w:rsidRPr="003442C9" w:rsidRDefault="00506E48" w:rsidP="00844BA1">
            <w:pPr>
              <w:spacing w:after="0" w:line="240" w:lineRule="auto"/>
              <w:contextualSpacing/>
              <w:jc w:val="center"/>
              <w:rPr>
                <w:color w:val="000000"/>
              </w:rPr>
            </w:pPr>
            <w:r w:rsidRPr="003442C9">
              <w:rPr>
                <w:color w:val="000000"/>
              </w:rPr>
              <w:t>53,9</w:t>
            </w:r>
          </w:p>
        </w:tc>
        <w:tc>
          <w:tcPr>
            <w:tcW w:w="1311" w:type="pct"/>
            <w:tcBorders>
              <w:top w:val="nil"/>
              <w:left w:val="single" w:sz="4" w:space="0" w:color="auto"/>
              <w:bottom w:val="single" w:sz="4" w:space="0" w:color="auto"/>
              <w:right w:val="single" w:sz="4" w:space="0" w:color="auto"/>
            </w:tcBorders>
            <w:vAlign w:val="center"/>
          </w:tcPr>
          <w:p w14:paraId="0AC16719"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zemes robežu plāns; 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būves tehniskās inventarizācijas lieta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 xml:space="preserve"> </w:t>
            </w:r>
            <w:r w:rsidRPr="003442C9">
              <w:rPr>
                <w:b/>
                <w:bCs/>
                <w:color w:val="000000"/>
              </w:rPr>
              <w:t>sienu biezumi</w:t>
            </w:r>
            <w:r w:rsidRPr="003442C9">
              <w:rPr>
                <w:color w:val="000000"/>
              </w:rPr>
              <w:t xml:space="preserve"> </w:t>
            </w:r>
            <w:r w:rsidRPr="003442C9">
              <w:rPr>
                <w:rFonts w:ascii="Segoe UI Symbol" w:hAnsi="Segoe UI Symbol" w:cs="Segoe UI Symbol"/>
                <w:color w:val="000000"/>
              </w:rPr>
              <w:t>✔</w:t>
            </w:r>
            <w:r w:rsidRPr="003442C9">
              <w:rPr>
                <w:color w:val="000000"/>
              </w:rPr>
              <w:t>); ventilācijas iekārtu tehnisko apkopju grafiks</w:t>
            </w:r>
          </w:p>
        </w:tc>
      </w:tr>
      <w:tr w:rsidR="00506E48" w:rsidRPr="003442C9" w14:paraId="1BE064DC" w14:textId="77777777" w:rsidTr="00931C56">
        <w:trPr>
          <w:trHeight w:val="283"/>
        </w:trPr>
        <w:tc>
          <w:tcPr>
            <w:tcW w:w="169" w:type="pct"/>
            <w:tcBorders>
              <w:top w:val="nil"/>
              <w:left w:val="single" w:sz="4" w:space="0" w:color="auto"/>
              <w:bottom w:val="single" w:sz="4" w:space="0" w:color="auto"/>
              <w:right w:val="single" w:sz="4" w:space="0" w:color="auto"/>
            </w:tcBorders>
            <w:shd w:val="clear" w:color="auto" w:fill="auto"/>
            <w:noWrap/>
            <w:vAlign w:val="center"/>
            <w:hideMark/>
          </w:tcPr>
          <w:p w14:paraId="74C72A4D" w14:textId="77777777" w:rsidR="00506E48" w:rsidRPr="003442C9" w:rsidRDefault="00506E48" w:rsidP="00844BA1">
            <w:pPr>
              <w:spacing w:after="0" w:line="240" w:lineRule="auto"/>
              <w:contextualSpacing/>
              <w:jc w:val="center"/>
              <w:rPr>
                <w:color w:val="000000"/>
              </w:rPr>
            </w:pPr>
            <w:r w:rsidRPr="003442C9">
              <w:rPr>
                <w:color w:val="000000"/>
              </w:rPr>
              <w:t>10.</w:t>
            </w:r>
          </w:p>
        </w:tc>
        <w:tc>
          <w:tcPr>
            <w:tcW w:w="987" w:type="pct"/>
            <w:tcBorders>
              <w:top w:val="nil"/>
              <w:left w:val="nil"/>
              <w:bottom w:val="single" w:sz="4" w:space="0" w:color="auto"/>
              <w:right w:val="single" w:sz="4" w:space="0" w:color="auto"/>
            </w:tcBorders>
            <w:shd w:val="clear" w:color="auto" w:fill="auto"/>
            <w:vAlign w:val="center"/>
          </w:tcPr>
          <w:p w14:paraId="17AEB493" w14:textId="77777777" w:rsidR="00506E48" w:rsidRPr="003442C9" w:rsidRDefault="00506E48" w:rsidP="00844BA1">
            <w:pPr>
              <w:spacing w:after="0" w:line="240" w:lineRule="auto"/>
              <w:ind w:firstLineChars="10" w:firstLine="24"/>
              <w:contextualSpacing/>
              <w:rPr>
                <w:color w:val="000000"/>
              </w:rPr>
            </w:pPr>
            <w:r w:rsidRPr="003442C9">
              <w:rPr>
                <w:color w:val="000000"/>
              </w:rPr>
              <w:t>Imantas 15. līnija 10, Rīga, LV-1029</w:t>
            </w:r>
          </w:p>
        </w:tc>
        <w:tc>
          <w:tcPr>
            <w:tcW w:w="311" w:type="pct"/>
            <w:tcBorders>
              <w:top w:val="nil"/>
              <w:left w:val="nil"/>
              <w:bottom w:val="single" w:sz="4" w:space="0" w:color="auto"/>
              <w:right w:val="single" w:sz="4" w:space="0" w:color="auto"/>
            </w:tcBorders>
            <w:shd w:val="clear" w:color="auto" w:fill="auto"/>
            <w:noWrap/>
            <w:vAlign w:val="center"/>
          </w:tcPr>
          <w:p w14:paraId="245234C2" w14:textId="77777777" w:rsidR="00506E48" w:rsidRPr="003442C9" w:rsidRDefault="00506E48" w:rsidP="00844BA1">
            <w:pPr>
              <w:spacing w:after="0" w:line="240" w:lineRule="auto"/>
              <w:contextualSpacing/>
              <w:jc w:val="center"/>
            </w:pPr>
            <w:r w:rsidRPr="003442C9">
              <w:t>0100 093 0159 001</w:t>
            </w:r>
          </w:p>
        </w:tc>
        <w:tc>
          <w:tcPr>
            <w:tcW w:w="273" w:type="pct"/>
            <w:tcBorders>
              <w:top w:val="nil"/>
              <w:left w:val="nil"/>
              <w:bottom w:val="single" w:sz="4" w:space="0" w:color="auto"/>
              <w:right w:val="single" w:sz="4" w:space="0" w:color="auto"/>
            </w:tcBorders>
            <w:vAlign w:val="center"/>
          </w:tcPr>
          <w:p w14:paraId="00BEC9A7" w14:textId="77777777" w:rsidR="00506E48" w:rsidRPr="003442C9" w:rsidRDefault="00506E48" w:rsidP="00844BA1">
            <w:pPr>
              <w:spacing w:after="0" w:line="240" w:lineRule="auto"/>
              <w:contextualSpacing/>
              <w:jc w:val="right"/>
            </w:pPr>
            <w:r w:rsidRPr="003442C9">
              <w:t>323,1</w:t>
            </w:r>
          </w:p>
        </w:tc>
        <w:tc>
          <w:tcPr>
            <w:tcW w:w="204" w:type="pct"/>
            <w:tcBorders>
              <w:top w:val="nil"/>
              <w:left w:val="nil"/>
              <w:bottom w:val="single" w:sz="4" w:space="0" w:color="auto"/>
              <w:right w:val="single" w:sz="4" w:space="0" w:color="auto"/>
            </w:tcBorders>
            <w:vAlign w:val="center"/>
          </w:tcPr>
          <w:p w14:paraId="324AB09C" w14:textId="77777777" w:rsidR="00506E48" w:rsidRPr="003442C9" w:rsidRDefault="00506E48" w:rsidP="00844BA1">
            <w:pPr>
              <w:spacing w:after="0" w:line="240" w:lineRule="auto"/>
              <w:contextualSpacing/>
              <w:jc w:val="center"/>
              <w:rPr>
                <w:color w:val="000000"/>
              </w:rPr>
            </w:pPr>
            <w:r w:rsidRPr="003442C9">
              <w:rPr>
                <w:color w:val="000000"/>
              </w:rPr>
              <w:t>1/0</w:t>
            </w:r>
          </w:p>
        </w:tc>
        <w:tc>
          <w:tcPr>
            <w:tcW w:w="226" w:type="pct"/>
            <w:tcBorders>
              <w:top w:val="nil"/>
              <w:left w:val="single" w:sz="4" w:space="0" w:color="auto"/>
              <w:bottom w:val="single" w:sz="4" w:space="0" w:color="auto"/>
              <w:right w:val="single" w:sz="4" w:space="0" w:color="auto"/>
            </w:tcBorders>
            <w:vAlign w:val="center"/>
          </w:tcPr>
          <w:p w14:paraId="76661933" w14:textId="77777777" w:rsidR="00506E48" w:rsidRPr="003442C9" w:rsidRDefault="00506E48" w:rsidP="00844BA1">
            <w:pPr>
              <w:spacing w:after="0" w:line="240" w:lineRule="auto"/>
              <w:contextualSpacing/>
              <w:jc w:val="center"/>
              <w:rPr>
                <w:color w:val="000000"/>
              </w:rPr>
            </w:pPr>
            <w:r w:rsidRPr="003442C9">
              <w:rPr>
                <w:color w:val="000000"/>
              </w:rPr>
              <w:t>1989</w:t>
            </w:r>
          </w:p>
          <w:p w14:paraId="45E1BEA3" w14:textId="77777777" w:rsidR="00506E48" w:rsidRPr="003442C9" w:rsidRDefault="00506E48" w:rsidP="00844BA1">
            <w:pPr>
              <w:spacing w:after="0" w:line="240" w:lineRule="auto"/>
              <w:contextualSpacing/>
              <w:jc w:val="center"/>
              <w:rPr>
                <w:color w:val="000000"/>
              </w:rPr>
            </w:pPr>
          </w:p>
          <w:p w14:paraId="005B5440" w14:textId="14CE05CE" w:rsidR="00506E48" w:rsidRPr="003442C9" w:rsidRDefault="00506E48" w:rsidP="00844BA1">
            <w:pPr>
              <w:spacing w:after="0" w:line="240" w:lineRule="auto"/>
              <w:contextualSpacing/>
              <w:jc w:val="center"/>
              <w:rPr>
                <w:color w:val="000000"/>
              </w:rPr>
            </w:pPr>
            <w:r w:rsidRPr="003442C9">
              <w:rPr>
                <w:color w:val="000000"/>
              </w:rPr>
              <w:t xml:space="preserve">10% </w:t>
            </w:r>
            <w:proofErr w:type="spellStart"/>
            <w:r w:rsidRPr="003442C9">
              <w:rPr>
                <w:color w:val="000000"/>
              </w:rPr>
              <w:t>fiz</w:t>
            </w:r>
            <w:proofErr w:type="spellEnd"/>
            <w:r w:rsidRPr="003442C9">
              <w:rPr>
                <w:color w:val="000000"/>
              </w:rPr>
              <w:t xml:space="preserve">. </w:t>
            </w:r>
            <w:r w:rsidR="001253B2" w:rsidRPr="003442C9">
              <w:rPr>
                <w:color w:val="000000"/>
              </w:rPr>
              <w:t>N</w:t>
            </w:r>
            <w:r w:rsidRPr="003442C9">
              <w:rPr>
                <w:color w:val="000000"/>
              </w:rPr>
              <w:t>oliet</w:t>
            </w:r>
          </w:p>
        </w:tc>
        <w:tc>
          <w:tcPr>
            <w:tcW w:w="226" w:type="pct"/>
            <w:tcBorders>
              <w:top w:val="nil"/>
              <w:left w:val="single" w:sz="4" w:space="0" w:color="auto"/>
              <w:bottom w:val="single" w:sz="4" w:space="0" w:color="auto"/>
              <w:right w:val="single" w:sz="4" w:space="0" w:color="auto"/>
            </w:tcBorders>
            <w:vAlign w:val="center"/>
          </w:tcPr>
          <w:p w14:paraId="4ABBD758" w14:textId="77777777" w:rsidR="00506E48" w:rsidRPr="003442C9" w:rsidRDefault="00506E48" w:rsidP="00844BA1">
            <w:pPr>
              <w:spacing w:after="0" w:line="240" w:lineRule="auto"/>
              <w:contextualSpacing/>
              <w:jc w:val="center"/>
              <w:rPr>
                <w:color w:val="000000"/>
              </w:rPr>
            </w:pPr>
            <w:r w:rsidRPr="003442C9">
              <w:rPr>
                <w:color w:val="000000"/>
              </w:rPr>
              <w:t>2336</w:t>
            </w:r>
          </w:p>
        </w:tc>
        <w:tc>
          <w:tcPr>
            <w:tcW w:w="226" w:type="pct"/>
            <w:tcBorders>
              <w:top w:val="nil"/>
              <w:left w:val="single" w:sz="4" w:space="0" w:color="auto"/>
              <w:bottom w:val="single" w:sz="4" w:space="0" w:color="auto"/>
              <w:right w:val="single" w:sz="4" w:space="0" w:color="auto"/>
            </w:tcBorders>
            <w:vAlign w:val="center"/>
          </w:tcPr>
          <w:p w14:paraId="23411860" w14:textId="77777777" w:rsidR="00506E48" w:rsidRPr="003442C9" w:rsidRDefault="00506E48" w:rsidP="00844BA1">
            <w:pPr>
              <w:spacing w:after="0" w:line="240" w:lineRule="auto"/>
              <w:contextualSpacing/>
              <w:jc w:val="center"/>
            </w:pPr>
            <w:r w:rsidRPr="003442C9">
              <w:rPr>
                <w:color w:val="000000"/>
              </w:rPr>
              <w:t>Nē</w:t>
            </w:r>
          </w:p>
        </w:tc>
        <w:tc>
          <w:tcPr>
            <w:tcW w:w="226" w:type="pct"/>
            <w:tcBorders>
              <w:top w:val="nil"/>
              <w:left w:val="nil"/>
              <w:bottom w:val="single" w:sz="4" w:space="0" w:color="auto"/>
              <w:right w:val="single" w:sz="4" w:space="0" w:color="auto"/>
            </w:tcBorders>
            <w:vAlign w:val="center"/>
          </w:tcPr>
          <w:p w14:paraId="1350CEBA" w14:textId="77777777" w:rsidR="00506E48" w:rsidRPr="003442C9" w:rsidRDefault="00506E48" w:rsidP="00844BA1">
            <w:pPr>
              <w:spacing w:after="0" w:line="240" w:lineRule="auto"/>
              <w:contextualSpacing/>
              <w:jc w:val="center"/>
            </w:pPr>
            <w:r w:rsidRPr="003442C9">
              <w:rPr>
                <w:color w:val="000000"/>
              </w:rPr>
              <w:t>5-6°C</w:t>
            </w:r>
          </w:p>
        </w:tc>
        <w:tc>
          <w:tcPr>
            <w:tcW w:w="274" w:type="pct"/>
            <w:tcBorders>
              <w:top w:val="nil"/>
              <w:left w:val="nil"/>
              <w:bottom w:val="single" w:sz="4" w:space="0" w:color="auto"/>
              <w:right w:val="single" w:sz="4" w:space="0" w:color="auto"/>
            </w:tcBorders>
            <w:vAlign w:val="center"/>
          </w:tcPr>
          <w:p w14:paraId="1E1783B9" w14:textId="77777777" w:rsidR="00506E48" w:rsidRPr="003442C9" w:rsidRDefault="00506E48" w:rsidP="00844BA1">
            <w:pPr>
              <w:spacing w:after="0" w:line="240" w:lineRule="auto"/>
              <w:contextualSpacing/>
              <w:jc w:val="center"/>
            </w:pPr>
            <w:r w:rsidRPr="003442C9">
              <w:rPr>
                <w:color w:val="000000"/>
              </w:rPr>
              <w:t>Elektr.</w:t>
            </w:r>
          </w:p>
        </w:tc>
        <w:tc>
          <w:tcPr>
            <w:tcW w:w="283" w:type="pct"/>
            <w:tcBorders>
              <w:top w:val="nil"/>
              <w:left w:val="nil"/>
              <w:bottom w:val="single" w:sz="4" w:space="0" w:color="auto"/>
              <w:right w:val="single" w:sz="4" w:space="0" w:color="auto"/>
            </w:tcBorders>
            <w:vAlign w:val="center"/>
          </w:tcPr>
          <w:p w14:paraId="072514FF" w14:textId="77777777" w:rsidR="00506E48" w:rsidRPr="003442C9" w:rsidRDefault="00506E48" w:rsidP="00844BA1">
            <w:pPr>
              <w:spacing w:after="0" w:line="240" w:lineRule="auto"/>
              <w:contextualSpacing/>
              <w:jc w:val="center"/>
            </w:pPr>
            <w:proofErr w:type="spellStart"/>
            <w:r w:rsidRPr="003442C9">
              <w:rPr>
                <w:color w:val="000000"/>
              </w:rPr>
              <w:t>Meh</w:t>
            </w:r>
            <w:proofErr w:type="spellEnd"/>
            <w:r w:rsidRPr="003442C9">
              <w:rPr>
                <w:color w:val="000000"/>
              </w:rPr>
              <w:t>.</w:t>
            </w:r>
          </w:p>
        </w:tc>
        <w:tc>
          <w:tcPr>
            <w:tcW w:w="284" w:type="pct"/>
            <w:tcBorders>
              <w:top w:val="nil"/>
              <w:left w:val="nil"/>
              <w:bottom w:val="single" w:sz="4" w:space="0" w:color="auto"/>
              <w:right w:val="single" w:sz="4" w:space="0" w:color="auto"/>
            </w:tcBorders>
            <w:vAlign w:val="center"/>
          </w:tcPr>
          <w:p w14:paraId="34A3245F" w14:textId="77777777" w:rsidR="00506E48" w:rsidRPr="003442C9" w:rsidRDefault="00506E48" w:rsidP="00844BA1">
            <w:pPr>
              <w:spacing w:after="0" w:line="240" w:lineRule="auto"/>
              <w:contextualSpacing/>
              <w:jc w:val="center"/>
              <w:rPr>
                <w:color w:val="000000"/>
              </w:rPr>
            </w:pPr>
            <w:r w:rsidRPr="003442C9">
              <w:rPr>
                <w:color w:val="000000"/>
              </w:rPr>
              <w:t>47,4</w:t>
            </w:r>
          </w:p>
        </w:tc>
        <w:tc>
          <w:tcPr>
            <w:tcW w:w="1311" w:type="pct"/>
            <w:tcBorders>
              <w:top w:val="nil"/>
              <w:left w:val="single" w:sz="4" w:space="0" w:color="auto"/>
              <w:bottom w:val="single" w:sz="4" w:space="0" w:color="auto"/>
              <w:right w:val="single" w:sz="4" w:space="0" w:color="auto"/>
            </w:tcBorders>
            <w:vAlign w:val="center"/>
          </w:tcPr>
          <w:p w14:paraId="71B73104" w14:textId="77777777" w:rsidR="00506E48" w:rsidRPr="003442C9" w:rsidRDefault="00506E48" w:rsidP="00844BA1">
            <w:pPr>
              <w:spacing w:after="0" w:line="240" w:lineRule="auto"/>
              <w:contextualSpacing/>
              <w:jc w:val="center"/>
              <w:rPr>
                <w:color w:val="000000"/>
              </w:rPr>
            </w:pPr>
            <w:r w:rsidRPr="003442C9">
              <w:rPr>
                <w:b/>
                <w:bCs/>
                <w:color w:val="000000"/>
              </w:rPr>
              <w:t>Teritorijas Inženiertīklu shēma</w:t>
            </w:r>
            <w:r w:rsidRPr="003442C9">
              <w:rPr>
                <w:color w:val="000000"/>
              </w:rPr>
              <w:t xml:space="preserve"> (ĢIS); apsaimniekošanas plāns (</w:t>
            </w:r>
            <w:r w:rsidRPr="003442C9">
              <w:rPr>
                <w:b/>
                <w:bCs/>
                <w:color w:val="000000"/>
              </w:rPr>
              <w:t>materiāls</w:t>
            </w:r>
            <w:r w:rsidRPr="003442C9">
              <w:rPr>
                <w:color w:val="000000"/>
              </w:rPr>
              <w:t xml:space="preserve"> </w:t>
            </w:r>
            <w:r w:rsidRPr="003442C9">
              <w:rPr>
                <w:rFonts w:ascii="Segoe UI Symbol" w:hAnsi="Segoe UI Symbol" w:cs="Segoe UI Symbol"/>
                <w:color w:val="000000"/>
              </w:rPr>
              <w:t>✔</w:t>
            </w:r>
            <w:r w:rsidRPr="003442C9">
              <w:rPr>
                <w:color w:val="000000"/>
              </w:rPr>
              <w:t>); būves tehniskās inventarizācijas lieta (</w:t>
            </w:r>
            <w:r w:rsidRPr="003442C9">
              <w:rPr>
                <w:b/>
                <w:bCs/>
                <w:color w:val="000000"/>
              </w:rPr>
              <w:t>būvkonstrukciju lielumi</w:t>
            </w:r>
            <w:r w:rsidRPr="003442C9">
              <w:rPr>
                <w:color w:val="000000"/>
              </w:rPr>
              <w:t xml:space="preserve"> </w:t>
            </w:r>
            <w:r w:rsidRPr="003442C9">
              <w:rPr>
                <w:rFonts w:ascii="Segoe UI Symbol" w:hAnsi="Segoe UI Symbol" w:cs="Segoe UI Symbol"/>
                <w:color w:val="000000"/>
              </w:rPr>
              <w:t>✔</w:t>
            </w:r>
            <w:r w:rsidRPr="003442C9">
              <w:rPr>
                <w:color w:val="000000"/>
              </w:rPr>
              <w:t xml:space="preserve"> </w:t>
            </w:r>
            <w:r w:rsidRPr="003442C9">
              <w:rPr>
                <w:b/>
                <w:bCs/>
                <w:color w:val="000000"/>
              </w:rPr>
              <w:t>sienu biezumi</w:t>
            </w:r>
            <w:r w:rsidRPr="003442C9">
              <w:rPr>
                <w:color w:val="000000"/>
              </w:rPr>
              <w:t xml:space="preserve"> </w:t>
            </w:r>
            <w:r w:rsidRPr="003442C9">
              <w:rPr>
                <w:rFonts w:ascii="Segoe UI Symbol" w:hAnsi="Segoe UI Symbol" w:cs="Segoe UI Symbol"/>
                <w:color w:val="000000"/>
              </w:rPr>
              <w:t>✔</w:t>
            </w:r>
            <w:r w:rsidRPr="003442C9">
              <w:rPr>
                <w:color w:val="000000"/>
              </w:rPr>
              <w:t>); ventilācijas iekārtu tehnisko apkopju grafiks</w:t>
            </w:r>
          </w:p>
        </w:tc>
      </w:tr>
    </w:tbl>
    <w:p w14:paraId="6D902146" w14:textId="77777777" w:rsidR="00506E48" w:rsidRPr="003442C9" w:rsidRDefault="00506E48" w:rsidP="00506E48">
      <w:pPr>
        <w:widowControl w:val="0"/>
        <w:shd w:val="clear" w:color="auto" w:fill="FFFFFF"/>
        <w:autoSpaceDE w:val="0"/>
        <w:autoSpaceDN w:val="0"/>
        <w:adjustRightInd w:val="0"/>
        <w:ind w:left="360"/>
        <w:jc w:val="both"/>
      </w:pPr>
    </w:p>
    <w:p w14:paraId="4D5961E8" w14:textId="77777777" w:rsidR="00506E48" w:rsidRPr="003442C9" w:rsidRDefault="00506E48" w:rsidP="00506E48">
      <w:pPr>
        <w:sectPr w:rsidR="00506E48" w:rsidRPr="003442C9" w:rsidSect="00851044">
          <w:pgSz w:w="16838" w:h="11906" w:orient="landscape" w:code="9"/>
          <w:pgMar w:top="1418" w:right="851" w:bottom="992" w:left="992" w:header="709" w:footer="176" w:gutter="0"/>
          <w:cols w:space="708"/>
          <w:titlePg/>
          <w:docGrid w:linePitch="360"/>
        </w:sectPr>
      </w:pPr>
    </w:p>
    <w:p w14:paraId="169C4A5D" w14:textId="7CA330AD" w:rsidR="00873A95" w:rsidRPr="003442C9" w:rsidRDefault="00725E90" w:rsidP="00725E90">
      <w:pPr>
        <w:jc w:val="right"/>
        <w:rPr>
          <w:b/>
        </w:rPr>
      </w:pPr>
      <w:r w:rsidRPr="003442C9">
        <w:rPr>
          <w:b/>
        </w:rPr>
        <w:lastRenderedPageBreak/>
        <w:t>Pielikums Nr.2</w:t>
      </w:r>
    </w:p>
    <w:p w14:paraId="04DD97D9" w14:textId="32C5D110" w:rsidR="00873A95" w:rsidRPr="003442C9" w:rsidRDefault="00873A95" w:rsidP="00873A95">
      <w:pPr>
        <w:jc w:val="center"/>
        <w:rPr>
          <w:b/>
        </w:rPr>
      </w:pPr>
      <w:r w:rsidRPr="003442C9">
        <w:rPr>
          <w:b/>
        </w:rPr>
        <w:t xml:space="preserve">Piedāvājums </w:t>
      </w:r>
      <w:r w:rsidRPr="003442C9">
        <w:rPr>
          <w:b/>
          <w:lang w:eastAsia="fi-FI"/>
        </w:rPr>
        <w:t xml:space="preserve">tirgus izpētei </w:t>
      </w:r>
      <w:r w:rsidRPr="003442C9">
        <w:rPr>
          <w:b/>
        </w:rPr>
        <w:t xml:space="preserve">“Energoefektivitātes paaugstināšanas izvērtēšana” (identifikācijas </w:t>
      </w:r>
      <w:r w:rsidR="00A759CD" w:rsidRPr="003442C9">
        <w:rPr>
          <w:b/>
        </w:rPr>
        <w:t>Nr. T.I.1</w:t>
      </w:r>
      <w:r w:rsidR="001C1F50" w:rsidRPr="003442C9">
        <w:rPr>
          <w:b/>
        </w:rPr>
        <w:t>4</w:t>
      </w:r>
      <w:r w:rsidRPr="003442C9">
        <w:rPr>
          <w:b/>
        </w:rPr>
        <w:t>)</w:t>
      </w:r>
    </w:p>
    <w:p w14:paraId="43583A5D" w14:textId="77777777" w:rsidR="00873A95" w:rsidRPr="003442C9" w:rsidRDefault="00873A95" w:rsidP="00873A95">
      <w:pPr>
        <w:spacing w:line="360" w:lineRule="auto"/>
        <w:rPr>
          <w:b/>
        </w:rPr>
      </w:pPr>
      <w:r w:rsidRPr="003442C9">
        <w:t>2023.gada .</w:t>
      </w:r>
      <w:r w:rsidRPr="003442C9">
        <w:rPr>
          <w:highlight w:val="lightGray"/>
        </w:rPr>
        <w:t xml:space="preserve"> &lt;datums&gt;</w:t>
      </w:r>
      <w:r w:rsidRPr="003442C9">
        <w:t>,</w:t>
      </w:r>
      <w:r w:rsidRPr="003442C9">
        <w:rPr>
          <w:highlight w:val="lightGray"/>
        </w:rPr>
        <w:t>&lt;mēnesis&gt;</w:t>
      </w:r>
    </w:p>
    <w:p w14:paraId="7DE966AB" w14:textId="1B0ED11E" w:rsidR="003442C9" w:rsidRPr="003442C9" w:rsidRDefault="003442C9" w:rsidP="003442C9">
      <w:pPr>
        <w:pStyle w:val="Paragrfs"/>
        <w:rPr>
          <w:rFonts w:ascii="Times New Roman" w:hAnsi="Times New Roman"/>
          <w:sz w:val="24"/>
        </w:rPr>
      </w:pPr>
      <w:r w:rsidRPr="003442C9">
        <w:rPr>
          <w:rFonts w:ascii="Times New Roman" w:hAnsi="Times New Roman"/>
          <w:sz w:val="24"/>
        </w:rPr>
        <w:t xml:space="preserve">Ar šo, </w:t>
      </w:r>
      <w:r w:rsidRPr="003442C9">
        <w:rPr>
          <w:rFonts w:ascii="Times New Roman" w:hAnsi="Times New Roman"/>
          <w:sz w:val="24"/>
          <w:highlight w:val="lightGray"/>
        </w:rPr>
        <w:t>&lt;pretendenta nosaukums&gt;</w:t>
      </w:r>
      <w:r w:rsidRPr="003442C9">
        <w:rPr>
          <w:rFonts w:ascii="Times New Roman" w:hAnsi="Times New Roman"/>
          <w:sz w:val="24"/>
        </w:rPr>
        <w:t>, reģ.Nr</w:t>
      </w:r>
      <w:r w:rsidRPr="003442C9">
        <w:rPr>
          <w:rFonts w:ascii="Times New Roman" w:hAnsi="Times New Roman"/>
          <w:sz w:val="24"/>
          <w:highlight w:val="lightGray"/>
        </w:rPr>
        <w:t>.&lt;reģistrācijas numurs&gt;</w:t>
      </w:r>
      <w:r w:rsidRPr="003442C9">
        <w:rPr>
          <w:rFonts w:ascii="Times New Roman" w:hAnsi="Times New Roman"/>
          <w:sz w:val="24"/>
        </w:rPr>
        <w:t xml:space="preserve"> (turpmāk </w:t>
      </w:r>
      <w:r w:rsidR="001253B2">
        <w:rPr>
          <w:rFonts w:ascii="Times New Roman" w:hAnsi="Times New Roman"/>
          <w:sz w:val="24"/>
        </w:rPr>
        <w:t>–</w:t>
      </w:r>
      <w:r w:rsidRPr="003442C9">
        <w:rPr>
          <w:rFonts w:ascii="Times New Roman" w:hAnsi="Times New Roman"/>
          <w:sz w:val="24"/>
        </w:rPr>
        <w:t xml:space="preserve"> </w:t>
      </w:r>
      <w:r w:rsidRPr="003442C9">
        <w:rPr>
          <w:rFonts w:ascii="Times New Roman" w:hAnsi="Times New Roman"/>
          <w:b/>
          <w:bCs/>
          <w:sz w:val="24"/>
        </w:rPr>
        <w:t>Pretendents</w:t>
      </w:r>
      <w:r w:rsidRPr="003442C9">
        <w:rPr>
          <w:rFonts w:ascii="Times New Roman" w:hAnsi="Times New Roman"/>
          <w:sz w:val="24"/>
        </w:rPr>
        <w:t xml:space="preserve">), iesniedzot piedāvājumu tirgus izpētei </w:t>
      </w:r>
      <w:r w:rsidRPr="003442C9">
        <w:rPr>
          <w:rFonts w:ascii="Times New Roman" w:hAnsi="Times New Roman"/>
          <w:b/>
          <w:bCs/>
          <w:sz w:val="24"/>
        </w:rPr>
        <w:t>“</w:t>
      </w:r>
      <w:r w:rsidRPr="003442C9">
        <w:rPr>
          <w:rFonts w:ascii="Times New Roman" w:hAnsi="Times New Roman"/>
          <w:bCs/>
          <w:sz w:val="24"/>
          <w:lang w:eastAsia="lv-LV"/>
        </w:rPr>
        <w:t>Energoefektivitātes paaugstināšanas izvērtēšana</w:t>
      </w:r>
      <w:r w:rsidRPr="003442C9">
        <w:rPr>
          <w:rFonts w:ascii="Times New Roman" w:hAnsi="Times New Roman"/>
          <w:b/>
          <w:bCs/>
          <w:sz w:val="24"/>
        </w:rPr>
        <w:t>”</w:t>
      </w:r>
      <w:r w:rsidRPr="003442C9">
        <w:rPr>
          <w:rFonts w:ascii="Times New Roman" w:hAnsi="Times New Roman"/>
          <w:sz w:val="24"/>
        </w:rPr>
        <w:t xml:space="preserve"> (</w:t>
      </w:r>
      <w:r w:rsidRPr="003442C9">
        <w:rPr>
          <w:rFonts w:ascii="Times New Roman" w:hAnsi="Times New Roman"/>
          <w:b/>
          <w:bCs/>
          <w:sz w:val="24"/>
        </w:rPr>
        <w:t>identifikācijas Nr. T.I.14</w:t>
      </w:r>
      <w:r w:rsidRPr="003442C9">
        <w:rPr>
          <w:rFonts w:ascii="Times New Roman" w:hAnsi="Times New Roman"/>
          <w:sz w:val="24"/>
        </w:rPr>
        <w:t xml:space="preserve">, turpmāk – </w:t>
      </w:r>
      <w:r w:rsidRPr="003442C9">
        <w:rPr>
          <w:rFonts w:ascii="Times New Roman" w:hAnsi="Times New Roman"/>
          <w:b/>
          <w:bCs/>
          <w:sz w:val="24"/>
        </w:rPr>
        <w:t>Pakalpojums</w:t>
      </w:r>
      <w:r w:rsidRPr="003442C9">
        <w:rPr>
          <w:rFonts w:ascii="Times New Roman" w:hAnsi="Times New Roman"/>
          <w:sz w:val="24"/>
        </w:rPr>
        <w:t xml:space="preserve">), piedāvā nodrošināt Pakalpojuma sniegšanu atbilstoši uzaicinājuma, </w:t>
      </w:r>
      <w:r w:rsidRPr="003442C9">
        <w:rPr>
          <w:rFonts w:ascii="Times New Roman" w:hAnsi="Times New Roman"/>
          <w:bCs/>
          <w:sz w:val="24"/>
        </w:rPr>
        <w:t xml:space="preserve">tehniskās specifikācijas un saistošo normatīvo aktu </w:t>
      </w:r>
      <w:r w:rsidRPr="003442C9">
        <w:rPr>
          <w:rFonts w:ascii="Times New Roman" w:hAnsi="Times New Roman"/>
          <w:sz w:val="24"/>
        </w:rPr>
        <w:t>prasībām saskaņā ar šādu piedāvājumu, kas ietver visas ar Pakalpojumu sniegšanu saistītās izmaksas tai skaitā, nodokļus un nodevas, izņemot pievienotās vērtības nodokli (turpmāk – PVN):</w:t>
      </w:r>
    </w:p>
    <w:p w14:paraId="377CB2E9" w14:textId="10EFAEDD" w:rsidR="00873A95" w:rsidRPr="003442C9" w:rsidRDefault="00873A95" w:rsidP="00873A95">
      <w:pPr>
        <w:widowControl w:val="0"/>
        <w:numPr>
          <w:ilvl w:val="0"/>
          <w:numId w:val="25"/>
        </w:numPr>
        <w:tabs>
          <w:tab w:val="clear" w:pos="360"/>
          <w:tab w:val="right" w:pos="284"/>
        </w:tabs>
        <w:spacing w:after="0" w:line="240" w:lineRule="auto"/>
        <w:ind w:left="284" w:hanging="426"/>
        <w:jc w:val="both"/>
      </w:pPr>
      <w:r w:rsidRPr="003442C9">
        <w:rPr>
          <w:spacing w:val="-4"/>
        </w:rPr>
        <w:t>Piedāvājam Pakalpojumu sniegt par finanšu piedāvājumā norādīto summu</w:t>
      </w:r>
      <w:r w:rsidR="003442C9">
        <w:rPr>
          <w:spacing w:val="-4"/>
        </w:rPr>
        <w:t>:</w:t>
      </w:r>
    </w:p>
    <w:tbl>
      <w:tblPr>
        <w:tblStyle w:val="Reatabula"/>
        <w:tblW w:w="9455" w:type="dxa"/>
        <w:tblLook w:val="04A0" w:firstRow="1" w:lastRow="0" w:firstColumn="1" w:lastColumn="0" w:noHBand="0" w:noVBand="1"/>
      </w:tblPr>
      <w:tblGrid>
        <w:gridCol w:w="676"/>
        <w:gridCol w:w="5940"/>
        <w:gridCol w:w="11"/>
        <w:gridCol w:w="2817"/>
        <w:gridCol w:w="11"/>
      </w:tblGrid>
      <w:tr w:rsidR="003442C9" w:rsidRPr="003442C9" w14:paraId="177DEC1A" w14:textId="77777777" w:rsidTr="003442C9">
        <w:trPr>
          <w:gridAfter w:val="1"/>
          <w:wAfter w:w="11" w:type="dxa"/>
        </w:trPr>
        <w:tc>
          <w:tcPr>
            <w:tcW w:w="676" w:type="dxa"/>
            <w:vAlign w:val="center"/>
          </w:tcPr>
          <w:p w14:paraId="56C711DB" w14:textId="77777777" w:rsidR="003442C9" w:rsidRPr="003442C9" w:rsidRDefault="003442C9" w:rsidP="00942938">
            <w:pPr>
              <w:tabs>
                <w:tab w:val="left" w:pos="567"/>
              </w:tabs>
              <w:spacing w:before="120"/>
              <w:jc w:val="center"/>
              <w:rPr>
                <w:rFonts w:eastAsia="Times New Roman"/>
                <w:b/>
                <w:bCs/>
                <w:lang w:eastAsia="lv-LV"/>
              </w:rPr>
            </w:pPr>
            <w:r w:rsidRPr="003442C9">
              <w:rPr>
                <w:rFonts w:eastAsia="Times New Roman"/>
                <w:b/>
                <w:bCs/>
                <w:lang w:eastAsia="lv-LV"/>
              </w:rPr>
              <w:t>Nr.</w:t>
            </w:r>
          </w:p>
        </w:tc>
        <w:tc>
          <w:tcPr>
            <w:tcW w:w="5940" w:type="dxa"/>
            <w:vAlign w:val="center"/>
          </w:tcPr>
          <w:p w14:paraId="2E04E0B7" w14:textId="77777777" w:rsidR="003442C9" w:rsidRPr="003442C9" w:rsidRDefault="003442C9" w:rsidP="00942938">
            <w:pPr>
              <w:tabs>
                <w:tab w:val="left" w:pos="567"/>
              </w:tabs>
              <w:spacing w:before="120"/>
              <w:jc w:val="center"/>
              <w:rPr>
                <w:rFonts w:eastAsia="Times New Roman"/>
                <w:b/>
                <w:bCs/>
                <w:lang w:eastAsia="lv-LV"/>
              </w:rPr>
            </w:pPr>
            <w:r w:rsidRPr="003442C9">
              <w:rPr>
                <w:rFonts w:eastAsia="Times New Roman"/>
                <w:b/>
                <w:bCs/>
                <w:lang w:eastAsia="lv-LV"/>
              </w:rPr>
              <w:t>Pakalpojuma nosaukums</w:t>
            </w:r>
          </w:p>
        </w:tc>
        <w:tc>
          <w:tcPr>
            <w:tcW w:w="2828" w:type="dxa"/>
            <w:gridSpan w:val="2"/>
            <w:vAlign w:val="center"/>
          </w:tcPr>
          <w:p w14:paraId="0C2DA460" w14:textId="77777777" w:rsidR="003442C9" w:rsidRPr="003442C9" w:rsidRDefault="003442C9" w:rsidP="00942938">
            <w:pPr>
              <w:tabs>
                <w:tab w:val="left" w:pos="567"/>
              </w:tabs>
              <w:jc w:val="center"/>
              <w:rPr>
                <w:rFonts w:eastAsia="Times New Roman"/>
                <w:b/>
                <w:bCs/>
                <w:lang w:eastAsia="lv-LV"/>
              </w:rPr>
            </w:pPr>
            <w:r w:rsidRPr="003442C9">
              <w:rPr>
                <w:rFonts w:eastAsia="Times New Roman"/>
                <w:b/>
                <w:bCs/>
                <w:lang w:eastAsia="lv-LV"/>
              </w:rPr>
              <w:t xml:space="preserve">Pakalpojuma cena, </w:t>
            </w:r>
          </w:p>
          <w:p w14:paraId="4E07ACD3" w14:textId="77777777" w:rsidR="003442C9" w:rsidRPr="003442C9" w:rsidRDefault="003442C9" w:rsidP="00942938">
            <w:pPr>
              <w:tabs>
                <w:tab w:val="left" w:pos="567"/>
              </w:tabs>
              <w:jc w:val="center"/>
              <w:rPr>
                <w:rFonts w:eastAsia="Times New Roman"/>
                <w:b/>
                <w:bCs/>
                <w:lang w:eastAsia="lv-LV"/>
              </w:rPr>
            </w:pPr>
            <w:r w:rsidRPr="003442C9">
              <w:rPr>
                <w:rFonts w:eastAsia="Times New Roman"/>
                <w:b/>
                <w:bCs/>
                <w:lang w:eastAsia="lv-LV"/>
              </w:rPr>
              <w:t>EUR bez PVN</w:t>
            </w:r>
          </w:p>
        </w:tc>
      </w:tr>
      <w:tr w:rsidR="003442C9" w:rsidRPr="003442C9" w14:paraId="33E9623D" w14:textId="77777777" w:rsidTr="003442C9">
        <w:trPr>
          <w:gridAfter w:val="1"/>
          <w:wAfter w:w="11" w:type="dxa"/>
        </w:trPr>
        <w:tc>
          <w:tcPr>
            <w:tcW w:w="676" w:type="dxa"/>
          </w:tcPr>
          <w:p w14:paraId="54D765EE" w14:textId="77777777" w:rsidR="003442C9" w:rsidRPr="003442C9" w:rsidRDefault="003442C9" w:rsidP="00942938">
            <w:pPr>
              <w:tabs>
                <w:tab w:val="left" w:pos="567"/>
              </w:tabs>
              <w:spacing w:before="120"/>
              <w:jc w:val="both"/>
              <w:rPr>
                <w:rFonts w:eastAsia="Times New Roman"/>
                <w:lang w:eastAsia="lv-LV"/>
              </w:rPr>
            </w:pPr>
            <w:bookmarkStart w:id="2" w:name="_Hlk114837922"/>
            <w:r w:rsidRPr="003442C9">
              <w:rPr>
                <w:rFonts w:eastAsia="Times New Roman"/>
                <w:lang w:eastAsia="lv-LV"/>
              </w:rPr>
              <w:t>1.</w:t>
            </w:r>
          </w:p>
        </w:tc>
        <w:tc>
          <w:tcPr>
            <w:tcW w:w="5940" w:type="dxa"/>
          </w:tcPr>
          <w:p w14:paraId="666E360C" w14:textId="6903690C"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 xml:space="preserve">Sertificēts ūdenssaimniecības objektu infrastruktūras ēku </w:t>
            </w:r>
            <w:proofErr w:type="spellStart"/>
            <w:r w:rsidRPr="003442C9">
              <w:rPr>
                <w:rFonts w:eastAsia="Times New Roman"/>
                <w:lang w:eastAsia="lv-LV"/>
              </w:rPr>
              <w:t>energoaudits</w:t>
            </w:r>
            <w:proofErr w:type="spellEnd"/>
            <w:r w:rsidRPr="003442C9">
              <w:rPr>
                <w:rFonts w:eastAsia="Times New Roman"/>
                <w:lang w:eastAsia="lv-LV"/>
              </w:rPr>
              <w:t xml:space="preserve"> ar </w:t>
            </w:r>
            <w:proofErr w:type="spellStart"/>
            <w:r w:rsidRPr="003442C9">
              <w:rPr>
                <w:rFonts w:eastAsia="Times New Roman"/>
                <w:lang w:eastAsia="lv-LV"/>
              </w:rPr>
              <w:t>energosertifikāta</w:t>
            </w:r>
            <w:proofErr w:type="spellEnd"/>
            <w:r w:rsidRPr="003442C9">
              <w:rPr>
                <w:rFonts w:eastAsia="Times New Roman"/>
                <w:lang w:eastAsia="lv-LV"/>
              </w:rPr>
              <w:t xml:space="preserve"> izstrādi SIA “Rīgas Ūdens” ŪSS </w:t>
            </w:r>
            <w:r w:rsidR="001253B2">
              <w:rPr>
                <w:rFonts w:eastAsia="Times New Roman"/>
                <w:lang w:eastAsia="lv-LV"/>
              </w:rPr>
              <w:t>“</w:t>
            </w:r>
            <w:r w:rsidRPr="003442C9">
              <w:rPr>
                <w:rFonts w:eastAsia="Times New Roman"/>
                <w:lang w:eastAsia="lv-LV"/>
              </w:rPr>
              <w:t>Daugava-1</w:t>
            </w:r>
            <w:r w:rsidR="001253B2">
              <w:rPr>
                <w:rFonts w:eastAsia="Times New Roman"/>
                <w:lang w:eastAsia="lv-LV"/>
              </w:rPr>
              <w:t>”</w:t>
            </w:r>
            <w:r w:rsidRPr="003442C9">
              <w:rPr>
                <w:rFonts w:eastAsia="Times New Roman"/>
                <w:lang w:eastAsia="lv-LV"/>
              </w:rPr>
              <w:t xml:space="preserve"> un ŪSS </w:t>
            </w:r>
            <w:r w:rsidR="001253B2">
              <w:rPr>
                <w:rFonts w:eastAsia="Times New Roman"/>
                <w:lang w:eastAsia="lv-LV"/>
              </w:rPr>
              <w:t>“</w:t>
            </w:r>
            <w:proofErr w:type="spellStart"/>
            <w:r w:rsidRPr="003442C9">
              <w:rPr>
                <w:rFonts w:eastAsia="Times New Roman"/>
                <w:lang w:eastAsia="lv-LV"/>
              </w:rPr>
              <w:t>Remberģi</w:t>
            </w:r>
            <w:proofErr w:type="spellEnd"/>
            <w:r w:rsidR="001253B2">
              <w:rPr>
                <w:rFonts w:eastAsia="Times New Roman"/>
                <w:lang w:eastAsia="lv-LV"/>
              </w:rPr>
              <w:t>”</w:t>
            </w:r>
            <w:r w:rsidRPr="003442C9">
              <w:rPr>
                <w:rFonts w:eastAsia="Times New Roman"/>
                <w:lang w:eastAsia="lv-LV"/>
              </w:rPr>
              <w:t xml:space="preserve"> objektiem </w:t>
            </w:r>
            <w:r w:rsidRPr="003442C9">
              <w:t>saskaņā ar Tirgus izpētes uzaicinājuma, tā pielikumos, Tehniskās specifikācijas un saistošo normatīvo aktu prasībām.</w:t>
            </w:r>
          </w:p>
        </w:tc>
        <w:tc>
          <w:tcPr>
            <w:tcW w:w="2828" w:type="dxa"/>
            <w:gridSpan w:val="2"/>
          </w:tcPr>
          <w:p w14:paraId="2D1C5B5A" w14:textId="77777777" w:rsidR="003442C9" w:rsidRPr="003442C9" w:rsidRDefault="003442C9" w:rsidP="00942938">
            <w:pPr>
              <w:tabs>
                <w:tab w:val="left" w:pos="567"/>
              </w:tabs>
              <w:spacing w:before="120"/>
              <w:jc w:val="both"/>
              <w:rPr>
                <w:rFonts w:eastAsia="Times New Roman"/>
                <w:lang w:eastAsia="lv-LV"/>
              </w:rPr>
            </w:pPr>
          </w:p>
        </w:tc>
      </w:tr>
      <w:tr w:rsidR="003442C9" w:rsidRPr="003442C9" w14:paraId="13B54E50" w14:textId="77777777" w:rsidTr="003442C9">
        <w:trPr>
          <w:gridAfter w:val="1"/>
          <w:wAfter w:w="11" w:type="dxa"/>
        </w:trPr>
        <w:tc>
          <w:tcPr>
            <w:tcW w:w="676" w:type="dxa"/>
          </w:tcPr>
          <w:p w14:paraId="1B6A9022"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1.1.</w:t>
            </w:r>
          </w:p>
        </w:tc>
        <w:tc>
          <w:tcPr>
            <w:tcW w:w="5940" w:type="dxa"/>
          </w:tcPr>
          <w:p w14:paraId="62283740" w14:textId="2ACE9CF8"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ŪSS </w:t>
            </w:r>
            <w:r w:rsidR="001253B2">
              <w:rPr>
                <w:rFonts w:eastAsia="Times New Roman"/>
                <w:lang w:eastAsia="lv-LV"/>
              </w:rPr>
              <w:t>“</w:t>
            </w:r>
            <w:r w:rsidRPr="003442C9">
              <w:rPr>
                <w:rFonts w:eastAsia="Times New Roman"/>
                <w:lang w:eastAsia="lv-LV"/>
              </w:rPr>
              <w:t>Daugava-1</w:t>
            </w:r>
            <w:r w:rsidR="001253B2">
              <w:rPr>
                <w:rFonts w:eastAsia="Times New Roman"/>
                <w:lang w:eastAsia="lv-LV"/>
              </w:rPr>
              <w:t>”</w:t>
            </w:r>
            <w:r w:rsidRPr="003442C9">
              <w:rPr>
                <w:color w:val="000000"/>
              </w:rPr>
              <w:t xml:space="preserve">− </w:t>
            </w:r>
            <w:r w:rsidR="001253B2">
              <w:rPr>
                <w:color w:val="000000"/>
              </w:rPr>
              <w:t>“</w:t>
            </w:r>
            <w:r w:rsidRPr="003442C9">
              <w:rPr>
                <w:color w:val="000000"/>
              </w:rPr>
              <w:t>Ūdens ņemšanas sūkņu stacija</w:t>
            </w:r>
            <w:r w:rsidR="001253B2">
              <w:rPr>
                <w:color w:val="000000"/>
              </w:rPr>
              <w:t>”</w:t>
            </w:r>
            <w:r w:rsidRPr="003442C9">
              <w:rPr>
                <w:color w:val="000000"/>
              </w:rPr>
              <w:t xml:space="preserve">, </w:t>
            </w:r>
            <w:proofErr w:type="spellStart"/>
            <w:r w:rsidRPr="003442C9">
              <w:rPr>
                <w:color w:val="000000"/>
              </w:rPr>
              <w:t>Bērzmente</w:t>
            </w:r>
            <w:proofErr w:type="spellEnd"/>
            <w:r w:rsidRPr="003442C9">
              <w:rPr>
                <w:color w:val="000000"/>
              </w:rPr>
              <w:t>, Ķekavas pag., Ķekavas nov., LV-2123</w:t>
            </w:r>
          </w:p>
        </w:tc>
        <w:tc>
          <w:tcPr>
            <w:tcW w:w="2828" w:type="dxa"/>
            <w:gridSpan w:val="2"/>
            <w:vAlign w:val="center"/>
          </w:tcPr>
          <w:p w14:paraId="3BDC765B"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3528B87B" w14:textId="77777777" w:rsidTr="003442C9">
        <w:trPr>
          <w:gridAfter w:val="1"/>
          <w:wAfter w:w="11" w:type="dxa"/>
        </w:trPr>
        <w:tc>
          <w:tcPr>
            <w:tcW w:w="676" w:type="dxa"/>
          </w:tcPr>
          <w:p w14:paraId="2D8A10F4"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1.2.</w:t>
            </w:r>
          </w:p>
        </w:tc>
        <w:tc>
          <w:tcPr>
            <w:tcW w:w="5940" w:type="dxa"/>
          </w:tcPr>
          <w:p w14:paraId="24B93BD5" w14:textId="38F7D015"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ŪSS </w:t>
            </w:r>
            <w:r w:rsidR="001253B2">
              <w:rPr>
                <w:rFonts w:eastAsia="Times New Roman"/>
                <w:lang w:eastAsia="lv-LV"/>
              </w:rPr>
              <w:t>“</w:t>
            </w:r>
            <w:proofErr w:type="spellStart"/>
            <w:r w:rsidRPr="003442C9">
              <w:rPr>
                <w:rFonts w:eastAsia="Times New Roman"/>
                <w:lang w:eastAsia="lv-LV"/>
              </w:rPr>
              <w:t>Remberģi</w:t>
            </w:r>
            <w:proofErr w:type="spellEnd"/>
            <w:r w:rsidR="001253B2">
              <w:rPr>
                <w:rFonts w:eastAsia="Times New Roman"/>
                <w:lang w:eastAsia="lv-LV"/>
              </w:rPr>
              <w:t>”</w:t>
            </w:r>
            <w:r w:rsidRPr="003442C9">
              <w:rPr>
                <w:color w:val="000000"/>
              </w:rPr>
              <w:t xml:space="preserve">− </w:t>
            </w:r>
            <w:r w:rsidR="001253B2">
              <w:rPr>
                <w:color w:val="000000"/>
              </w:rPr>
              <w:t>“</w:t>
            </w:r>
            <w:proofErr w:type="spellStart"/>
            <w:r w:rsidRPr="003442C9">
              <w:rPr>
                <w:color w:val="000000"/>
              </w:rPr>
              <w:t>Remberģi</w:t>
            </w:r>
            <w:proofErr w:type="spellEnd"/>
            <w:r w:rsidR="001253B2">
              <w:rPr>
                <w:color w:val="000000"/>
              </w:rPr>
              <w:t>”</w:t>
            </w:r>
            <w:r w:rsidRPr="003442C9">
              <w:rPr>
                <w:color w:val="000000"/>
              </w:rPr>
              <w:t>, Garkalnes pag., Ropažu nov., LV-2137</w:t>
            </w:r>
          </w:p>
        </w:tc>
        <w:tc>
          <w:tcPr>
            <w:tcW w:w="2828" w:type="dxa"/>
            <w:gridSpan w:val="2"/>
            <w:vAlign w:val="center"/>
          </w:tcPr>
          <w:p w14:paraId="71391006"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521C40FB" w14:textId="77777777" w:rsidTr="003442C9">
        <w:trPr>
          <w:gridAfter w:val="1"/>
          <w:wAfter w:w="11" w:type="dxa"/>
        </w:trPr>
        <w:tc>
          <w:tcPr>
            <w:tcW w:w="676" w:type="dxa"/>
          </w:tcPr>
          <w:p w14:paraId="763A1BB9"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2.</w:t>
            </w:r>
          </w:p>
        </w:tc>
        <w:tc>
          <w:tcPr>
            <w:tcW w:w="5940" w:type="dxa"/>
          </w:tcPr>
          <w:p w14:paraId="2E468EA1" w14:textId="425DEA2A"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 xml:space="preserve">Pētījums par efektīvāko inženierkomunikāciju sistēmas ēkas nepieciešamās darba temperatūras uzturēšanu iekštelpā apkures periodā, izvērtējot pieslēgšanos pie centralizētā siltumtīkla vai izvērtējot vides enerģijas (siltumsūkni) izmantošanas iespējas, SIA “Rīgas Ūdens” objektos ŪSS </w:t>
            </w:r>
            <w:r w:rsidR="001253B2">
              <w:rPr>
                <w:rFonts w:eastAsia="Times New Roman"/>
                <w:lang w:eastAsia="lv-LV"/>
              </w:rPr>
              <w:t>“</w:t>
            </w:r>
            <w:r w:rsidRPr="003442C9">
              <w:rPr>
                <w:rFonts w:eastAsia="Times New Roman"/>
                <w:lang w:eastAsia="lv-LV"/>
              </w:rPr>
              <w:t>Ziemeļblāzma</w:t>
            </w:r>
            <w:r w:rsidR="001253B2">
              <w:rPr>
                <w:rFonts w:eastAsia="Times New Roman"/>
                <w:lang w:eastAsia="lv-LV"/>
              </w:rPr>
              <w:t>”</w:t>
            </w:r>
            <w:r w:rsidRPr="003442C9">
              <w:rPr>
                <w:rFonts w:eastAsia="Times New Roman"/>
                <w:lang w:eastAsia="lv-LV"/>
              </w:rPr>
              <w:t xml:space="preserve">, ŪSS </w:t>
            </w:r>
            <w:r w:rsidR="001253B2">
              <w:rPr>
                <w:rFonts w:eastAsia="Times New Roman"/>
                <w:lang w:eastAsia="lv-LV"/>
              </w:rPr>
              <w:t>“</w:t>
            </w:r>
            <w:r w:rsidRPr="003442C9">
              <w:rPr>
                <w:rFonts w:eastAsia="Times New Roman"/>
                <w:lang w:eastAsia="lv-LV"/>
              </w:rPr>
              <w:t>Imanta</w:t>
            </w:r>
            <w:r w:rsidR="001253B2">
              <w:rPr>
                <w:rFonts w:eastAsia="Times New Roman"/>
                <w:lang w:eastAsia="lv-LV"/>
              </w:rPr>
              <w:t>”</w:t>
            </w:r>
            <w:r w:rsidRPr="003442C9">
              <w:rPr>
                <w:rFonts w:eastAsia="Times New Roman"/>
                <w:lang w:eastAsia="lv-LV"/>
              </w:rPr>
              <w:t xml:space="preserve"> un ŪSS </w:t>
            </w:r>
            <w:r w:rsidR="001253B2">
              <w:rPr>
                <w:rFonts w:eastAsia="Times New Roman"/>
                <w:lang w:eastAsia="lv-LV"/>
              </w:rPr>
              <w:t>“</w:t>
            </w:r>
            <w:r w:rsidRPr="003442C9">
              <w:rPr>
                <w:rFonts w:eastAsia="Times New Roman"/>
                <w:lang w:eastAsia="lv-LV"/>
              </w:rPr>
              <w:t>Baltezers-2</w:t>
            </w:r>
            <w:r w:rsidR="001253B2">
              <w:rPr>
                <w:rFonts w:eastAsia="Times New Roman"/>
                <w:lang w:eastAsia="lv-LV"/>
              </w:rPr>
              <w:t>”</w:t>
            </w:r>
            <w:r w:rsidRPr="003442C9">
              <w:rPr>
                <w:rFonts w:eastAsia="Times New Roman"/>
                <w:lang w:eastAsia="lv-LV"/>
              </w:rPr>
              <w:t xml:space="preserve"> ar provizoriskā risinājuma piedāvājuma aprakstu:  minimālām tehniskām prasībām, aktuālām tirgus cenām un apjomu (</w:t>
            </w:r>
            <w:proofErr w:type="spellStart"/>
            <w:r w:rsidRPr="003442C9">
              <w:rPr>
                <w:rFonts w:eastAsia="Times New Roman"/>
                <w:lang w:eastAsia="lv-LV"/>
              </w:rPr>
              <w:t>būvizmaksu</w:t>
            </w:r>
            <w:proofErr w:type="spellEnd"/>
            <w:r w:rsidRPr="003442C9">
              <w:rPr>
                <w:rFonts w:eastAsia="Times New Roman"/>
                <w:lang w:eastAsia="lv-LV"/>
              </w:rPr>
              <w:t xml:space="preserve"> aplēsi) apkures sistēmas energoefektivitātes uzlabošanai, </w:t>
            </w:r>
            <w:r w:rsidRPr="003442C9">
              <w:t>saskaņā ar Tirgus izpētes uzaicinājuma, tā pielikumos, Tehniskās specifikācijas un saistošo normatīvo aktu prasībām.</w:t>
            </w:r>
          </w:p>
        </w:tc>
        <w:tc>
          <w:tcPr>
            <w:tcW w:w="2828" w:type="dxa"/>
            <w:gridSpan w:val="2"/>
          </w:tcPr>
          <w:p w14:paraId="63DA8B3B" w14:textId="77777777" w:rsidR="003442C9" w:rsidRPr="003442C9" w:rsidRDefault="003442C9" w:rsidP="00942938">
            <w:pPr>
              <w:tabs>
                <w:tab w:val="left" w:pos="567"/>
              </w:tabs>
              <w:spacing w:before="120"/>
              <w:jc w:val="both"/>
              <w:rPr>
                <w:rFonts w:eastAsia="Times New Roman"/>
                <w:lang w:eastAsia="lv-LV"/>
              </w:rPr>
            </w:pPr>
          </w:p>
        </w:tc>
      </w:tr>
      <w:tr w:rsidR="003442C9" w:rsidRPr="003442C9" w14:paraId="029F7D23" w14:textId="77777777" w:rsidTr="003442C9">
        <w:trPr>
          <w:gridAfter w:val="1"/>
          <w:wAfter w:w="11" w:type="dxa"/>
        </w:trPr>
        <w:tc>
          <w:tcPr>
            <w:tcW w:w="676" w:type="dxa"/>
          </w:tcPr>
          <w:p w14:paraId="20F5C244"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2.1.</w:t>
            </w:r>
          </w:p>
        </w:tc>
        <w:tc>
          <w:tcPr>
            <w:tcW w:w="5940" w:type="dxa"/>
          </w:tcPr>
          <w:p w14:paraId="0F2A5F75" w14:textId="17E72C4F"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ŪSS </w:t>
            </w:r>
            <w:r w:rsidR="001253B2">
              <w:rPr>
                <w:rFonts w:eastAsia="Times New Roman"/>
                <w:lang w:eastAsia="lv-LV"/>
              </w:rPr>
              <w:t>“</w:t>
            </w:r>
            <w:r w:rsidRPr="003442C9">
              <w:rPr>
                <w:rFonts w:eastAsia="Times New Roman"/>
                <w:lang w:eastAsia="lv-LV"/>
              </w:rPr>
              <w:t>Ziemeļblāzma</w:t>
            </w:r>
            <w:r w:rsidR="001253B2">
              <w:rPr>
                <w:rFonts w:eastAsia="Times New Roman"/>
                <w:lang w:eastAsia="lv-LV"/>
              </w:rPr>
              <w:t>”</w:t>
            </w:r>
            <w:r w:rsidRPr="003442C9">
              <w:rPr>
                <w:rFonts w:eastAsia="Times New Roman"/>
                <w:lang w:eastAsia="lv-LV"/>
              </w:rPr>
              <w:t xml:space="preserve"> </w:t>
            </w:r>
            <w:r w:rsidR="001253B2">
              <w:rPr>
                <w:color w:val="000000"/>
              </w:rPr>
              <w:t>–</w:t>
            </w:r>
            <w:r w:rsidRPr="003442C9">
              <w:rPr>
                <w:color w:val="000000"/>
              </w:rPr>
              <w:t xml:space="preserve"> Jaunciema gatve 326, Rīga, LV-1015</w:t>
            </w:r>
          </w:p>
        </w:tc>
        <w:tc>
          <w:tcPr>
            <w:tcW w:w="2828" w:type="dxa"/>
            <w:gridSpan w:val="2"/>
            <w:vAlign w:val="center"/>
          </w:tcPr>
          <w:p w14:paraId="679CBA2F"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5934D5A9" w14:textId="77777777" w:rsidTr="003442C9">
        <w:trPr>
          <w:gridAfter w:val="1"/>
          <w:wAfter w:w="11" w:type="dxa"/>
        </w:trPr>
        <w:tc>
          <w:tcPr>
            <w:tcW w:w="676" w:type="dxa"/>
          </w:tcPr>
          <w:p w14:paraId="3B9055F2"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2.2.</w:t>
            </w:r>
          </w:p>
        </w:tc>
        <w:tc>
          <w:tcPr>
            <w:tcW w:w="5940" w:type="dxa"/>
          </w:tcPr>
          <w:p w14:paraId="2B3E0188" w14:textId="6D62CF90"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ŪSS </w:t>
            </w:r>
            <w:r w:rsidR="001253B2">
              <w:rPr>
                <w:rFonts w:eastAsia="Times New Roman"/>
                <w:lang w:eastAsia="lv-LV"/>
              </w:rPr>
              <w:t>“</w:t>
            </w:r>
            <w:r w:rsidRPr="003442C9">
              <w:rPr>
                <w:rFonts w:eastAsia="Times New Roman"/>
                <w:lang w:eastAsia="lv-LV"/>
              </w:rPr>
              <w:t>Imanta</w:t>
            </w:r>
            <w:r w:rsidR="001253B2">
              <w:rPr>
                <w:rFonts w:eastAsia="Times New Roman"/>
                <w:lang w:eastAsia="lv-LV"/>
              </w:rPr>
              <w:t>”</w:t>
            </w:r>
            <w:r w:rsidRPr="003442C9">
              <w:rPr>
                <w:rFonts w:eastAsia="Times New Roman"/>
                <w:lang w:eastAsia="lv-LV"/>
              </w:rPr>
              <w:t xml:space="preserve"> </w:t>
            </w:r>
            <w:r w:rsidR="001253B2">
              <w:rPr>
                <w:color w:val="000000"/>
              </w:rPr>
              <w:t>–</w:t>
            </w:r>
            <w:r w:rsidRPr="003442C9">
              <w:rPr>
                <w:color w:val="000000"/>
              </w:rPr>
              <w:t xml:space="preserve"> Kleistu iela 11A, Rīga, LV-1067</w:t>
            </w:r>
          </w:p>
        </w:tc>
        <w:tc>
          <w:tcPr>
            <w:tcW w:w="2828" w:type="dxa"/>
            <w:gridSpan w:val="2"/>
            <w:vAlign w:val="center"/>
          </w:tcPr>
          <w:p w14:paraId="04CD7602"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06C4BB17" w14:textId="77777777" w:rsidTr="003442C9">
        <w:trPr>
          <w:gridAfter w:val="1"/>
          <w:wAfter w:w="11" w:type="dxa"/>
        </w:trPr>
        <w:tc>
          <w:tcPr>
            <w:tcW w:w="676" w:type="dxa"/>
          </w:tcPr>
          <w:p w14:paraId="5AF5914E"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2.3.</w:t>
            </w:r>
          </w:p>
        </w:tc>
        <w:tc>
          <w:tcPr>
            <w:tcW w:w="5940" w:type="dxa"/>
          </w:tcPr>
          <w:p w14:paraId="19D4402B" w14:textId="4E554978"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ŪSS </w:t>
            </w:r>
            <w:r w:rsidR="001253B2">
              <w:rPr>
                <w:rFonts w:eastAsia="Times New Roman"/>
                <w:lang w:eastAsia="lv-LV"/>
              </w:rPr>
              <w:t>“</w:t>
            </w:r>
            <w:r w:rsidRPr="003442C9">
              <w:rPr>
                <w:rFonts w:eastAsia="Times New Roman"/>
                <w:lang w:eastAsia="lv-LV"/>
              </w:rPr>
              <w:t>Baltezers-2</w:t>
            </w:r>
            <w:r w:rsidR="001253B2">
              <w:rPr>
                <w:rFonts w:eastAsia="Times New Roman"/>
                <w:lang w:eastAsia="lv-LV"/>
              </w:rPr>
              <w:t>”</w:t>
            </w:r>
            <w:r w:rsidRPr="003442C9">
              <w:rPr>
                <w:rFonts w:eastAsia="Times New Roman"/>
                <w:lang w:eastAsia="lv-LV"/>
              </w:rPr>
              <w:t xml:space="preserve"> </w:t>
            </w:r>
            <w:r w:rsidR="001253B2">
              <w:rPr>
                <w:color w:val="000000"/>
              </w:rPr>
              <w:t>–</w:t>
            </w:r>
            <w:r w:rsidRPr="003442C9">
              <w:rPr>
                <w:color w:val="000000"/>
              </w:rPr>
              <w:t xml:space="preserve"> </w:t>
            </w:r>
            <w:r w:rsidR="001253B2">
              <w:rPr>
                <w:color w:val="000000"/>
              </w:rPr>
              <w:t>“</w:t>
            </w:r>
            <w:r w:rsidRPr="003442C9">
              <w:rPr>
                <w:color w:val="000000"/>
              </w:rPr>
              <w:t>Sūkņu stacija Baltezers II</w:t>
            </w:r>
            <w:r w:rsidR="001253B2">
              <w:rPr>
                <w:color w:val="000000"/>
              </w:rPr>
              <w:t>”</w:t>
            </w:r>
            <w:r w:rsidRPr="003442C9">
              <w:rPr>
                <w:color w:val="000000"/>
              </w:rPr>
              <w:t>, Garkalnes pag., Ropažu nov., LV-2137</w:t>
            </w:r>
          </w:p>
        </w:tc>
        <w:tc>
          <w:tcPr>
            <w:tcW w:w="2828" w:type="dxa"/>
            <w:gridSpan w:val="2"/>
            <w:vAlign w:val="center"/>
          </w:tcPr>
          <w:p w14:paraId="7EAE7B7F"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59C85E60" w14:textId="77777777" w:rsidTr="003442C9">
        <w:trPr>
          <w:gridAfter w:val="1"/>
          <w:wAfter w:w="11" w:type="dxa"/>
        </w:trPr>
        <w:tc>
          <w:tcPr>
            <w:tcW w:w="676" w:type="dxa"/>
          </w:tcPr>
          <w:p w14:paraId="444A0FE3"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3.</w:t>
            </w:r>
          </w:p>
        </w:tc>
        <w:tc>
          <w:tcPr>
            <w:tcW w:w="5940" w:type="dxa"/>
          </w:tcPr>
          <w:p w14:paraId="68504996"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Pētījums par inženierkomunikāciju sistēmas ēkas energoefektīvās apvienotās ventilācijas apkures-dzesēšanas tehnoloģijas izmantošanas iespējām, izmantojot vides ģeotermālo enerģiju (siltumsūkni), SIA “Rīgas Ūdens” objektiem KSS 210, KSS 108, KSS 319, KSS 332, KSS 315 ar provizoriskā risinājuma piedāvājuma aprakstu:  minimālām tehniskām prasībām, aktuālām tirgus cenām un apjomu (</w:t>
            </w:r>
            <w:proofErr w:type="spellStart"/>
            <w:r w:rsidRPr="003442C9">
              <w:rPr>
                <w:rFonts w:eastAsia="Times New Roman"/>
                <w:lang w:eastAsia="lv-LV"/>
              </w:rPr>
              <w:t>būvizmaksu</w:t>
            </w:r>
            <w:proofErr w:type="spellEnd"/>
            <w:r w:rsidRPr="003442C9">
              <w:rPr>
                <w:rFonts w:eastAsia="Times New Roman"/>
                <w:lang w:eastAsia="lv-LV"/>
              </w:rPr>
              <w:t xml:space="preserve"> aplēsi) apvienotās ventilācijas </w:t>
            </w:r>
            <w:r w:rsidRPr="003442C9">
              <w:rPr>
                <w:rFonts w:eastAsia="Times New Roman"/>
                <w:lang w:eastAsia="lv-LV"/>
              </w:rPr>
              <w:lastRenderedPageBreak/>
              <w:t xml:space="preserve">apkures-dzesēšanas sistēmas energoefektivitātes uzlabošanai, </w:t>
            </w:r>
            <w:r w:rsidRPr="003442C9">
              <w:t>saskaņā ar Tirgus izpētes uzaicinājuma, tā pielikumos, Tehniskās specifikācijas un saistošo normatīvo aktu prasībām.</w:t>
            </w:r>
          </w:p>
        </w:tc>
        <w:tc>
          <w:tcPr>
            <w:tcW w:w="2828" w:type="dxa"/>
            <w:gridSpan w:val="2"/>
          </w:tcPr>
          <w:p w14:paraId="6B23DC53" w14:textId="77777777" w:rsidR="003442C9" w:rsidRPr="003442C9" w:rsidRDefault="003442C9" w:rsidP="00942938">
            <w:pPr>
              <w:tabs>
                <w:tab w:val="left" w:pos="567"/>
              </w:tabs>
              <w:spacing w:before="120"/>
              <w:jc w:val="both"/>
              <w:rPr>
                <w:rFonts w:eastAsia="Times New Roman"/>
                <w:lang w:eastAsia="lv-LV"/>
              </w:rPr>
            </w:pPr>
          </w:p>
        </w:tc>
      </w:tr>
      <w:tr w:rsidR="003442C9" w:rsidRPr="003442C9" w14:paraId="0485691B" w14:textId="77777777" w:rsidTr="003442C9">
        <w:trPr>
          <w:gridAfter w:val="1"/>
          <w:wAfter w:w="11" w:type="dxa"/>
        </w:trPr>
        <w:tc>
          <w:tcPr>
            <w:tcW w:w="676" w:type="dxa"/>
          </w:tcPr>
          <w:p w14:paraId="76D97D63"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3.1.</w:t>
            </w:r>
          </w:p>
        </w:tc>
        <w:tc>
          <w:tcPr>
            <w:tcW w:w="5940" w:type="dxa"/>
          </w:tcPr>
          <w:p w14:paraId="10AC2A1E" w14:textId="76F28FB1"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KSS 210 </w:t>
            </w:r>
            <w:r w:rsidR="001253B2">
              <w:rPr>
                <w:color w:val="000000"/>
              </w:rPr>
              <w:t>–</w:t>
            </w:r>
            <w:r w:rsidRPr="003442C9">
              <w:rPr>
                <w:color w:val="000000"/>
              </w:rPr>
              <w:t xml:space="preserve"> Ilūkstes iela 14, Rīga, LV-1082 (KSS – Kanalizācijas Sūkņu Stacija)</w:t>
            </w:r>
          </w:p>
        </w:tc>
        <w:tc>
          <w:tcPr>
            <w:tcW w:w="2828" w:type="dxa"/>
            <w:gridSpan w:val="2"/>
            <w:vAlign w:val="center"/>
          </w:tcPr>
          <w:p w14:paraId="37D86AC9"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4C54BDDB" w14:textId="77777777" w:rsidTr="003442C9">
        <w:trPr>
          <w:gridAfter w:val="1"/>
          <w:wAfter w:w="11" w:type="dxa"/>
        </w:trPr>
        <w:tc>
          <w:tcPr>
            <w:tcW w:w="676" w:type="dxa"/>
          </w:tcPr>
          <w:p w14:paraId="0D1DDA3F"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3.2.</w:t>
            </w:r>
          </w:p>
        </w:tc>
        <w:tc>
          <w:tcPr>
            <w:tcW w:w="5940" w:type="dxa"/>
          </w:tcPr>
          <w:p w14:paraId="4D4A6785" w14:textId="7FA738B5"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KSS 108 </w:t>
            </w:r>
            <w:r w:rsidR="001253B2">
              <w:rPr>
                <w:color w:val="000000"/>
              </w:rPr>
              <w:t>–</w:t>
            </w:r>
            <w:r w:rsidRPr="003442C9">
              <w:rPr>
                <w:color w:val="000000"/>
              </w:rPr>
              <w:t xml:space="preserve"> Dambja iela 9, Rīga, LV-1005</w:t>
            </w:r>
          </w:p>
        </w:tc>
        <w:tc>
          <w:tcPr>
            <w:tcW w:w="2828" w:type="dxa"/>
            <w:gridSpan w:val="2"/>
            <w:vAlign w:val="center"/>
          </w:tcPr>
          <w:p w14:paraId="3A7241D8"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3221EAB3" w14:textId="77777777" w:rsidTr="003442C9">
        <w:trPr>
          <w:gridAfter w:val="1"/>
          <w:wAfter w:w="11" w:type="dxa"/>
        </w:trPr>
        <w:tc>
          <w:tcPr>
            <w:tcW w:w="676" w:type="dxa"/>
          </w:tcPr>
          <w:p w14:paraId="6A0451D9"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3.3.</w:t>
            </w:r>
          </w:p>
        </w:tc>
        <w:tc>
          <w:tcPr>
            <w:tcW w:w="5940" w:type="dxa"/>
          </w:tcPr>
          <w:p w14:paraId="42C4E320" w14:textId="63526BB6"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KSS 319 </w:t>
            </w:r>
            <w:r w:rsidR="001253B2">
              <w:rPr>
                <w:color w:val="000000"/>
              </w:rPr>
              <w:t>–</w:t>
            </w:r>
            <w:r w:rsidRPr="003442C9">
              <w:rPr>
                <w:color w:val="000000"/>
              </w:rPr>
              <w:t xml:space="preserve"> Mūkusalas iela 8, Rīga, LV-1048</w:t>
            </w:r>
          </w:p>
        </w:tc>
        <w:tc>
          <w:tcPr>
            <w:tcW w:w="2828" w:type="dxa"/>
            <w:gridSpan w:val="2"/>
            <w:vAlign w:val="center"/>
          </w:tcPr>
          <w:p w14:paraId="164A0EAE"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73419C62" w14:textId="77777777" w:rsidTr="003442C9">
        <w:trPr>
          <w:gridAfter w:val="1"/>
          <w:wAfter w:w="11" w:type="dxa"/>
        </w:trPr>
        <w:tc>
          <w:tcPr>
            <w:tcW w:w="676" w:type="dxa"/>
          </w:tcPr>
          <w:p w14:paraId="5A35A56D"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3.4.</w:t>
            </w:r>
          </w:p>
        </w:tc>
        <w:tc>
          <w:tcPr>
            <w:tcW w:w="5940" w:type="dxa"/>
          </w:tcPr>
          <w:p w14:paraId="57181C9D" w14:textId="77777777"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KSS 332 </w:t>
            </w:r>
            <w:r w:rsidRPr="003442C9">
              <w:rPr>
                <w:color w:val="000000"/>
              </w:rPr>
              <w:t>−Spulgas iela 6, Rīga, LV-1058</w:t>
            </w:r>
          </w:p>
        </w:tc>
        <w:tc>
          <w:tcPr>
            <w:tcW w:w="2828" w:type="dxa"/>
            <w:gridSpan w:val="2"/>
            <w:vAlign w:val="center"/>
          </w:tcPr>
          <w:p w14:paraId="530EA0F4"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4ADD5532" w14:textId="77777777" w:rsidTr="003442C9">
        <w:trPr>
          <w:gridAfter w:val="1"/>
          <w:wAfter w:w="11" w:type="dxa"/>
        </w:trPr>
        <w:tc>
          <w:tcPr>
            <w:tcW w:w="676" w:type="dxa"/>
          </w:tcPr>
          <w:p w14:paraId="37196373" w14:textId="77777777" w:rsidR="003442C9" w:rsidRPr="003442C9" w:rsidRDefault="003442C9" w:rsidP="00942938">
            <w:pPr>
              <w:tabs>
                <w:tab w:val="left" w:pos="567"/>
              </w:tabs>
              <w:spacing w:before="120"/>
              <w:jc w:val="both"/>
              <w:rPr>
                <w:rFonts w:eastAsia="Times New Roman"/>
                <w:lang w:eastAsia="lv-LV"/>
              </w:rPr>
            </w:pPr>
            <w:r w:rsidRPr="003442C9">
              <w:rPr>
                <w:rFonts w:eastAsia="Times New Roman"/>
                <w:lang w:eastAsia="lv-LV"/>
              </w:rPr>
              <w:t>3.5.</w:t>
            </w:r>
          </w:p>
        </w:tc>
        <w:tc>
          <w:tcPr>
            <w:tcW w:w="5940" w:type="dxa"/>
          </w:tcPr>
          <w:p w14:paraId="6408F264" w14:textId="1C46B2CD" w:rsidR="003442C9" w:rsidRPr="003442C9" w:rsidRDefault="003442C9" w:rsidP="00942938">
            <w:pPr>
              <w:tabs>
                <w:tab w:val="left" w:pos="567"/>
              </w:tabs>
              <w:jc w:val="right"/>
              <w:rPr>
                <w:rFonts w:eastAsia="Times New Roman"/>
                <w:lang w:eastAsia="lv-LV"/>
              </w:rPr>
            </w:pPr>
            <w:r w:rsidRPr="003442C9">
              <w:rPr>
                <w:rFonts w:eastAsia="Times New Roman"/>
                <w:lang w:eastAsia="lv-LV"/>
              </w:rPr>
              <w:t xml:space="preserve">KSS 315 </w:t>
            </w:r>
            <w:r w:rsidR="001253B2">
              <w:rPr>
                <w:color w:val="000000"/>
              </w:rPr>
              <w:t>–</w:t>
            </w:r>
            <w:r w:rsidRPr="003442C9">
              <w:rPr>
                <w:color w:val="000000"/>
              </w:rPr>
              <w:t xml:space="preserve"> Imantas 15. līnija 10, Rīga, LV-1029</w:t>
            </w:r>
          </w:p>
        </w:tc>
        <w:tc>
          <w:tcPr>
            <w:tcW w:w="2828" w:type="dxa"/>
            <w:gridSpan w:val="2"/>
            <w:vAlign w:val="center"/>
          </w:tcPr>
          <w:p w14:paraId="4647C856"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3442C9" w:rsidRPr="003442C9" w14:paraId="54953206" w14:textId="77777777" w:rsidTr="003442C9">
        <w:tc>
          <w:tcPr>
            <w:tcW w:w="6627" w:type="dxa"/>
            <w:gridSpan w:val="3"/>
          </w:tcPr>
          <w:p w14:paraId="281A43B8" w14:textId="77777777" w:rsidR="003442C9" w:rsidRPr="003442C9" w:rsidRDefault="003442C9" w:rsidP="00942938">
            <w:pPr>
              <w:tabs>
                <w:tab w:val="left" w:pos="567"/>
              </w:tabs>
              <w:spacing w:before="120"/>
              <w:jc w:val="right"/>
              <w:rPr>
                <w:rFonts w:eastAsia="Times New Roman"/>
                <w:b/>
                <w:bCs/>
                <w:lang w:eastAsia="lv-LV"/>
              </w:rPr>
            </w:pPr>
            <w:r w:rsidRPr="003442C9">
              <w:rPr>
                <w:rFonts w:eastAsia="Times New Roman"/>
                <w:b/>
                <w:bCs/>
                <w:lang w:eastAsia="lv-LV"/>
              </w:rPr>
              <w:t>Kopā, EUR bez PVN:</w:t>
            </w:r>
          </w:p>
        </w:tc>
        <w:tc>
          <w:tcPr>
            <w:tcW w:w="2828" w:type="dxa"/>
            <w:gridSpan w:val="2"/>
            <w:vAlign w:val="center"/>
          </w:tcPr>
          <w:p w14:paraId="12A4BA8B" w14:textId="77777777" w:rsidR="003442C9" w:rsidRPr="003442C9" w:rsidRDefault="003442C9" w:rsidP="00942938">
            <w:pPr>
              <w:tabs>
                <w:tab w:val="left" w:pos="567"/>
              </w:tabs>
              <w:jc w:val="center"/>
              <w:rPr>
                <w:rFonts w:eastAsia="Times New Roman"/>
                <w:lang w:eastAsia="lv-LV"/>
              </w:rPr>
            </w:pPr>
            <w:r w:rsidRPr="003442C9">
              <w:rPr>
                <w:color w:val="000000"/>
                <w:highlight w:val="lightGray"/>
              </w:rPr>
              <w:t>&lt;…&gt;</w:t>
            </w:r>
          </w:p>
        </w:tc>
      </w:tr>
      <w:tr w:rsidR="001253B2" w:rsidRPr="003442C9" w14:paraId="20ECBC7C" w14:textId="77777777" w:rsidTr="003442C9">
        <w:tc>
          <w:tcPr>
            <w:tcW w:w="6627" w:type="dxa"/>
            <w:gridSpan w:val="3"/>
          </w:tcPr>
          <w:p w14:paraId="711D0FED" w14:textId="78EE5D0D" w:rsidR="001253B2" w:rsidRPr="003442C9" w:rsidRDefault="001253B2" w:rsidP="00942938">
            <w:pPr>
              <w:tabs>
                <w:tab w:val="left" w:pos="567"/>
              </w:tabs>
              <w:spacing w:before="120"/>
              <w:jc w:val="right"/>
              <w:rPr>
                <w:rFonts w:eastAsia="Times New Roman"/>
                <w:b/>
                <w:bCs/>
                <w:lang w:eastAsia="lv-LV"/>
              </w:rPr>
            </w:pPr>
            <w:r>
              <w:rPr>
                <w:rFonts w:eastAsia="Times New Roman"/>
                <w:b/>
                <w:bCs/>
                <w:lang w:eastAsia="lv-LV"/>
              </w:rPr>
              <w:t>PVN, 21%:</w:t>
            </w:r>
          </w:p>
        </w:tc>
        <w:tc>
          <w:tcPr>
            <w:tcW w:w="2828" w:type="dxa"/>
            <w:gridSpan w:val="2"/>
            <w:vAlign w:val="center"/>
          </w:tcPr>
          <w:p w14:paraId="02F8E16D" w14:textId="7922198D" w:rsidR="001253B2" w:rsidRPr="003442C9" w:rsidRDefault="001253B2" w:rsidP="00942938">
            <w:pPr>
              <w:tabs>
                <w:tab w:val="left" w:pos="567"/>
              </w:tabs>
              <w:jc w:val="center"/>
              <w:rPr>
                <w:color w:val="000000"/>
                <w:highlight w:val="lightGray"/>
              </w:rPr>
            </w:pPr>
            <w:r w:rsidRPr="003442C9">
              <w:rPr>
                <w:color w:val="000000"/>
                <w:highlight w:val="lightGray"/>
              </w:rPr>
              <w:t>&lt;…&gt;</w:t>
            </w:r>
          </w:p>
        </w:tc>
      </w:tr>
      <w:tr w:rsidR="001253B2" w:rsidRPr="003442C9" w14:paraId="320EBF36" w14:textId="77777777" w:rsidTr="003442C9">
        <w:tc>
          <w:tcPr>
            <w:tcW w:w="6627" w:type="dxa"/>
            <w:gridSpan w:val="3"/>
          </w:tcPr>
          <w:p w14:paraId="6D25B591" w14:textId="008483A4" w:rsidR="001253B2" w:rsidRDefault="001253B2" w:rsidP="00942938">
            <w:pPr>
              <w:tabs>
                <w:tab w:val="left" w:pos="567"/>
              </w:tabs>
              <w:spacing w:before="120"/>
              <w:jc w:val="right"/>
              <w:rPr>
                <w:rFonts w:eastAsia="Times New Roman"/>
                <w:b/>
                <w:bCs/>
                <w:lang w:eastAsia="lv-LV"/>
              </w:rPr>
            </w:pPr>
            <w:r>
              <w:rPr>
                <w:rFonts w:eastAsia="Times New Roman"/>
                <w:b/>
                <w:bCs/>
                <w:lang w:eastAsia="lv-LV"/>
              </w:rPr>
              <w:t>Pavisam kopā, EUR ar PVN:</w:t>
            </w:r>
          </w:p>
        </w:tc>
        <w:tc>
          <w:tcPr>
            <w:tcW w:w="2828" w:type="dxa"/>
            <w:gridSpan w:val="2"/>
            <w:vAlign w:val="center"/>
          </w:tcPr>
          <w:p w14:paraId="5AB377FB" w14:textId="2C3B26D7" w:rsidR="001253B2" w:rsidRPr="003442C9" w:rsidRDefault="001253B2" w:rsidP="00942938">
            <w:pPr>
              <w:tabs>
                <w:tab w:val="left" w:pos="567"/>
              </w:tabs>
              <w:jc w:val="center"/>
              <w:rPr>
                <w:color w:val="000000"/>
                <w:highlight w:val="lightGray"/>
              </w:rPr>
            </w:pPr>
            <w:r w:rsidRPr="003442C9">
              <w:rPr>
                <w:color w:val="000000"/>
                <w:highlight w:val="lightGray"/>
              </w:rPr>
              <w:t>&lt;…&gt;</w:t>
            </w:r>
          </w:p>
        </w:tc>
      </w:tr>
      <w:bookmarkEnd w:id="2"/>
    </w:tbl>
    <w:p w14:paraId="774DC86E" w14:textId="77777777" w:rsidR="003442C9" w:rsidRPr="003442C9" w:rsidRDefault="003442C9" w:rsidP="003442C9">
      <w:pPr>
        <w:widowControl w:val="0"/>
        <w:tabs>
          <w:tab w:val="right" w:pos="284"/>
        </w:tabs>
        <w:spacing w:after="0" w:line="240" w:lineRule="auto"/>
        <w:ind w:left="284"/>
        <w:jc w:val="both"/>
      </w:pPr>
    </w:p>
    <w:p w14:paraId="45E858D4" w14:textId="6DEAD857" w:rsidR="00873A95" w:rsidRPr="003442C9" w:rsidRDefault="00873A95" w:rsidP="00873A95">
      <w:pPr>
        <w:widowControl w:val="0"/>
        <w:numPr>
          <w:ilvl w:val="0"/>
          <w:numId w:val="25"/>
        </w:numPr>
        <w:tabs>
          <w:tab w:val="clear" w:pos="360"/>
          <w:tab w:val="right" w:pos="284"/>
        </w:tabs>
        <w:spacing w:after="0" w:line="240" w:lineRule="auto"/>
        <w:ind w:left="284" w:hanging="426"/>
        <w:jc w:val="both"/>
      </w:pPr>
      <w:r w:rsidRPr="003442C9">
        <w:t xml:space="preserve">Tirgus izpētes uzaicinājumā norādīto Pakalpojumu piedāvājam veikt </w:t>
      </w:r>
      <w:r w:rsidRPr="003442C9">
        <w:rPr>
          <w:highlight w:val="lightGray"/>
        </w:rPr>
        <w:t>&lt;</w:t>
      </w:r>
      <w:r w:rsidRPr="003442C9">
        <w:rPr>
          <w:i/>
          <w:highlight w:val="lightGray"/>
          <w:u w:val="single"/>
        </w:rPr>
        <w:t>(skaits cipariem un vārdiem)</w:t>
      </w:r>
      <w:r w:rsidRPr="003442C9">
        <w:rPr>
          <w:highlight w:val="lightGray"/>
        </w:rPr>
        <w:t>&gt;</w:t>
      </w:r>
      <w:r w:rsidRPr="003442C9">
        <w:t xml:space="preserve"> (ne ilgāk kā </w:t>
      </w:r>
      <w:r w:rsidR="002B6EF1" w:rsidRPr="003442C9">
        <w:t>2</w:t>
      </w:r>
      <w:r w:rsidR="00205AFF" w:rsidRPr="003442C9">
        <w:t>80</w:t>
      </w:r>
      <w:r w:rsidRPr="003442C9">
        <w:t xml:space="preserve"> (</w:t>
      </w:r>
      <w:r w:rsidR="00423DF0" w:rsidRPr="003442C9">
        <w:t xml:space="preserve">divsimt </w:t>
      </w:r>
      <w:r w:rsidR="00205AFF" w:rsidRPr="003442C9">
        <w:t>astoņdesmit</w:t>
      </w:r>
      <w:r w:rsidRPr="003442C9">
        <w:t>)</w:t>
      </w:r>
      <w:r w:rsidRPr="003442C9">
        <w:rPr>
          <w:b/>
        </w:rPr>
        <w:t xml:space="preserve"> </w:t>
      </w:r>
      <w:r w:rsidRPr="003442C9">
        <w:t>kalendāra dienu laikā) no līguma spēkā stāšanās dienas.</w:t>
      </w:r>
    </w:p>
    <w:p w14:paraId="7DA4A217" w14:textId="120BC2D6" w:rsidR="00873A95" w:rsidRPr="003442C9" w:rsidRDefault="00873A95" w:rsidP="00873A95">
      <w:pPr>
        <w:widowControl w:val="0"/>
        <w:numPr>
          <w:ilvl w:val="0"/>
          <w:numId w:val="25"/>
        </w:numPr>
        <w:tabs>
          <w:tab w:val="clear" w:pos="360"/>
          <w:tab w:val="right" w:pos="284"/>
        </w:tabs>
        <w:spacing w:after="0" w:line="240" w:lineRule="auto"/>
        <w:ind w:left="284" w:hanging="426"/>
        <w:jc w:val="both"/>
      </w:pPr>
      <w:r w:rsidRPr="003442C9">
        <w:t>Ja ar Pretendentu tiks noslēgts līgums par Pakalpojuma izpildi, Pakalpojuma izpildes nodrošināšanu veiks (ja pretendents balstās uz citu uzņēmuma kvalifikāciju, pievienot uzņēmuma nosaukums, reģ. Nr., juridiskā adrese, vienošanās līguma kopiju)</w:t>
      </w:r>
      <w:r w:rsidR="001C1F50" w:rsidRPr="003442C9">
        <w:t>:</w:t>
      </w:r>
    </w:p>
    <w:p w14:paraId="1C77F08A" w14:textId="77777777" w:rsidR="001C1F50" w:rsidRPr="003442C9" w:rsidRDefault="00BC6B0E" w:rsidP="001C1F50">
      <w:pPr>
        <w:pStyle w:val="Sarakstarindkopa"/>
        <w:widowControl w:val="0"/>
        <w:numPr>
          <w:ilvl w:val="1"/>
          <w:numId w:val="49"/>
        </w:numPr>
        <w:tabs>
          <w:tab w:val="right" w:pos="284"/>
        </w:tabs>
        <w:spacing w:after="0" w:line="240" w:lineRule="auto"/>
        <w:jc w:val="both"/>
        <w:rPr>
          <w:lang w:eastAsia="ar-SA"/>
        </w:rPr>
      </w:pPr>
      <w:r w:rsidRPr="003442C9">
        <w:t xml:space="preserve">Neatkarīgs ēku energoefektivitātes specialists </w:t>
      </w:r>
      <w:r w:rsidR="00873A95" w:rsidRPr="003442C9">
        <w:t xml:space="preserve">atbilstoši </w:t>
      </w:r>
      <w:r w:rsidRPr="003442C9">
        <w:t>pretendentu prasībām</w:t>
      </w:r>
      <w:r w:rsidR="00873A95" w:rsidRPr="003442C9">
        <w:t xml:space="preserve">: </w:t>
      </w:r>
      <w:r w:rsidR="00873A95" w:rsidRPr="003442C9">
        <w:rPr>
          <w:highlight w:val="lightGray"/>
        </w:rPr>
        <w:t>&lt;speciālista vārds, uzvārds&gt;</w:t>
      </w:r>
      <w:r w:rsidR="00873A95" w:rsidRPr="003442C9">
        <w:t>, sertifikāta Nr.</w:t>
      </w:r>
      <w:r w:rsidR="00873A95" w:rsidRPr="003442C9">
        <w:rPr>
          <w:highlight w:val="lightGray"/>
        </w:rPr>
        <w:t>&lt; sertifikāta numurs&gt;</w:t>
      </w:r>
      <w:r w:rsidR="00873A95" w:rsidRPr="003442C9">
        <w:t>;</w:t>
      </w:r>
    </w:p>
    <w:p w14:paraId="7115B96B" w14:textId="3DC07C93" w:rsidR="00873A95" w:rsidRPr="003442C9" w:rsidRDefault="00BC6B0E" w:rsidP="001C1F50">
      <w:pPr>
        <w:pStyle w:val="Sarakstarindkopa"/>
        <w:widowControl w:val="0"/>
        <w:numPr>
          <w:ilvl w:val="1"/>
          <w:numId w:val="49"/>
        </w:numPr>
        <w:tabs>
          <w:tab w:val="right" w:pos="284"/>
        </w:tabs>
        <w:spacing w:after="0" w:line="240" w:lineRule="auto"/>
        <w:jc w:val="both"/>
        <w:rPr>
          <w:lang w:eastAsia="ar-SA"/>
        </w:rPr>
      </w:pPr>
      <w:r w:rsidRPr="003442C9">
        <w:t xml:space="preserve">Siltumapgādes, ventilācijas un gaisa kondicionēšanas sistēmu projektēšanas specialists </w:t>
      </w:r>
      <w:r w:rsidR="00873A95" w:rsidRPr="003442C9">
        <w:t xml:space="preserve">atbilstoši </w:t>
      </w:r>
      <w:r w:rsidRPr="003442C9">
        <w:t>pretendentu prasībām</w:t>
      </w:r>
      <w:r w:rsidR="00873A95" w:rsidRPr="003442C9">
        <w:t xml:space="preserve">: </w:t>
      </w:r>
      <w:r w:rsidR="00873A95" w:rsidRPr="003442C9">
        <w:rPr>
          <w:highlight w:val="lightGray"/>
        </w:rPr>
        <w:t>&lt;speciālista vārds, uzvārds&gt;</w:t>
      </w:r>
      <w:r w:rsidR="00873A95" w:rsidRPr="003442C9">
        <w:t>, sertifikāta Nr.</w:t>
      </w:r>
      <w:r w:rsidR="00873A95" w:rsidRPr="003442C9">
        <w:rPr>
          <w:highlight w:val="lightGray"/>
        </w:rPr>
        <w:t>&lt; sertifikāta numurs&gt;</w:t>
      </w:r>
      <w:r w:rsidR="00873A95" w:rsidRPr="003442C9">
        <w:t>;</w:t>
      </w:r>
    </w:p>
    <w:p w14:paraId="6977444A" w14:textId="4EECCDF3" w:rsidR="00873A95" w:rsidRPr="003442C9" w:rsidRDefault="00873A95" w:rsidP="001C1F50">
      <w:pPr>
        <w:pStyle w:val="Paragrfs"/>
        <w:widowControl w:val="0"/>
        <w:numPr>
          <w:ilvl w:val="0"/>
          <w:numId w:val="49"/>
        </w:numPr>
        <w:tabs>
          <w:tab w:val="right" w:pos="284"/>
        </w:tabs>
        <w:spacing w:before="60"/>
        <w:rPr>
          <w:rFonts w:ascii="Times New Roman" w:eastAsiaTheme="minorHAnsi" w:hAnsi="Times New Roman"/>
          <w:sz w:val="24"/>
          <w:lang w:eastAsia="en-US"/>
        </w:rPr>
      </w:pPr>
      <w:r w:rsidRPr="003442C9">
        <w:rPr>
          <w:rFonts w:ascii="Times New Roman" w:eastAsiaTheme="minorHAnsi" w:hAnsi="Times New Roman"/>
          <w:sz w:val="24"/>
          <w:lang w:eastAsia="en-US"/>
        </w:rPr>
        <w:t>Ar šī pieteikuma iesniegšanu Pretendents apliecina, ka:</w:t>
      </w:r>
    </w:p>
    <w:p w14:paraId="1F83C5FE" w14:textId="35A2816F" w:rsidR="00873A95" w:rsidRPr="003442C9" w:rsidRDefault="00873A95" w:rsidP="001C1F50">
      <w:pPr>
        <w:pStyle w:val="Sarakstarindkopa"/>
        <w:numPr>
          <w:ilvl w:val="1"/>
          <w:numId w:val="49"/>
        </w:numPr>
        <w:spacing w:after="0" w:line="240" w:lineRule="auto"/>
        <w:ind w:left="709" w:hanging="567"/>
        <w:jc w:val="both"/>
      </w:pPr>
      <w:r w:rsidRPr="003442C9">
        <w:t xml:space="preserve">piesakās piedalīties tirgus izpētei </w:t>
      </w:r>
      <w:r w:rsidR="003442C9">
        <w:t>“</w:t>
      </w:r>
      <w:r w:rsidRPr="003442C9">
        <w:t>Energoefektivitātes paaugstināšanas izvērtēšana” (</w:t>
      </w:r>
      <w:r w:rsidR="005432D3" w:rsidRPr="003442C9">
        <w:t>identifikācijas Nr. T.I.1</w:t>
      </w:r>
      <w:r w:rsidR="001C1F50" w:rsidRPr="003442C9">
        <w:t>4</w:t>
      </w:r>
      <w:r w:rsidRPr="003442C9">
        <w:t>);</w:t>
      </w:r>
    </w:p>
    <w:p w14:paraId="1D4F6576" w14:textId="77777777" w:rsidR="00873A95" w:rsidRPr="003442C9" w:rsidRDefault="00873A95" w:rsidP="001C1F50">
      <w:pPr>
        <w:pStyle w:val="Sarakstarindkopa"/>
        <w:widowControl w:val="0"/>
        <w:numPr>
          <w:ilvl w:val="1"/>
          <w:numId w:val="49"/>
        </w:numPr>
        <w:tabs>
          <w:tab w:val="left" w:pos="9000"/>
        </w:tabs>
        <w:spacing w:after="0" w:line="240" w:lineRule="auto"/>
        <w:ind w:left="709" w:hanging="567"/>
        <w:jc w:val="both"/>
      </w:pPr>
      <w:r w:rsidRPr="003442C9">
        <w:t>visa piedāvājumā sniegtā informācija ir patiesa un var tikt pārbaudīta attiecīgajās institūcijās;</w:t>
      </w:r>
    </w:p>
    <w:p w14:paraId="09F41E96" w14:textId="394BAF0B" w:rsidR="00873A95" w:rsidRDefault="00873A95" w:rsidP="001C1F50">
      <w:pPr>
        <w:pStyle w:val="Sarakstarindkopa"/>
        <w:widowControl w:val="0"/>
        <w:numPr>
          <w:ilvl w:val="1"/>
          <w:numId w:val="49"/>
        </w:numPr>
        <w:tabs>
          <w:tab w:val="left" w:pos="9000"/>
        </w:tabs>
        <w:spacing w:after="0" w:line="240" w:lineRule="auto"/>
        <w:ind w:left="709" w:hanging="567"/>
        <w:jc w:val="both"/>
      </w:pPr>
      <w:r w:rsidRPr="003442C9">
        <w:t>uz Pretendentu neattiecas Sabiedrisko pakalpojumu sniedzēju iepirkumu likuma 48.panta pirmās daļas izslēgšanas nosacījumi;</w:t>
      </w:r>
    </w:p>
    <w:p w14:paraId="278711F0" w14:textId="7698FDAF" w:rsidR="00FB2B01" w:rsidRPr="003442C9" w:rsidRDefault="00FB2B01" w:rsidP="00FB2B01">
      <w:pPr>
        <w:numPr>
          <w:ilvl w:val="1"/>
          <w:numId w:val="49"/>
        </w:numPr>
        <w:shd w:val="clear" w:color="auto" w:fill="FFFFFF"/>
        <w:spacing w:after="0"/>
        <w:ind w:left="573" w:hanging="431"/>
        <w:jc w:val="both"/>
      </w:pPr>
      <w:r w:rsidRPr="000C6F1E">
        <w:t>uz Pretendentu neattiecas Starptautisko un Latvijas Republikas nacionālo sankciju likuma  11.</w:t>
      </w:r>
      <w:r w:rsidRPr="00232728">
        <w:rPr>
          <w:vertAlign w:val="superscript"/>
        </w:rPr>
        <w:t>1</w:t>
      </w:r>
      <w:r w:rsidRPr="000C6F1E">
        <w:t>panta pirmās daļas izslēgšanas nosacījumi</w:t>
      </w:r>
      <w:r>
        <w:t>;</w:t>
      </w:r>
    </w:p>
    <w:p w14:paraId="7546153D" w14:textId="77777777" w:rsidR="00873A95" w:rsidRPr="003442C9" w:rsidRDefault="00873A95" w:rsidP="001C1F50">
      <w:pPr>
        <w:pStyle w:val="Sarakstarindkopa"/>
        <w:widowControl w:val="0"/>
        <w:numPr>
          <w:ilvl w:val="1"/>
          <w:numId w:val="49"/>
        </w:numPr>
        <w:tabs>
          <w:tab w:val="left" w:pos="9000"/>
        </w:tabs>
        <w:spacing w:after="0" w:line="240" w:lineRule="auto"/>
        <w:ind w:left="709" w:hanging="567"/>
        <w:jc w:val="both"/>
      </w:pPr>
      <w:r w:rsidRPr="003442C9">
        <w:t>iepazinies ar informāciju, kas nepieciešama piedāvājuma tirgus izpētei sagatavošanai un tirgus izpētes uzaicinājumā norādīto pakalpojumu sniegšanai;</w:t>
      </w:r>
    </w:p>
    <w:p w14:paraId="1CA9C092" w14:textId="77777777" w:rsidR="00873A95" w:rsidRPr="003442C9" w:rsidRDefault="00873A95" w:rsidP="001C1F50">
      <w:pPr>
        <w:pStyle w:val="Sarakstarindkopa"/>
        <w:widowControl w:val="0"/>
        <w:numPr>
          <w:ilvl w:val="1"/>
          <w:numId w:val="49"/>
        </w:numPr>
        <w:tabs>
          <w:tab w:val="left" w:pos="9000"/>
        </w:tabs>
        <w:spacing w:after="0" w:line="240" w:lineRule="auto"/>
        <w:ind w:left="709" w:hanging="567"/>
        <w:jc w:val="both"/>
      </w:pPr>
      <w:r w:rsidRPr="003442C9">
        <w:t>tirgus izpētes uzaicinājuma prasības un nosacījumi ir skaidri un saprotami;</w:t>
      </w:r>
    </w:p>
    <w:p w14:paraId="374D5ACF" w14:textId="77777777" w:rsidR="00873A95" w:rsidRPr="003442C9" w:rsidRDefault="00873A95" w:rsidP="001C1F50">
      <w:pPr>
        <w:pStyle w:val="Sarakstarindkopa"/>
        <w:widowControl w:val="0"/>
        <w:numPr>
          <w:ilvl w:val="1"/>
          <w:numId w:val="49"/>
        </w:numPr>
        <w:tabs>
          <w:tab w:val="left" w:pos="9000"/>
        </w:tabs>
        <w:spacing w:after="0" w:line="240" w:lineRule="auto"/>
        <w:ind w:left="709" w:hanging="567"/>
        <w:jc w:val="both"/>
      </w:pPr>
      <w:r w:rsidRPr="003442C9">
        <w:t xml:space="preserve">apzinās tirgus izpētes uzaicinājumā norādīto pakalpojumu specifiku un apjomu; </w:t>
      </w:r>
    </w:p>
    <w:p w14:paraId="2DA192C3" w14:textId="77777777" w:rsidR="00873A95" w:rsidRPr="003442C9" w:rsidRDefault="00873A95" w:rsidP="001C1F50">
      <w:pPr>
        <w:pStyle w:val="Sarakstarindkopa"/>
        <w:numPr>
          <w:ilvl w:val="1"/>
          <w:numId w:val="49"/>
        </w:numPr>
        <w:spacing w:after="0" w:line="240" w:lineRule="auto"/>
        <w:ind w:left="709" w:hanging="567"/>
        <w:jc w:val="both"/>
      </w:pPr>
      <w:r w:rsidRPr="003442C9">
        <w:t>Pretendenta rīcībā ir atbilstoši resursi tirgus izpētes uzaicinājumā norādīto pakalpojumu sniegšanai norādītajā laikā un apjomā;</w:t>
      </w:r>
    </w:p>
    <w:p w14:paraId="2A881B55" w14:textId="75A49663" w:rsidR="00873A95" w:rsidRPr="003442C9" w:rsidRDefault="00873A95" w:rsidP="001C1F50">
      <w:pPr>
        <w:pStyle w:val="Sarakstarindkopa"/>
        <w:numPr>
          <w:ilvl w:val="1"/>
          <w:numId w:val="49"/>
        </w:numPr>
        <w:spacing w:after="0" w:line="240" w:lineRule="auto"/>
        <w:ind w:left="709" w:hanging="567"/>
        <w:jc w:val="both"/>
      </w:pPr>
      <w:r w:rsidRPr="003442C9">
        <w:t xml:space="preserve">apņemas veikt pakalpojumu atbilstoši iesniegtajam tehniskajam un finanšu piedāvājumam; piekrīt </w:t>
      </w:r>
      <w:r w:rsidR="00FB2B01">
        <w:t>tirgus izpētes uzaicinājumā</w:t>
      </w:r>
      <w:r w:rsidRPr="003442C9">
        <w:t xml:space="preserve"> izvirzītajām prasībām un garantē </w:t>
      </w:r>
      <w:r w:rsidR="00FB2B01">
        <w:t>uzaicinājumā noteikto</w:t>
      </w:r>
      <w:r w:rsidRPr="003442C9">
        <w:t xml:space="preserve"> apjoma izpildi.</w:t>
      </w:r>
    </w:p>
    <w:p w14:paraId="42BE1576" w14:textId="5D76F8EA" w:rsidR="00873A95" w:rsidRPr="001253B2" w:rsidRDefault="00873A95" w:rsidP="001253B2">
      <w:pPr>
        <w:pStyle w:val="Paragrfs"/>
        <w:rPr>
          <w:rFonts w:ascii="Times New Roman" w:hAnsi="Times New Roman"/>
          <w:i/>
          <w:sz w:val="24"/>
        </w:rPr>
      </w:pPr>
      <w:r w:rsidRPr="003442C9">
        <w:rPr>
          <w:rFonts w:ascii="Times New Roman" w:hAnsi="Times New Roman"/>
          <w:sz w:val="24"/>
        </w:rPr>
        <w:t xml:space="preserve">Pretendenta kontaktpersona: </w:t>
      </w:r>
      <w:r w:rsidRPr="003442C9">
        <w:rPr>
          <w:rFonts w:ascii="Times New Roman" w:hAnsi="Times New Roman"/>
          <w:sz w:val="24"/>
          <w:highlight w:val="lightGray"/>
        </w:rPr>
        <w:t>&lt;</w:t>
      </w:r>
      <w:r w:rsidRPr="003442C9">
        <w:rPr>
          <w:rFonts w:ascii="Times New Roman" w:hAnsi="Times New Roman"/>
          <w:i/>
          <w:sz w:val="24"/>
          <w:highlight w:val="lightGray"/>
        </w:rPr>
        <w:t>vārds, uzvārds, amats, tālrunis, e-pasta adrese</w:t>
      </w:r>
      <w:r w:rsidRPr="003442C9">
        <w:rPr>
          <w:rFonts w:ascii="Times New Roman" w:hAnsi="Times New Roman"/>
          <w:sz w:val="24"/>
          <w:highlight w:val="lightGray"/>
        </w:rPr>
        <w:t>&gt;</w:t>
      </w:r>
      <w:r w:rsidRPr="003442C9">
        <w:rPr>
          <w:rFonts w:ascii="Times New Roman" w:hAnsi="Times New Roman"/>
          <w:sz w:val="24"/>
        </w:rPr>
        <w:t>.</w:t>
      </w:r>
    </w:p>
    <w:p w14:paraId="45DA1110" w14:textId="77777777" w:rsidR="00873A95" w:rsidRPr="003442C9" w:rsidRDefault="00873A95" w:rsidP="00873A95">
      <w:pPr>
        <w:widowControl w:val="0"/>
        <w:tabs>
          <w:tab w:val="left" w:pos="284"/>
          <w:tab w:val="left" w:pos="426"/>
          <w:tab w:val="left" w:pos="1560"/>
          <w:tab w:val="left" w:pos="9000"/>
        </w:tabs>
        <w:ind w:left="284"/>
        <w:jc w:val="both"/>
        <w:rPr>
          <w:i/>
        </w:rPr>
      </w:pPr>
    </w:p>
    <w:tbl>
      <w:tblPr>
        <w:tblpPr w:leftFromText="180" w:rightFromText="180" w:vertAnchor="text" w:horzAnchor="margin" w:tblpY="12"/>
        <w:tblW w:w="9354" w:type="dxa"/>
        <w:tblLook w:val="0000" w:firstRow="0" w:lastRow="0" w:firstColumn="0" w:lastColumn="0" w:noHBand="0" w:noVBand="0"/>
      </w:tblPr>
      <w:tblGrid>
        <w:gridCol w:w="9354"/>
      </w:tblGrid>
      <w:tr w:rsidR="001253B2" w:rsidRPr="003442C9" w14:paraId="2963F618" w14:textId="77777777" w:rsidTr="001253B2">
        <w:tc>
          <w:tcPr>
            <w:tcW w:w="9354" w:type="dxa"/>
          </w:tcPr>
          <w:tbl>
            <w:tblPr>
              <w:tblpPr w:leftFromText="180" w:rightFromText="180" w:vertAnchor="text" w:horzAnchor="margin" w:tblpY="182"/>
              <w:tblW w:w="9180" w:type="dxa"/>
              <w:tblLook w:val="0000" w:firstRow="0" w:lastRow="0" w:firstColumn="0" w:lastColumn="0" w:noHBand="0" w:noVBand="0"/>
            </w:tblPr>
            <w:tblGrid>
              <w:gridCol w:w="3430"/>
              <w:gridCol w:w="3070"/>
              <w:gridCol w:w="2680"/>
            </w:tblGrid>
            <w:tr w:rsidR="001253B2" w:rsidRPr="00AF3288" w14:paraId="323F79A8" w14:textId="77777777" w:rsidTr="0052787B">
              <w:tc>
                <w:tcPr>
                  <w:tcW w:w="3430" w:type="dxa"/>
                </w:tcPr>
                <w:p w14:paraId="35CC2F4A" w14:textId="77777777" w:rsidR="001253B2" w:rsidRPr="00AF3288" w:rsidRDefault="001253B2" w:rsidP="001253B2">
                  <w:pPr>
                    <w:tabs>
                      <w:tab w:val="left" w:pos="284"/>
                      <w:tab w:val="left" w:pos="426"/>
                      <w:tab w:val="center" w:pos="4320"/>
                      <w:tab w:val="right" w:pos="8640"/>
                      <w:tab w:val="left" w:pos="9000"/>
                    </w:tabs>
                  </w:pPr>
                  <w:r w:rsidRPr="00AF3288">
                    <w:t>Pretendenta nosaukums un reģistrācijas numurs</w:t>
                  </w:r>
                </w:p>
              </w:tc>
              <w:tc>
                <w:tcPr>
                  <w:tcW w:w="3070" w:type="dxa"/>
                  <w:tcBorders>
                    <w:top w:val="dotted" w:sz="4" w:space="0" w:color="auto"/>
                    <w:bottom w:val="dotted" w:sz="4" w:space="0" w:color="auto"/>
                  </w:tcBorders>
                  <w:vAlign w:val="bottom"/>
                </w:tcPr>
                <w:p w14:paraId="753EFAA8" w14:textId="77777777" w:rsidR="001253B2" w:rsidRPr="00AF3288" w:rsidRDefault="001253B2" w:rsidP="001253B2">
                  <w:pPr>
                    <w:tabs>
                      <w:tab w:val="left" w:pos="284"/>
                      <w:tab w:val="left" w:pos="426"/>
                      <w:tab w:val="center" w:pos="4320"/>
                      <w:tab w:val="right" w:pos="8640"/>
                      <w:tab w:val="left" w:pos="9000"/>
                    </w:tabs>
                  </w:pPr>
                </w:p>
              </w:tc>
              <w:tc>
                <w:tcPr>
                  <w:tcW w:w="2680" w:type="dxa"/>
                  <w:tcBorders>
                    <w:top w:val="dotted" w:sz="4" w:space="0" w:color="auto"/>
                    <w:bottom w:val="dotted" w:sz="4" w:space="0" w:color="auto"/>
                  </w:tcBorders>
                </w:tcPr>
                <w:p w14:paraId="0C22E889" w14:textId="77777777" w:rsidR="001253B2" w:rsidRPr="00AF3288" w:rsidRDefault="001253B2" w:rsidP="001253B2">
                  <w:pPr>
                    <w:tabs>
                      <w:tab w:val="left" w:pos="284"/>
                      <w:tab w:val="left" w:pos="426"/>
                      <w:tab w:val="center" w:pos="4320"/>
                      <w:tab w:val="right" w:pos="8640"/>
                      <w:tab w:val="left" w:pos="9000"/>
                    </w:tabs>
                  </w:pPr>
                </w:p>
              </w:tc>
            </w:tr>
            <w:tr w:rsidR="001253B2" w:rsidRPr="00AF3288" w14:paraId="52F11EE6" w14:textId="77777777" w:rsidTr="0052787B">
              <w:tc>
                <w:tcPr>
                  <w:tcW w:w="3430" w:type="dxa"/>
                </w:tcPr>
                <w:p w14:paraId="482AEA1D" w14:textId="77777777" w:rsidR="001253B2" w:rsidRPr="00AF3288" w:rsidRDefault="001253B2" w:rsidP="001253B2">
                  <w:pPr>
                    <w:tabs>
                      <w:tab w:val="left" w:pos="426"/>
                      <w:tab w:val="center" w:pos="4320"/>
                      <w:tab w:val="right" w:pos="8640"/>
                      <w:tab w:val="left" w:pos="9000"/>
                    </w:tabs>
                  </w:pPr>
                  <w:r w:rsidRPr="00AF3288">
                    <w:t>Pretendenta bankas rekvizīti</w:t>
                  </w:r>
                </w:p>
              </w:tc>
              <w:tc>
                <w:tcPr>
                  <w:tcW w:w="3070" w:type="dxa"/>
                  <w:tcBorders>
                    <w:top w:val="dotted" w:sz="4" w:space="0" w:color="auto"/>
                    <w:bottom w:val="dotted" w:sz="4" w:space="0" w:color="auto"/>
                  </w:tcBorders>
                  <w:vAlign w:val="bottom"/>
                </w:tcPr>
                <w:p w14:paraId="31642A56" w14:textId="77777777" w:rsidR="001253B2" w:rsidRPr="00AF3288" w:rsidRDefault="001253B2" w:rsidP="001253B2">
                  <w:pPr>
                    <w:tabs>
                      <w:tab w:val="left" w:pos="426"/>
                      <w:tab w:val="center" w:pos="4320"/>
                      <w:tab w:val="right" w:pos="8640"/>
                      <w:tab w:val="left" w:pos="9000"/>
                    </w:tabs>
                  </w:pPr>
                </w:p>
              </w:tc>
              <w:tc>
                <w:tcPr>
                  <w:tcW w:w="2680" w:type="dxa"/>
                  <w:tcBorders>
                    <w:top w:val="dotted" w:sz="4" w:space="0" w:color="auto"/>
                    <w:bottom w:val="dotted" w:sz="4" w:space="0" w:color="auto"/>
                  </w:tcBorders>
                </w:tcPr>
                <w:p w14:paraId="6AB8E9E0" w14:textId="77777777" w:rsidR="001253B2" w:rsidRPr="00AF3288" w:rsidRDefault="001253B2" w:rsidP="001253B2">
                  <w:pPr>
                    <w:tabs>
                      <w:tab w:val="left" w:pos="426"/>
                      <w:tab w:val="center" w:pos="4320"/>
                      <w:tab w:val="right" w:pos="8640"/>
                      <w:tab w:val="left" w:pos="9000"/>
                    </w:tabs>
                  </w:pPr>
                </w:p>
              </w:tc>
            </w:tr>
            <w:tr w:rsidR="001253B2" w:rsidRPr="00AF3288" w14:paraId="322D90ED" w14:textId="77777777" w:rsidTr="0052787B">
              <w:tc>
                <w:tcPr>
                  <w:tcW w:w="3430" w:type="dxa"/>
                </w:tcPr>
                <w:p w14:paraId="073B464F" w14:textId="77777777" w:rsidR="001253B2" w:rsidRPr="00AF3288" w:rsidRDefault="001253B2" w:rsidP="001253B2">
                  <w:pPr>
                    <w:tabs>
                      <w:tab w:val="left" w:pos="426"/>
                      <w:tab w:val="center" w:pos="4320"/>
                      <w:tab w:val="right" w:pos="8640"/>
                      <w:tab w:val="left" w:pos="9000"/>
                    </w:tabs>
                  </w:pPr>
                  <w:r w:rsidRPr="00AF3288">
                    <w:lastRenderedPageBreak/>
                    <w:t>Pretendenta paraksttiesīgās vai pilnvarotās personas vārds, uzvārds, amats:</w:t>
                  </w:r>
                </w:p>
              </w:tc>
              <w:tc>
                <w:tcPr>
                  <w:tcW w:w="3070" w:type="dxa"/>
                  <w:tcBorders>
                    <w:top w:val="dotted" w:sz="4" w:space="0" w:color="auto"/>
                    <w:bottom w:val="dotted" w:sz="4" w:space="0" w:color="auto"/>
                  </w:tcBorders>
                  <w:vAlign w:val="bottom"/>
                </w:tcPr>
                <w:p w14:paraId="0804F5A2" w14:textId="77777777" w:rsidR="001253B2" w:rsidRPr="00AF3288" w:rsidRDefault="001253B2" w:rsidP="001253B2">
                  <w:pPr>
                    <w:tabs>
                      <w:tab w:val="left" w:pos="426"/>
                      <w:tab w:val="center" w:pos="4320"/>
                      <w:tab w:val="right" w:pos="8640"/>
                      <w:tab w:val="left" w:pos="9000"/>
                    </w:tabs>
                  </w:pPr>
                </w:p>
              </w:tc>
              <w:tc>
                <w:tcPr>
                  <w:tcW w:w="2680" w:type="dxa"/>
                  <w:tcBorders>
                    <w:top w:val="dotted" w:sz="4" w:space="0" w:color="auto"/>
                    <w:bottom w:val="dotted" w:sz="4" w:space="0" w:color="auto"/>
                  </w:tcBorders>
                </w:tcPr>
                <w:p w14:paraId="414FEC6B" w14:textId="77777777" w:rsidR="001253B2" w:rsidRPr="00AF3288" w:rsidRDefault="001253B2" w:rsidP="001253B2">
                  <w:pPr>
                    <w:tabs>
                      <w:tab w:val="left" w:pos="426"/>
                      <w:tab w:val="center" w:pos="4320"/>
                      <w:tab w:val="right" w:pos="8640"/>
                      <w:tab w:val="left" w:pos="9000"/>
                    </w:tabs>
                  </w:pPr>
                </w:p>
              </w:tc>
            </w:tr>
            <w:tr w:rsidR="001253B2" w:rsidRPr="00AF3288" w14:paraId="70934F63" w14:textId="77777777" w:rsidTr="0052787B">
              <w:tc>
                <w:tcPr>
                  <w:tcW w:w="3430" w:type="dxa"/>
                </w:tcPr>
                <w:p w14:paraId="191D9596" w14:textId="77777777" w:rsidR="001253B2" w:rsidRPr="00AF3288" w:rsidRDefault="001253B2" w:rsidP="001253B2">
                  <w:pPr>
                    <w:tabs>
                      <w:tab w:val="left" w:pos="426"/>
                      <w:tab w:val="center" w:pos="4320"/>
                      <w:tab w:val="right" w:pos="8640"/>
                      <w:tab w:val="left" w:pos="9000"/>
                    </w:tabs>
                    <w:jc w:val="both"/>
                  </w:pPr>
                  <w:r w:rsidRPr="00AF3288">
                    <w:t>Paraksts:</w:t>
                  </w:r>
                </w:p>
              </w:tc>
              <w:tc>
                <w:tcPr>
                  <w:tcW w:w="3070" w:type="dxa"/>
                  <w:tcBorders>
                    <w:top w:val="dotted" w:sz="4" w:space="0" w:color="auto"/>
                    <w:bottom w:val="dotted" w:sz="4" w:space="0" w:color="auto"/>
                  </w:tcBorders>
                </w:tcPr>
                <w:p w14:paraId="1F006BE5" w14:textId="77777777" w:rsidR="001253B2" w:rsidRPr="00AF3288" w:rsidRDefault="001253B2" w:rsidP="001253B2">
                  <w:pPr>
                    <w:tabs>
                      <w:tab w:val="left" w:pos="426"/>
                      <w:tab w:val="center" w:pos="4320"/>
                      <w:tab w:val="right" w:pos="8640"/>
                      <w:tab w:val="left" w:pos="9000"/>
                    </w:tabs>
                    <w:jc w:val="both"/>
                  </w:pPr>
                </w:p>
              </w:tc>
              <w:tc>
                <w:tcPr>
                  <w:tcW w:w="2680" w:type="dxa"/>
                  <w:tcBorders>
                    <w:top w:val="dotted" w:sz="4" w:space="0" w:color="auto"/>
                    <w:bottom w:val="dotted" w:sz="4" w:space="0" w:color="auto"/>
                  </w:tcBorders>
                </w:tcPr>
                <w:p w14:paraId="6E37DFD8" w14:textId="77777777" w:rsidR="001253B2" w:rsidRPr="00AF3288" w:rsidRDefault="001253B2" w:rsidP="001253B2">
                  <w:pPr>
                    <w:tabs>
                      <w:tab w:val="left" w:pos="426"/>
                      <w:tab w:val="center" w:pos="4320"/>
                      <w:tab w:val="right" w:pos="8640"/>
                      <w:tab w:val="left" w:pos="9000"/>
                    </w:tabs>
                    <w:jc w:val="both"/>
                  </w:pPr>
                </w:p>
              </w:tc>
            </w:tr>
            <w:tr w:rsidR="001253B2" w:rsidRPr="00AF3288" w14:paraId="20B8B42E" w14:textId="77777777" w:rsidTr="0052787B">
              <w:tc>
                <w:tcPr>
                  <w:tcW w:w="3430" w:type="dxa"/>
                </w:tcPr>
                <w:p w14:paraId="5E5974C9" w14:textId="77777777" w:rsidR="001253B2" w:rsidRPr="00AF3288" w:rsidRDefault="001253B2" w:rsidP="001253B2">
                  <w:pPr>
                    <w:tabs>
                      <w:tab w:val="left" w:pos="426"/>
                      <w:tab w:val="center" w:pos="4320"/>
                      <w:tab w:val="right" w:pos="8640"/>
                      <w:tab w:val="left" w:pos="9000"/>
                    </w:tabs>
                    <w:jc w:val="both"/>
                  </w:pPr>
                  <w:r w:rsidRPr="00AF3288">
                    <w:t>Datums, vieta</w:t>
                  </w:r>
                </w:p>
              </w:tc>
              <w:tc>
                <w:tcPr>
                  <w:tcW w:w="3070" w:type="dxa"/>
                  <w:tcBorders>
                    <w:top w:val="dotted" w:sz="4" w:space="0" w:color="auto"/>
                    <w:bottom w:val="dotted" w:sz="4" w:space="0" w:color="auto"/>
                  </w:tcBorders>
                </w:tcPr>
                <w:p w14:paraId="28E22B8C" w14:textId="77777777" w:rsidR="001253B2" w:rsidRPr="00AF3288" w:rsidRDefault="001253B2" w:rsidP="001253B2">
                  <w:pPr>
                    <w:tabs>
                      <w:tab w:val="left" w:pos="426"/>
                      <w:tab w:val="center" w:pos="4320"/>
                      <w:tab w:val="right" w:pos="8640"/>
                      <w:tab w:val="left" w:pos="9000"/>
                    </w:tabs>
                    <w:jc w:val="both"/>
                  </w:pPr>
                </w:p>
              </w:tc>
              <w:tc>
                <w:tcPr>
                  <w:tcW w:w="2680" w:type="dxa"/>
                  <w:tcBorders>
                    <w:top w:val="dotted" w:sz="4" w:space="0" w:color="auto"/>
                    <w:bottom w:val="dotted" w:sz="4" w:space="0" w:color="auto"/>
                  </w:tcBorders>
                </w:tcPr>
                <w:p w14:paraId="07AD5C40" w14:textId="77777777" w:rsidR="001253B2" w:rsidRPr="00AF3288" w:rsidRDefault="001253B2" w:rsidP="001253B2">
                  <w:pPr>
                    <w:tabs>
                      <w:tab w:val="left" w:pos="426"/>
                      <w:tab w:val="center" w:pos="4320"/>
                      <w:tab w:val="right" w:pos="8640"/>
                      <w:tab w:val="left" w:pos="9000"/>
                    </w:tabs>
                    <w:jc w:val="both"/>
                  </w:pPr>
                </w:p>
              </w:tc>
            </w:tr>
            <w:tr w:rsidR="001253B2" w:rsidRPr="00AF3288" w14:paraId="6B89B800" w14:textId="77777777" w:rsidTr="0052787B">
              <w:tc>
                <w:tcPr>
                  <w:tcW w:w="3430" w:type="dxa"/>
                </w:tcPr>
                <w:p w14:paraId="68E513A3" w14:textId="77777777" w:rsidR="001253B2" w:rsidRPr="00AF3288" w:rsidRDefault="001253B2" w:rsidP="001253B2">
                  <w:pPr>
                    <w:tabs>
                      <w:tab w:val="left" w:pos="426"/>
                      <w:tab w:val="center" w:pos="4320"/>
                      <w:tab w:val="right" w:pos="8640"/>
                      <w:tab w:val="left" w:pos="9000"/>
                    </w:tabs>
                    <w:jc w:val="both"/>
                  </w:pPr>
                  <w:r w:rsidRPr="00AF3288">
                    <w:t>Juridiskā un pasta adreses, tālruņu numuri, e pasta adreses</w:t>
                  </w:r>
                </w:p>
              </w:tc>
              <w:tc>
                <w:tcPr>
                  <w:tcW w:w="3070" w:type="dxa"/>
                  <w:tcBorders>
                    <w:top w:val="dotted" w:sz="4" w:space="0" w:color="auto"/>
                    <w:bottom w:val="dotted" w:sz="4" w:space="0" w:color="auto"/>
                  </w:tcBorders>
                </w:tcPr>
                <w:p w14:paraId="372F46A2" w14:textId="77777777" w:rsidR="001253B2" w:rsidRPr="00AF3288" w:rsidRDefault="001253B2" w:rsidP="001253B2">
                  <w:pPr>
                    <w:tabs>
                      <w:tab w:val="left" w:pos="426"/>
                      <w:tab w:val="center" w:pos="4320"/>
                      <w:tab w:val="right" w:pos="8640"/>
                      <w:tab w:val="left" w:pos="9000"/>
                    </w:tabs>
                    <w:jc w:val="both"/>
                  </w:pPr>
                </w:p>
              </w:tc>
              <w:tc>
                <w:tcPr>
                  <w:tcW w:w="2680" w:type="dxa"/>
                  <w:tcBorders>
                    <w:top w:val="dotted" w:sz="4" w:space="0" w:color="auto"/>
                    <w:bottom w:val="dotted" w:sz="4" w:space="0" w:color="auto"/>
                  </w:tcBorders>
                </w:tcPr>
                <w:p w14:paraId="2BB57657" w14:textId="77777777" w:rsidR="001253B2" w:rsidRPr="00AF3288" w:rsidRDefault="001253B2" w:rsidP="001253B2">
                  <w:pPr>
                    <w:tabs>
                      <w:tab w:val="left" w:pos="426"/>
                      <w:tab w:val="center" w:pos="4320"/>
                      <w:tab w:val="right" w:pos="8640"/>
                      <w:tab w:val="left" w:pos="9000"/>
                    </w:tabs>
                    <w:jc w:val="both"/>
                  </w:pPr>
                </w:p>
              </w:tc>
            </w:tr>
          </w:tbl>
          <w:p w14:paraId="3A214514" w14:textId="2A8718A9" w:rsidR="001253B2" w:rsidRPr="003442C9" w:rsidRDefault="001253B2" w:rsidP="001253B2">
            <w:pPr>
              <w:pStyle w:val="Galvene"/>
              <w:tabs>
                <w:tab w:val="left" w:pos="360"/>
                <w:tab w:val="left" w:pos="720"/>
                <w:tab w:val="left" w:pos="1440"/>
              </w:tabs>
              <w:rPr>
                <w:highlight w:val="lightGray"/>
              </w:rPr>
            </w:pPr>
          </w:p>
        </w:tc>
      </w:tr>
      <w:tr w:rsidR="001253B2" w:rsidRPr="003442C9" w14:paraId="36447994" w14:textId="77777777" w:rsidTr="001253B2">
        <w:tc>
          <w:tcPr>
            <w:tcW w:w="9354" w:type="dxa"/>
          </w:tcPr>
          <w:p w14:paraId="35531A14" w14:textId="77777777" w:rsidR="001253B2" w:rsidRDefault="001253B2" w:rsidP="001253B2">
            <w:pPr>
              <w:tabs>
                <w:tab w:val="left" w:pos="180"/>
                <w:tab w:val="left" w:pos="720"/>
              </w:tabs>
              <w:spacing w:after="0"/>
              <w:jc w:val="both"/>
            </w:pPr>
          </w:p>
          <w:p w14:paraId="110DB466" w14:textId="0CB921D2" w:rsidR="001253B2" w:rsidRPr="003442C9" w:rsidRDefault="001253B2" w:rsidP="001253B2">
            <w:pPr>
              <w:tabs>
                <w:tab w:val="left" w:pos="180"/>
                <w:tab w:val="left" w:pos="720"/>
              </w:tabs>
              <w:spacing w:after="0"/>
              <w:jc w:val="both"/>
            </w:pPr>
            <w:r w:rsidRPr="003442C9">
              <w:t xml:space="preserve">Pielikumā: </w:t>
            </w:r>
          </w:p>
          <w:p w14:paraId="55CE6DCB" w14:textId="77777777" w:rsidR="001253B2" w:rsidRPr="003442C9" w:rsidRDefault="001253B2" w:rsidP="001253B2">
            <w:pPr>
              <w:numPr>
                <w:ilvl w:val="0"/>
                <w:numId w:val="29"/>
              </w:numPr>
              <w:tabs>
                <w:tab w:val="left" w:pos="180"/>
                <w:tab w:val="left" w:pos="567"/>
              </w:tabs>
              <w:spacing w:after="0" w:line="240" w:lineRule="auto"/>
              <w:ind w:left="567" w:hanging="425"/>
              <w:jc w:val="both"/>
            </w:pPr>
            <w:r w:rsidRPr="003442C9">
              <w:t xml:space="preserve">Speciālistu pieejamības apliecinājums, uz </w:t>
            </w:r>
            <w:r w:rsidRPr="003442C9">
              <w:rPr>
                <w:highlight w:val="lightGray"/>
              </w:rPr>
              <w:t>&lt;lapu skaits&gt;</w:t>
            </w:r>
            <w:r w:rsidRPr="003442C9">
              <w:t xml:space="preserve"> lapām.</w:t>
            </w:r>
          </w:p>
          <w:p w14:paraId="7AE4CAC9" w14:textId="21ECB383" w:rsidR="001253B2" w:rsidRPr="003442C9" w:rsidRDefault="001253B2" w:rsidP="001253B2">
            <w:pPr>
              <w:pStyle w:val="Galvene"/>
              <w:tabs>
                <w:tab w:val="left" w:pos="360"/>
                <w:tab w:val="left" w:pos="720"/>
                <w:tab w:val="left" w:pos="1440"/>
              </w:tabs>
              <w:rPr>
                <w:highlight w:val="lightGray"/>
              </w:rPr>
            </w:pPr>
          </w:p>
        </w:tc>
      </w:tr>
      <w:tr w:rsidR="001253B2" w:rsidRPr="003442C9" w14:paraId="1B80C6A7" w14:textId="77777777" w:rsidTr="001253B2">
        <w:tc>
          <w:tcPr>
            <w:tcW w:w="9354" w:type="dxa"/>
          </w:tcPr>
          <w:p w14:paraId="7BF906A4" w14:textId="10AF7A1D" w:rsidR="001253B2" w:rsidRPr="003442C9" w:rsidRDefault="001253B2" w:rsidP="001253B2">
            <w:pPr>
              <w:pStyle w:val="Galvene"/>
              <w:tabs>
                <w:tab w:val="left" w:pos="360"/>
                <w:tab w:val="left" w:pos="720"/>
                <w:tab w:val="left" w:pos="1440"/>
              </w:tabs>
              <w:rPr>
                <w:highlight w:val="lightGray"/>
              </w:rPr>
            </w:pPr>
          </w:p>
        </w:tc>
      </w:tr>
    </w:tbl>
    <w:p w14:paraId="698B3031" w14:textId="77777777" w:rsidR="001253B2" w:rsidRDefault="001253B2">
      <w:r>
        <w:br w:type="page"/>
      </w:r>
    </w:p>
    <w:tbl>
      <w:tblPr>
        <w:tblpPr w:leftFromText="180" w:rightFromText="180" w:vertAnchor="text" w:horzAnchor="margin" w:tblpY="12"/>
        <w:tblW w:w="9354" w:type="dxa"/>
        <w:tblLook w:val="0000" w:firstRow="0" w:lastRow="0" w:firstColumn="0" w:lastColumn="0" w:noHBand="0" w:noVBand="0"/>
      </w:tblPr>
      <w:tblGrid>
        <w:gridCol w:w="9354"/>
      </w:tblGrid>
      <w:tr w:rsidR="001253B2" w:rsidRPr="003442C9" w14:paraId="79163DCC" w14:textId="77777777" w:rsidTr="001253B2">
        <w:tc>
          <w:tcPr>
            <w:tcW w:w="9354" w:type="dxa"/>
          </w:tcPr>
          <w:p w14:paraId="3651BEEC" w14:textId="501C5239" w:rsidR="001253B2" w:rsidRPr="003442C9" w:rsidRDefault="001253B2" w:rsidP="001253B2">
            <w:pPr>
              <w:pStyle w:val="Galvene"/>
              <w:tabs>
                <w:tab w:val="left" w:pos="360"/>
                <w:tab w:val="left" w:pos="720"/>
                <w:tab w:val="left" w:pos="1440"/>
              </w:tabs>
              <w:jc w:val="both"/>
              <w:rPr>
                <w:highlight w:val="lightGray"/>
              </w:rPr>
            </w:pPr>
          </w:p>
        </w:tc>
      </w:tr>
      <w:tr w:rsidR="001253B2" w:rsidRPr="003442C9" w14:paraId="6E40AA09" w14:textId="77777777" w:rsidTr="001253B2">
        <w:tc>
          <w:tcPr>
            <w:tcW w:w="9354" w:type="dxa"/>
          </w:tcPr>
          <w:p w14:paraId="654DA1AF" w14:textId="28774161" w:rsidR="001253B2" w:rsidRPr="003442C9" w:rsidRDefault="001253B2" w:rsidP="001253B2">
            <w:pPr>
              <w:pStyle w:val="Galvene"/>
              <w:tabs>
                <w:tab w:val="left" w:pos="360"/>
                <w:tab w:val="left" w:pos="720"/>
                <w:tab w:val="left" w:pos="1440"/>
              </w:tabs>
              <w:jc w:val="both"/>
              <w:rPr>
                <w:highlight w:val="lightGray"/>
              </w:rPr>
            </w:pPr>
          </w:p>
        </w:tc>
      </w:tr>
    </w:tbl>
    <w:p w14:paraId="2C266E45" w14:textId="0E35107F" w:rsidR="00221671" w:rsidRPr="003442C9" w:rsidRDefault="00221671" w:rsidP="00221671">
      <w:pPr>
        <w:jc w:val="right"/>
        <w:rPr>
          <w:b/>
        </w:rPr>
      </w:pPr>
      <w:r w:rsidRPr="003442C9">
        <w:rPr>
          <w:b/>
        </w:rPr>
        <w:t>Pielikums Nr.</w:t>
      </w:r>
      <w:r w:rsidR="005D3CFF" w:rsidRPr="003442C9">
        <w:rPr>
          <w:b/>
        </w:rPr>
        <w:t>3</w:t>
      </w:r>
    </w:p>
    <w:p w14:paraId="425190B3" w14:textId="4E28FF7D" w:rsidR="00BD6D39" w:rsidRPr="003442C9" w:rsidRDefault="00BD6D39" w:rsidP="00BD6D39">
      <w:pPr>
        <w:pStyle w:val="Sarakstarindkopa"/>
        <w:ind w:left="0"/>
        <w:jc w:val="center"/>
        <w:rPr>
          <w:b/>
          <w:lang w:eastAsia="ar-SA"/>
        </w:rPr>
      </w:pPr>
      <w:r w:rsidRPr="003442C9">
        <w:rPr>
          <w:b/>
          <w:bCs/>
        </w:rPr>
        <w:t xml:space="preserve">Speciālista </w:t>
      </w:r>
      <w:r w:rsidRPr="003442C9">
        <w:rPr>
          <w:b/>
          <w:lang w:eastAsia="ar-SA"/>
        </w:rPr>
        <w:t>pieejamības apliecinājums</w:t>
      </w:r>
    </w:p>
    <w:p w14:paraId="6A5ED645" w14:textId="534F0A41" w:rsidR="006A45B5" w:rsidRPr="003442C9" w:rsidRDefault="006A45B5" w:rsidP="00221671">
      <w:pPr>
        <w:pStyle w:val="Sarakstarindkopa"/>
        <w:ind w:left="0"/>
        <w:jc w:val="both"/>
      </w:pPr>
    </w:p>
    <w:p w14:paraId="06AC6320" w14:textId="4AA4E6AB" w:rsidR="006A45B5" w:rsidRPr="003442C9" w:rsidRDefault="006A45B5" w:rsidP="006A45B5">
      <w:pPr>
        <w:widowControl w:val="0"/>
        <w:ind w:firstLine="720"/>
        <w:jc w:val="both"/>
        <w:outlineLvl w:val="0"/>
      </w:pPr>
      <w:r w:rsidRPr="003442C9">
        <w:rPr>
          <w:bCs/>
          <w:kern w:val="32"/>
        </w:rPr>
        <w:t xml:space="preserve">Ja ar </w:t>
      </w:r>
      <w:r w:rsidRPr="003442C9">
        <w:rPr>
          <w:highlight w:val="lightGray"/>
        </w:rPr>
        <w:t>&lt;pretendenta nosaukums&gt;</w:t>
      </w:r>
      <w:r w:rsidRPr="003442C9">
        <w:t>, reģ.Nr.</w:t>
      </w:r>
      <w:r w:rsidRPr="003442C9">
        <w:rPr>
          <w:highlight w:val="lightGray"/>
        </w:rPr>
        <w:t>&lt;reģistrācijas numurs&gt;</w:t>
      </w:r>
      <w:r w:rsidRPr="003442C9">
        <w:t>,</w:t>
      </w:r>
      <w:r w:rsidRPr="003442C9">
        <w:rPr>
          <w:bCs/>
          <w:kern w:val="32"/>
        </w:rPr>
        <w:t xml:space="preserve"> </w:t>
      </w:r>
      <w:r w:rsidRPr="003442C9">
        <w:t>tirgus izpētes “</w:t>
      </w:r>
      <w:r w:rsidRPr="003442C9">
        <w:rPr>
          <w:b/>
          <w:bCs/>
        </w:rPr>
        <w:t>Energoefektivitātes paaugstināšanas izvērtēšana”</w:t>
      </w:r>
      <w:r w:rsidRPr="003442C9">
        <w:t xml:space="preserve"> (</w:t>
      </w:r>
      <w:r w:rsidRPr="003442C9">
        <w:rPr>
          <w:b/>
          <w:bCs/>
        </w:rPr>
        <w:t>identifikācijas Nr. T.I.1</w:t>
      </w:r>
      <w:r w:rsidR="001C1F50" w:rsidRPr="003442C9">
        <w:rPr>
          <w:b/>
          <w:bCs/>
        </w:rPr>
        <w:t>4)</w:t>
      </w:r>
      <w:r w:rsidRPr="003442C9">
        <w:t xml:space="preserve">, turpmāk – </w:t>
      </w:r>
      <w:r w:rsidRPr="003442C9">
        <w:rPr>
          <w:b/>
          <w:bCs/>
        </w:rPr>
        <w:t>Tirgus izpēte</w:t>
      </w:r>
      <w:r w:rsidRPr="003442C9">
        <w:t xml:space="preserve">) rezultātā tiks noslēgts līgums par Energoaudita pakalpojumiem SIA “Rīgas Ūdens” objektos (ēku energosertifikātu izsniegšana), </w:t>
      </w:r>
      <w:r w:rsidRPr="003442C9">
        <w:rPr>
          <w:rFonts w:eastAsia="Times New Roman"/>
          <w:lang w:eastAsia="lv-LV"/>
        </w:rPr>
        <w:t>ar energoefektivitātes uzlabošanas pasākumu tehnoloģiskā piedāvājuma izstrādi ar tehniski-ekonomisko aprēķinu, ja tā piedāvājums atbildīs norādītajām prasībām</w:t>
      </w:r>
      <w:r w:rsidRPr="003442C9">
        <w:t xml:space="preserve">, apņemos veikt </w:t>
      </w:r>
      <w:r w:rsidRPr="003442C9">
        <w:rPr>
          <w:highlight w:val="lightGray"/>
        </w:rPr>
        <w:t>&lt;Speciālista loma&gt;</w:t>
      </w:r>
      <w:r w:rsidRPr="003442C9">
        <w:t xml:space="preserve"> </w:t>
      </w:r>
      <w:r w:rsidRPr="003442C9">
        <w:rPr>
          <w:color w:val="2F5597"/>
        </w:rPr>
        <w:t xml:space="preserve"> </w:t>
      </w:r>
      <w:r w:rsidRPr="003442C9">
        <w:t>pienākumus atbilstoši Tirgus izpētes uzaicinājuma un saistošo normatīvo aktu prasībām.</w:t>
      </w:r>
    </w:p>
    <w:p w14:paraId="069E3ED2" w14:textId="2A3BB473" w:rsidR="007979AE" w:rsidRPr="003442C9" w:rsidRDefault="007979AE" w:rsidP="007979AE">
      <w:pPr>
        <w:jc w:val="both"/>
        <w:rPr>
          <w:lang w:eastAsia="ar-SA"/>
        </w:rPr>
      </w:pPr>
      <w:r w:rsidRPr="003442C9">
        <w:rPr>
          <w:lang w:eastAsia="ar-SA"/>
        </w:rPr>
        <w:t xml:space="preserve">Profesionālā pieredze, kas apliecina </w:t>
      </w:r>
      <w:r w:rsidRPr="003442C9">
        <w:rPr>
          <w:highlight w:val="lightGray"/>
          <w:lang w:eastAsia="ar-SA"/>
        </w:rPr>
        <w:t xml:space="preserve">&lt;speciālista </w:t>
      </w:r>
      <w:r w:rsidRPr="003442C9">
        <w:rPr>
          <w:b/>
          <w:bCs/>
          <w:u w:val="single"/>
          <w:lang w:eastAsia="ar-SA"/>
        </w:rPr>
        <w:t>&gt;</w:t>
      </w:r>
      <w:r w:rsidRPr="003442C9">
        <w:rPr>
          <w:lang w:eastAsia="ar-SA"/>
        </w:rPr>
        <w:t xml:space="preserve"> atbilstību tirgus izpētes uzaicinājuma </w:t>
      </w:r>
      <w:r w:rsidR="00483583" w:rsidRPr="003442C9">
        <w:rPr>
          <w:lang w:eastAsia="ar-SA"/>
        </w:rPr>
        <w:t xml:space="preserve">noteiktajām </w:t>
      </w:r>
      <w:r w:rsidRPr="003442C9">
        <w:rPr>
          <w:b/>
          <w:bCs/>
          <w:lang w:eastAsia="ar-SA"/>
        </w:rPr>
        <w:t>pretendentu prasībām</w:t>
      </w:r>
      <w:r w:rsidRPr="003442C9">
        <w:rPr>
          <w:lang w:eastAsia="ar-SA"/>
        </w:rPr>
        <w:t>:</w:t>
      </w:r>
    </w:p>
    <w:p w14:paraId="6B5DC011" w14:textId="77777777" w:rsidR="007979AE" w:rsidRPr="003442C9" w:rsidRDefault="007979AE" w:rsidP="006A45B5">
      <w:pPr>
        <w:widowControl w:val="0"/>
        <w:ind w:firstLine="720"/>
        <w:jc w:val="both"/>
        <w:outlineLvl w:val="0"/>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668"/>
        <w:gridCol w:w="1523"/>
        <w:gridCol w:w="1624"/>
        <w:gridCol w:w="1920"/>
        <w:gridCol w:w="2049"/>
      </w:tblGrid>
      <w:tr w:rsidR="00465D94" w:rsidRPr="003442C9" w14:paraId="7C321B63" w14:textId="77777777" w:rsidTr="001253B2">
        <w:tc>
          <w:tcPr>
            <w:tcW w:w="567" w:type="dxa"/>
            <w:shd w:val="clear" w:color="auto" w:fill="auto"/>
            <w:vAlign w:val="center"/>
          </w:tcPr>
          <w:p w14:paraId="1D0FE9D1" w14:textId="77777777" w:rsidR="00465D94" w:rsidRPr="003442C9" w:rsidRDefault="00465D94" w:rsidP="0070560A">
            <w:pPr>
              <w:tabs>
                <w:tab w:val="left" w:pos="9000"/>
              </w:tabs>
              <w:spacing w:after="0" w:line="240" w:lineRule="auto"/>
              <w:ind w:left="-142" w:right="-75"/>
              <w:jc w:val="center"/>
              <w:rPr>
                <w:b/>
              </w:rPr>
            </w:pPr>
            <w:r w:rsidRPr="003442C9">
              <w:rPr>
                <w:b/>
              </w:rPr>
              <w:t>N.</w:t>
            </w:r>
          </w:p>
          <w:p w14:paraId="0689AD41" w14:textId="77777777" w:rsidR="00465D94" w:rsidRPr="003442C9" w:rsidRDefault="00465D94" w:rsidP="0070560A">
            <w:pPr>
              <w:tabs>
                <w:tab w:val="left" w:pos="9000"/>
              </w:tabs>
              <w:spacing w:after="0" w:line="240" w:lineRule="auto"/>
              <w:ind w:left="-142" w:right="-75"/>
              <w:jc w:val="center"/>
              <w:rPr>
                <w:b/>
              </w:rPr>
            </w:pPr>
            <w:r w:rsidRPr="003442C9">
              <w:rPr>
                <w:b/>
              </w:rPr>
              <w:t>p.k.</w:t>
            </w:r>
          </w:p>
        </w:tc>
        <w:tc>
          <w:tcPr>
            <w:tcW w:w="1668" w:type="dxa"/>
            <w:shd w:val="clear" w:color="auto" w:fill="auto"/>
            <w:vAlign w:val="center"/>
          </w:tcPr>
          <w:p w14:paraId="1C2C2FD7" w14:textId="6CFDBFB8" w:rsidR="00465D94" w:rsidRPr="003442C9" w:rsidRDefault="00465D94" w:rsidP="0070560A">
            <w:pPr>
              <w:tabs>
                <w:tab w:val="left" w:pos="426"/>
                <w:tab w:val="left" w:pos="9000"/>
              </w:tabs>
              <w:spacing w:after="0" w:line="240" w:lineRule="auto"/>
              <w:jc w:val="center"/>
              <w:rPr>
                <w:b/>
              </w:rPr>
            </w:pPr>
            <w:r w:rsidRPr="003442C9">
              <w:rPr>
                <w:b/>
              </w:rPr>
              <w:t>Objekta nosaukums un īss raksturojums</w:t>
            </w:r>
          </w:p>
          <w:p w14:paraId="6AC83E2C" w14:textId="369E2BA9" w:rsidR="00385AE6" w:rsidRPr="003442C9" w:rsidRDefault="00385AE6" w:rsidP="0070560A">
            <w:pPr>
              <w:tabs>
                <w:tab w:val="left" w:pos="426"/>
                <w:tab w:val="left" w:pos="9000"/>
              </w:tabs>
              <w:spacing w:after="0" w:line="240" w:lineRule="auto"/>
              <w:jc w:val="center"/>
              <w:rPr>
                <w:b/>
              </w:rPr>
            </w:pPr>
            <w:r w:rsidRPr="003442C9">
              <w:rPr>
                <w:b/>
              </w:rPr>
              <w:t>(</w:t>
            </w:r>
            <w:r w:rsidR="00763922" w:rsidRPr="003442C9">
              <w:rPr>
                <w:b/>
              </w:rPr>
              <w:t xml:space="preserve">t.s. </w:t>
            </w:r>
            <w:r w:rsidR="0070560A" w:rsidRPr="003442C9">
              <w:rPr>
                <w:b/>
              </w:rPr>
              <w:t xml:space="preserve">kopēja </w:t>
            </w:r>
            <w:r w:rsidRPr="003442C9">
              <w:rPr>
                <w:b/>
              </w:rPr>
              <w:t xml:space="preserve">ēkas </w:t>
            </w:r>
            <w:r w:rsidR="0070560A" w:rsidRPr="003442C9">
              <w:rPr>
                <w:b/>
              </w:rPr>
              <w:t xml:space="preserve">telpu </w:t>
            </w:r>
            <w:r w:rsidRPr="003442C9">
              <w:rPr>
                <w:b/>
              </w:rPr>
              <w:t>platība</w:t>
            </w:r>
            <w:r w:rsidR="008E634B" w:rsidRPr="003442C9">
              <w:rPr>
                <w:b/>
              </w:rPr>
              <w:t xml:space="preserve">, izbūves gads, </w:t>
            </w:r>
            <w:r w:rsidR="0070560A" w:rsidRPr="003442C9">
              <w:rPr>
                <w:b/>
              </w:rPr>
              <w:t>izmantošanas</w:t>
            </w:r>
            <w:r w:rsidR="008E634B" w:rsidRPr="003442C9">
              <w:rPr>
                <w:b/>
              </w:rPr>
              <w:t xml:space="preserve"> </w:t>
            </w:r>
            <w:r w:rsidR="0070560A" w:rsidRPr="003442C9">
              <w:rPr>
                <w:b/>
              </w:rPr>
              <w:t xml:space="preserve">veids, </w:t>
            </w:r>
            <w:r w:rsidR="00086A74" w:rsidRPr="003442C9">
              <w:rPr>
                <w:b/>
              </w:rPr>
              <w:t>kopējais tilpums</w:t>
            </w:r>
            <w:r w:rsidR="00B81BDD" w:rsidRPr="003442C9">
              <w:rPr>
                <w:b/>
              </w:rPr>
              <w:t xml:space="preserve"> un citi</w:t>
            </w:r>
            <w:r w:rsidRPr="003442C9">
              <w:rPr>
                <w:b/>
              </w:rPr>
              <w:t>)</w:t>
            </w:r>
          </w:p>
        </w:tc>
        <w:tc>
          <w:tcPr>
            <w:tcW w:w="1523" w:type="dxa"/>
            <w:vAlign w:val="center"/>
          </w:tcPr>
          <w:p w14:paraId="4836EF64" w14:textId="2776759D" w:rsidR="00B81BDD" w:rsidRPr="003442C9" w:rsidRDefault="00465D94" w:rsidP="00E73944">
            <w:pPr>
              <w:tabs>
                <w:tab w:val="left" w:pos="426"/>
                <w:tab w:val="left" w:pos="9000"/>
              </w:tabs>
              <w:spacing w:after="0" w:line="240" w:lineRule="auto"/>
              <w:jc w:val="center"/>
              <w:rPr>
                <w:b/>
              </w:rPr>
            </w:pPr>
            <w:r w:rsidRPr="003442C9">
              <w:rPr>
                <w:b/>
              </w:rPr>
              <w:t>Speciālista ieguldījums</w:t>
            </w:r>
          </w:p>
        </w:tc>
        <w:tc>
          <w:tcPr>
            <w:tcW w:w="1624" w:type="dxa"/>
            <w:shd w:val="clear" w:color="auto" w:fill="auto"/>
            <w:vAlign w:val="center"/>
          </w:tcPr>
          <w:p w14:paraId="7E8AB5AD" w14:textId="77777777" w:rsidR="00465D94" w:rsidRPr="003442C9" w:rsidRDefault="00465D94" w:rsidP="0070560A">
            <w:pPr>
              <w:tabs>
                <w:tab w:val="left" w:pos="426"/>
                <w:tab w:val="left" w:pos="9000"/>
              </w:tabs>
              <w:spacing w:after="0" w:line="240" w:lineRule="auto"/>
              <w:jc w:val="center"/>
              <w:rPr>
                <w:b/>
              </w:rPr>
            </w:pPr>
            <w:r w:rsidRPr="003442C9">
              <w:rPr>
                <w:b/>
              </w:rPr>
              <w:t>Pasūtītāja nosaukums, reģistrācijas Nr.</w:t>
            </w:r>
          </w:p>
        </w:tc>
        <w:tc>
          <w:tcPr>
            <w:tcW w:w="1920" w:type="dxa"/>
            <w:shd w:val="clear" w:color="auto" w:fill="auto"/>
            <w:vAlign w:val="center"/>
          </w:tcPr>
          <w:p w14:paraId="0D9C3274" w14:textId="3DF138B9" w:rsidR="00465D94" w:rsidRPr="003442C9" w:rsidRDefault="00465D94" w:rsidP="0070560A">
            <w:pPr>
              <w:tabs>
                <w:tab w:val="left" w:pos="426"/>
                <w:tab w:val="left" w:pos="9000"/>
              </w:tabs>
              <w:spacing w:after="0" w:line="240" w:lineRule="auto"/>
              <w:jc w:val="center"/>
            </w:pPr>
            <w:r w:rsidRPr="003442C9">
              <w:rPr>
                <w:b/>
              </w:rPr>
              <w:t>Projekta izstrādes uzsākšanas un pabeigšanas gads un mēnesis</w:t>
            </w:r>
          </w:p>
        </w:tc>
        <w:tc>
          <w:tcPr>
            <w:tcW w:w="2049" w:type="dxa"/>
            <w:shd w:val="clear" w:color="auto" w:fill="auto"/>
            <w:vAlign w:val="center"/>
          </w:tcPr>
          <w:p w14:paraId="3C48532C" w14:textId="4C386BA0" w:rsidR="00465D94" w:rsidRPr="003442C9" w:rsidRDefault="00465D94" w:rsidP="0070560A">
            <w:pPr>
              <w:tabs>
                <w:tab w:val="left" w:pos="426"/>
                <w:tab w:val="left" w:pos="9000"/>
              </w:tabs>
              <w:spacing w:after="0" w:line="240" w:lineRule="auto"/>
              <w:ind w:left="-81" w:right="-108"/>
              <w:jc w:val="center"/>
              <w:rPr>
                <w:b/>
              </w:rPr>
            </w:pPr>
            <w:r w:rsidRPr="003442C9">
              <w:rPr>
                <w:b/>
              </w:rPr>
              <w:t>Pasūtītāja kontaktinformācija</w:t>
            </w:r>
          </w:p>
          <w:p w14:paraId="6D38A253" w14:textId="77777777" w:rsidR="004319D5" w:rsidRPr="003442C9" w:rsidRDefault="004319D5" w:rsidP="0070560A">
            <w:pPr>
              <w:tabs>
                <w:tab w:val="left" w:pos="426"/>
                <w:tab w:val="left" w:pos="9000"/>
              </w:tabs>
              <w:spacing w:after="0" w:line="240" w:lineRule="auto"/>
              <w:jc w:val="center"/>
              <w:rPr>
                <w:b/>
              </w:rPr>
            </w:pPr>
          </w:p>
          <w:p w14:paraId="3DABA051" w14:textId="5E61E91B" w:rsidR="00465D94" w:rsidRPr="003442C9" w:rsidRDefault="00465D94" w:rsidP="0070560A">
            <w:pPr>
              <w:tabs>
                <w:tab w:val="left" w:pos="426"/>
                <w:tab w:val="left" w:pos="9000"/>
              </w:tabs>
              <w:spacing w:after="0" w:line="240" w:lineRule="auto"/>
              <w:jc w:val="center"/>
            </w:pPr>
            <w:r w:rsidRPr="003442C9">
              <w:rPr>
                <w:b/>
              </w:rPr>
              <w:t>(vārds, uzvārds, amats, tālruņa numurs, e-pasta adrese)</w:t>
            </w:r>
          </w:p>
        </w:tc>
      </w:tr>
      <w:tr w:rsidR="00465D94" w:rsidRPr="003442C9" w14:paraId="7AF2EFCF" w14:textId="77777777" w:rsidTr="001253B2">
        <w:tc>
          <w:tcPr>
            <w:tcW w:w="567" w:type="dxa"/>
            <w:shd w:val="clear" w:color="auto" w:fill="auto"/>
            <w:vAlign w:val="center"/>
          </w:tcPr>
          <w:p w14:paraId="2951AE9C" w14:textId="77777777" w:rsidR="00465D94" w:rsidRPr="003442C9" w:rsidRDefault="00465D94" w:rsidP="0070560A">
            <w:pPr>
              <w:tabs>
                <w:tab w:val="left" w:pos="426"/>
                <w:tab w:val="left" w:pos="9000"/>
              </w:tabs>
              <w:spacing w:after="0" w:line="240" w:lineRule="auto"/>
              <w:jc w:val="center"/>
            </w:pPr>
            <w:r w:rsidRPr="003442C9">
              <w:t>1.</w:t>
            </w:r>
          </w:p>
        </w:tc>
        <w:tc>
          <w:tcPr>
            <w:tcW w:w="1668" w:type="dxa"/>
            <w:shd w:val="clear" w:color="auto" w:fill="auto"/>
            <w:vAlign w:val="center"/>
          </w:tcPr>
          <w:p w14:paraId="3DA46413" w14:textId="77777777" w:rsidR="00465D94" w:rsidRPr="003442C9" w:rsidRDefault="00465D94" w:rsidP="0070560A">
            <w:pPr>
              <w:tabs>
                <w:tab w:val="left" w:pos="426"/>
                <w:tab w:val="left" w:pos="9000"/>
              </w:tabs>
              <w:spacing w:after="0" w:line="240" w:lineRule="auto"/>
              <w:jc w:val="center"/>
              <w:rPr>
                <w:highlight w:val="lightGray"/>
              </w:rPr>
            </w:pPr>
            <w:r w:rsidRPr="003442C9">
              <w:rPr>
                <w:highlight w:val="lightGray"/>
              </w:rPr>
              <w:t>&lt;…&gt;</w:t>
            </w:r>
          </w:p>
        </w:tc>
        <w:tc>
          <w:tcPr>
            <w:tcW w:w="1523" w:type="dxa"/>
            <w:vAlign w:val="center"/>
          </w:tcPr>
          <w:p w14:paraId="669FF8BA" w14:textId="77777777" w:rsidR="00465D94" w:rsidRPr="003442C9" w:rsidRDefault="00465D94" w:rsidP="0070560A">
            <w:pPr>
              <w:tabs>
                <w:tab w:val="left" w:pos="426"/>
                <w:tab w:val="left" w:pos="9000"/>
              </w:tabs>
              <w:spacing w:after="0" w:line="240" w:lineRule="auto"/>
              <w:jc w:val="center"/>
              <w:rPr>
                <w:highlight w:val="lightGray"/>
              </w:rPr>
            </w:pPr>
            <w:r w:rsidRPr="003442C9">
              <w:rPr>
                <w:highlight w:val="lightGray"/>
              </w:rPr>
              <w:t>&lt;…&gt;</w:t>
            </w:r>
          </w:p>
        </w:tc>
        <w:tc>
          <w:tcPr>
            <w:tcW w:w="1624" w:type="dxa"/>
            <w:shd w:val="clear" w:color="auto" w:fill="auto"/>
            <w:vAlign w:val="center"/>
          </w:tcPr>
          <w:p w14:paraId="2215F0E2" w14:textId="77777777" w:rsidR="00465D94" w:rsidRPr="003442C9" w:rsidRDefault="00465D94" w:rsidP="0070560A">
            <w:pPr>
              <w:tabs>
                <w:tab w:val="left" w:pos="426"/>
                <w:tab w:val="left" w:pos="9000"/>
              </w:tabs>
              <w:spacing w:after="0" w:line="240" w:lineRule="auto"/>
              <w:jc w:val="center"/>
              <w:rPr>
                <w:highlight w:val="lightGray"/>
              </w:rPr>
            </w:pPr>
            <w:r w:rsidRPr="003442C9">
              <w:rPr>
                <w:highlight w:val="lightGray"/>
              </w:rPr>
              <w:t>&lt;…&gt;</w:t>
            </w:r>
          </w:p>
        </w:tc>
        <w:tc>
          <w:tcPr>
            <w:tcW w:w="1920" w:type="dxa"/>
            <w:shd w:val="clear" w:color="auto" w:fill="auto"/>
            <w:vAlign w:val="center"/>
          </w:tcPr>
          <w:p w14:paraId="3EC6C480" w14:textId="77777777" w:rsidR="00465D94" w:rsidRPr="003442C9" w:rsidRDefault="00465D94" w:rsidP="0070560A">
            <w:pPr>
              <w:tabs>
                <w:tab w:val="left" w:pos="426"/>
                <w:tab w:val="left" w:pos="9000"/>
              </w:tabs>
              <w:spacing w:after="0" w:line="240" w:lineRule="auto"/>
              <w:jc w:val="center"/>
              <w:rPr>
                <w:highlight w:val="lightGray"/>
              </w:rPr>
            </w:pPr>
            <w:r w:rsidRPr="003442C9">
              <w:rPr>
                <w:highlight w:val="lightGray"/>
              </w:rPr>
              <w:t>&lt;…&gt;</w:t>
            </w:r>
          </w:p>
        </w:tc>
        <w:tc>
          <w:tcPr>
            <w:tcW w:w="2049" w:type="dxa"/>
            <w:shd w:val="clear" w:color="auto" w:fill="auto"/>
            <w:vAlign w:val="center"/>
          </w:tcPr>
          <w:p w14:paraId="6A6D3764" w14:textId="77777777" w:rsidR="00465D94" w:rsidRPr="003442C9" w:rsidRDefault="00465D94" w:rsidP="0070560A">
            <w:pPr>
              <w:tabs>
                <w:tab w:val="left" w:pos="426"/>
                <w:tab w:val="left" w:pos="9000"/>
              </w:tabs>
              <w:spacing w:after="0" w:line="240" w:lineRule="auto"/>
              <w:ind w:left="-81" w:right="-108"/>
              <w:jc w:val="center"/>
              <w:rPr>
                <w:highlight w:val="lightGray"/>
              </w:rPr>
            </w:pPr>
            <w:r w:rsidRPr="003442C9">
              <w:rPr>
                <w:highlight w:val="lightGray"/>
              </w:rPr>
              <w:t>&lt;…&gt;</w:t>
            </w:r>
          </w:p>
        </w:tc>
      </w:tr>
      <w:tr w:rsidR="0070560A" w:rsidRPr="003442C9" w14:paraId="5F51CA58" w14:textId="77777777" w:rsidTr="001253B2">
        <w:tc>
          <w:tcPr>
            <w:tcW w:w="567" w:type="dxa"/>
            <w:shd w:val="clear" w:color="auto" w:fill="auto"/>
          </w:tcPr>
          <w:p w14:paraId="6F4DADCD" w14:textId="6C06529F" w:rsidR="0070560A" w:rsidRPr="003442C9" w:rsidRDefault="0070560A" w:rsidP="0070560A">
            <w:pPr>
              <w:tabs>
                <w:tab w:val="left" w:pos="426"/>
                <w:tab w:val="left" w:pos="9000"/>
              </w:tabs>
              <w:spacing w:after="0" w:line="240" w:lineRule="auto"/>
              <w:jc w:val="center"/>
            </w:pPr>
            <w:r w:rsidRPr="003442C9">
              <w:t>2.</w:t>
            </w:r>
          </w:p>
        </w:tc>
        <w:tc>
          <w:tcPr>
            <w:tcW w:w="1668" w:type="dxa"/>
            <w:shd w:val="clear" w:color="auto" w:fill="auto"/>
            <w:vAlign w:val="center"/>
          </w:tcPr>
          <w:p w14:paraId="121187B6" w14:textId="1D4C9519" w:rsidR="0070560A" w:rsidRPr="003442C9" w:rsidRDefault="0070560A" w:rsidP="0070560A">
            <w:pPr>
              <w:tabs>
                <w:tab w:val="left" w:pos="426"/>
                <w:tab w:val="left" w:pos="9000"/>
              </w:tabs>
              <w:spacing w:after="0" w:line="240" w:lineRule="auto"/>
              <w:jc w:val="center"/>
              <w:rPr>
                <w:highlight w:val="lightGray"/>
              </w:rPr>
            </w:pPr>
            <w:r w:rsidRPr="003442C9">
              <w:rPr>
                <w:highlight w:val="lightGray"/>
              </w:rPr>
              <w:t>&lt;…&gt;</w:t>
            </w:r>
          </w:p>
        </w:tc>
        <w:tc>
          <w:tcPr>
            <w:tcW w:w="1523" w:type="dxa"/>
            <w:vAlign w:val="center"/>
          </w:tcPr>
          <w:p w14:paraId="45901CDF" w14:textId="1E009908" w:rsidR="0070560A" w:rsidRPr="003442C9" w:rsidRDefault="0070560A" w:rsidP="0070560A">
            <w:pPr>
              <w:tabs>
                <w:tab w:val="left" w:pos="426"/>
                <w:tab w:val="left" w:pos="9000"/>
              </w:tabs>
              <w:spacing w:after="0" w:line="240" w:lineRule="auto"/>
              <w:jc w:val="center"/>
              <w:rPr>
                <w:highlight w:val="lightGray"/>
              </w:rPr>
            </w:pPr>
            <w:r w:rsidRPr="003442C9">
              <w:rPr>
                <w:highlight w:val="lightGray"/>
              </w:rPr>
              <w:t>&lt;…&gt;</w:t>
            </w:r>
          </w:p>
        </w:tc>
        <w:tc>
          <w:tcPr>
            <w:tcW w:w="1624" w:type="dxa"/>
            <w:shd w:val="clear" w:color="auto" w:fill="auto"/>
            <w:vAlign w:val="center"/>
          </w:tcPr>
          <w:p w14:paraId="44B062FD" w14:textId="17FB7D2F" w:rsidR="0070560A" w:rsidRPr="003442C9" w:rsidRDefault="0070560A" w:rsidP="0070560A">
            <w:pPr>
              <w:tabs>
                <w:tab w:val="left" w:pos="426"/>
                <w:tab w:val="left" w:pos="9000"/>
              </w:tabs>
              <w:spacing w:after="0" w:line="240" w:lineRule="auto"/>
              <w:jc w:val="center"/>
              <w:rPr>
                <w:highlight w:val="lightGray"/>
              </w:rPr>
            </w:pPr>
            <w:r w:rsidRPr="003442C9">
              <w:rPr>
                <w:highlight w:val="lightGray"/>
              </w:rPr>
              <w:t>&lt;…&gt;</w:t>
            </w:r>
          </w:p>
        </w:tc>
        <w:tc>
          <w:tcPr>
            <w:tcW w:w="1920" w:type="dxa"/>
            <w:shd w:val="clear" w:color="auto" w:fill="auto"/>
            <w:vAlign w:val="center"/>
          </w:tcPr>
          <w:p w14:paraId="3DD264CB" w14:textId="25FE2D2C" w:rsidR="0070560A" w:rsidRPr="003442C9" w:rsidRDefault="0070560A" w:rsidP="0070560A">
            <w:pPr>
              <w:tabs>
                <w:tab w:val="left" w:pos="426"/>
                <w:tab w:val="left" w:pos="9000"/>
              </w:tabs>
              <w:spacing w:after="0" w:line="240" w:lineRule="auto"/>
              <w:jc w:val="center"/>
              <w:rPr>
                <w:highlight w:val="lightGray"/>
              </w:rPr>
            </w:pPr>
            <w:r w:rsidRPr="003442C9">
              <w:rPr>
                <w:highlight w:val="lightGray"/>
              </w:rPr>
              <w:t>&lt;…&gt;</w:t>
            </w:r>
          </w:p>
        </w:tc>
        <w:tc>
          <w:tcPr>
            <w:tcW w:w="2049" w:type="dxa"/>
            <w:shd w:val="clear" w:color="auto" w:fill="auto"/>
            <w:vAlign w:val="center"/>
          </w:tcPr>
          <w:p w14:paraId="4B719444" w14:textId="2317B432" w:rsidR="0070560A" w:rsidRPr="003442C9" w:rsidRDefault="0070560A" w:rsidP="0070560A">
            <w:pPr>
              <w:tabs>
                <w:tab w:val="left" w:pos="426"/>
                <w:tab w:val="left" w:pos="9000"/>
              </w:tabs>
              <w:spacing w:after="0" w:line="240" w:lineRule="auto"/>
              <w:ind w:left="-81" w:right="-108"/>
              <w:jc w:val="center"/>
              <w:rPr>
                <w:highlight w:val="lightGray"/>
              </w:rPr>
            </w:pPr>
            <w:r w:rsidRPr="003442C9">
              <w:rPr>
                <w:highlight w:val="lightGray"/>
              </w:rPr>
              <w:t>&lt;…&gt;</w:t>
            </w:r>
          </w:p>
        </w:tc>
      </w:tr>
    </w:tbl>
    <w:p w14:paraId="6451428B" w14:textId="4829D393" w:rsidR="00221671" w:rsidRPr="003442C9" w:rsidRDefault="00221671" w:rsidP="00221671">
      <w:pPr>
        <w:pStyle w:val="Sarakstarindkopa"/>
      </w:pPr>
    </w:p>
    <w:tbl>
      <w:tblPr>
        <w:tblpPr w:leftFromText="180" w:rightFromText="180" w:vertAnchor="text" w:horzAnchor="margin" w:tblpY="12"/>
        <w:tblW w:w="5211" w:type="dxa"/>
        <w:tblLook w:val="0000" w:firstRow="0" w:lastRow="0" w:firstColumn="0" w:lastColumn="0" w:noHBand="0" w:noVBand="0"/>
      </w:tblPr>
      <w:tblGrid>
        <w:gridCol w:w="5211"/>
      </w:tblGrid>
      <w:tr w:rsidR="00483583" w:rsidRPr="003442C9" w14:paraId="4B2705CD" w14:textId="77777777" w:rsidTr="00931C56">
        <w:tc>
          <w:tcPr>
            <w:tcW w:w="5211" w:type="dxa"/>
          </w:tcPr>
          <w:p w14:paraId="0CA35DCB" w14:textId="77777777" w:rsidR="00483583" w:rsidRPr="003442C9" w:rsidRDefault="00483583" w:rsidP="00931C56">
            <w:pPr>
              <w:pStyle w:val="Galvene"/>
              <w:tabs>
                <w:tab w:val="left" w:pos="360"/>
                <w:tab w:val="left" w:pos="720"/>
                <w:tab w:val="left" w:pos="1440"/>
              </w:tabs>
              <w:rPr>
                <w:highlight w:val="lightGray"/>
              </w:rPr>
            </w:pPr>
            <w:r w:rsidRPr="003442C9">
              <w:rPr>
                <w:highlight w:val="lightGray"/>
              </w:rPr>
              <w:t>&lt;Speciālista vārds, uzvārds&gt;</w:t>
            </w:r>
          </w:p>
          <w:p w14:paraId="7251E765" w14:textId="5432DDEE" w:rsidR="00483583" w:rsidRPr="003442C9" w:rsidRDefault="00483583" w:rsidP="00931C56">
            <w:pPr>
              <w:pStyle w:val="Galvene"/>
              <w:tabs>
                <w:tab w:val="left" w:pos="360"/>
                <w:tab w:val="left" w:pos="720"/>
                <w:tab w:val="left" w:pos="1440"/>
              </w:tabs>
              <w:rPr>
                <w:highlight w:val="lightGray"/>
              </w:rPr>
            </w:pPr>
            <w:r w:rsidRPr="003442C9">
              <w:rPr>
                <w:highlight w:val="lightGray"/>
              </w:rPr>
              <w:t>&lt;Sertifikāta numurs&gt;</w:t>
            </w:r>
          </w:p>
        </w:tc>
      </w:tr>
      <w:tr w:rsidR="00483583" w:rsidRPr="003442C9" w14:paraId="7DE9BA5A" w14:textId="77777777" w:rsidTr="00931C56">
        <w:tc>
          <w:tcPr>
            <w:tcW w:w="5211" w:type="dxa"/>
          </w:tcPr>
          <w:p w14:paraId="331669E8" w14:textId="77777777" w:rsidR="00483583" w:rsidRPr="003442C9" w:rsidRDefault="00483583" w:rsidP="00931C56">
            <w:pPr>
              <w:pStyle w:val="Galvene"/>
              <w:tabs>
                <w:tab w:val="left" w:pos="360"/>
                <w:tab w:val="left" w:pos="720"/>
                <w:tab w:val="left" w:pos="1440"/>
              </w:tabs>
              <w:jc w:val="both"/>
              <w:rPr>
                <w:highlight w:val="lightGray"/>
              </w:rPr>
            </w:pPr>
            <w:r w:rsidRPr="003442C9">
              <w:rPr>
                <w:highlight w:val="lightGray"/>
              </w:rPr>
              <w:t>&lt;Paraksts&gt;</w:t>
            </w:r>
          </w:p>
        </w:tc>
      </w:tr>
      <w:tr w:rsidR="00483583" w:rsidRPr="003442C9" w14:paraId="105F3E16" w14:textId="77777777" w:rsidTr="00931C56">
        <w:tc>
          <w:tcPr>
            <w:tcW w:w="5211" w:type="dxa"/>
          </w:tcPr>
          <w:p w14:paraId="0A9EFD11" w14:textId="77777777" w:rsidR="00483583" w:rsidRPr="003442C9" w:rsidRDefault="00483583" w:rsidP="00931C56">
            <w:pPr>
              <w:pStyle w:val="Galvene"/>
              <w:tabs>
                <w:tab w:val="left" w:pos="360"/>
                <w:tab w:val="left" w:pos="720"/>
                <w:tab w:val="left" w:pos="1440"/>
              </w:tabs>
              <w:jc w:val="both"/>
              <w:rPr>
                <w:highlight w:val="lightGray"/>
              </w:rPr>
            </w:pPr>
            <w:r w:rsidRPr="003442C9">
              <w:rPr>
                <w:highlight w:val="lightGray"/>
              </w:rPr>
              <w:t>&lt;Datums, vieta&gt;</w:t>
            </w:r>
          </w:p>
        </w:tc>
      </w:tr>
    </w:tbl>
    <w:p w14:paraId="62F5A94C" w14:textId="42854AFE" w:rsidR="00221671" w:rsidRPr="003442C9" w:rsidRDefault="00221671" w:rsidP="00221671">
      <w:pPr>
        <w:pStyle w:val="Sarakstarindkopa"/>
        <w:ind w:left="0"/>
      </w:pPr>
    </w:p>
    <w:p w14:paraId="0E9ADCFA" w14:textId="661C091B" w:rsidR="00483583" w:rsidRPr="003442C9" w:rsidRDefault="00483583" w:rsidP="00221671">
      <w:pPr>
        <w:pStyle w:val="Sarakstarindkopa"/>
        <w:ind w:left="0"/>
      </w:pPr>
    </w:p>
    <w:p w14:paraId="5C964A0B" w14:textId="77777777" w:rsidR="00483583" w:rsidRPr="003442C9" w:rsidRDefault="00483583" w:rsidP="00221671">
      <w:pPr>
        <w:pStyle w:val="Sarakstarindkopa"/>
        <w:ind w:left="0"/>
      </w:pPr>
    </w:p>
    <w:p w14:paraId="7DA614FC" w14:textId="77777777" w:rsidR="00221671" w:rsidRPr="003442C9" w:rsidRDefault="00221671" w:rsidP="00221671">
      <w:pPr>
        <w:pStyle w:val="Sarakstarindkopa"/>
        <w:ind w:left="0"/>
      </w:pPr>
    </w:p>
    <w:p w14:paraId="0B6929BF" w14:textId="77777777" w:rsidR="00483583" w:rsidRPr="003442C9" w:rsidRDefault="00483583" w:rsidP="00221671">
      <w:pPr>
        <w:pStyle w:val="Sarakstarindkopa"/>
        <w:ind w:left="0"/>
        <w:jc w:val="center"/>
        <w:rPr>
          <w:b/>
          <w:bCs/>
        </w:rPr>
      </w:pPr>
    </w:p>
    <w:p w14:paraId="62A15593" w14:textId="63BA699F" w:rsidR="00B3117A" w:rsidRPr="003442C9" w:rsidRDefault="00B3117A">
      <w:pPr>
        <w:rPr>
          <w:rFonts w:eastAsia="Times New Roman"/>
          <w:b/>
          <w:lang w:eastAsia="lv-LV"/>
        </w:rPr>
      </w:pPr>
    </w:p>
    <w:bookmarkEnd w:id="0"/>
    <w:sectPr w:rsidR="00B3117A" w:rsidRPr="003442C9" w:rsidSect="000F7D12">
      <w:endnotePr>
        <w:numStart w:val="2"/>
      </w:endnotePr>
      <w:pgSz w:w="11906" w:h="16838"/>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B6E16" w14:textId="77777777" w:rsidR="00F83B63" w:rsidRDefault="00F83B63" w:rsidP="000F7D12">
      <w:pPr>
        <w:spacing w:after="0" w:line="240" w:lineRule="auto"/>
      </w:pPr>
      <w:r>
        <w:separator/>
      </w:r>
    </w:p>
  </w:endnote>
  <w:endnote w:type="continuationSeparator" w:id="0">
    <w:p w14:paraId="50F27433" w14:textId="77777777" w:rsidR="00F83B63" w:rsidRDefault="00F83B63" w:rsidP="000F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3200" w14:textId="77777777" w:rsidR="00506E48" w:rsidRPr="00735AAC" w:rsidRDefault="00506E48" w:rsidP="00735AAC">
    <w:pPr>
      <w:pStyle w:val="Kjene"/>
      <w:jc w:val="right"/>
      <w:rPr>
        <w:caps/>
        <w:noProof/>
      </w:rPr>
    </w:pPr>
    <w:r w:rsidRPr="00735AAC">
      <w:rPr>
        <w:caps/>
      </w:rPr>
      <w:fldChar w:fldCharType="begin"/>
    </w:r>
    <w:r w:rsidRPr="00735AAC">
      <w:rPr>
        <w:caps/>
      </w:rPr>
      <w:instrText xml:space="preserve"> PAGE   \* MERGEFORMAT </w:instrText>
    </w:r>
    <w:r w:rsidRPr="00735AAC">
      <w:rPr>
        <w:caps/>
      </w:rPr>
      <w:fldChar w:fldCharType="separate"/>
    </w:r>
    <w:r w:rsidRPr="00735AAC">
      <w:rPr>
        <w:caps/>
        <w:noProof/>
      </w:rPr>
      <w:t>2</w:t>
    </w:r>
    <w:r w:rsidRPr="00735AAC">
      <w:rPr>
        <w:caps/>
        <w:noProof/>
      </w:rPr>
      <w:fldChar w:fldCharType="end"/>
    </w:r>
  </w:p>
  <w:p w14:paraId="4AFF123A" w14:textId="77777777" w:rsidR="00506E48" w:rsidRDefault="00506E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1F4C" w14:textId="77777777" w:rsidR="00F83B63" w:rsidRDefault="00F83B63" w:rsidP="000F7D12">
      <w:pPr>
        <w:spacing w:after="0" w:line="240" w:lineRule="auto"/>
      </w:pPr>
      <w:r>
        <w:separator/>
      </w:r>
    </w:p>
  </w:footnote>
  <w:footnote w:type="continuationSeparator" w:id="0">
    <w:p w14:paraId="36C11104" w14:textId="77777777" w:rsidR="00F83B63" w:rsidRDefault="00F83B63" w:rsidP="000F7D12">
      <w:pPr>
        <w:spacing w:after="0" w:line="240" w:lineRule="auto"/>
      </w:pPr>
      <w:r>
        <w:continuationSeparator/>
      </w:r>
    </w:p>
  </w:footnote>
  <w:footnote w:id="1">
    <w:p w14:paraId="790DD546" w14:textId="77777777" w:rsidR="00506E48" w:rsidRDefault="00506E48" w:rsidP="00506E48">
      <w:pPr>
        <w:pStyle w:val="Vresteksts"/>
      </w:pPr>
      <w:r>
        <w:rPr>
          <w:rStyle w:val="Vresatsauce"/>
        </w:rPr>
        <w:footnoteRef/>
      </w:r>
      <w:r>
        <w:t xml:space="preserve"> Plašāku pieejamo informāciju par līguma priekšmetā ietverto objektu skatīt </w:t>
      </w:r>
      <w:r w:rsidRPr="00E83827">
        <w:t>Tehniskās specifikācijas pielikum</w:t>
      </w:r>
      <w:r>
        <w:t>ā</w:t>
      </w:r>
      <w:r w:rsidRPr="00E83827">
        <w:t xml:space="preserve"> Nr.1</w:t>
      </w:r>
    </w:p>
  </w:footnote>
  <w:footnote w:id="2">
    <w:p w14:paraId="22BBD006" w14:textId="77777777" w:rsidR="00506E48" w:rsidRDefault="00506E48" w:rsidP="00506E48">
      <w:pPr>
        <w:pStyle w:val="Vresteksts"/>
      </w:pPr>
      <w:r>
        <w:rPr>
          <w:rStyle w:val="Vresatsauce"/>
        </w:rPr>
        <w:footnoteRef/>
      </w:r>
      <w:r>
        <w:t xml:space="preserve"> </w:t>
      </w:r>
      <w:r>
        <w:t xml:space="preserve">Ekspluatācijā nodošanas gads un fiziskais nolietojums atbilstoši </w:t>
      </w:r>
      <w:r w:rsidRPr="00D10792">
        <w:t>būves tehniskās inventarizācijas lieta</w:t>
      </w:r>
      <w:r>
        <w:t>i</w:t>
      </w:r>
    </w:p>
  </w:footnote>
  <w:footnote w:id="3">
    <w:p w14:paraId="1A2837BF" w14:textId="77777777" w:rsidR="00506E48" w:rsidRDefault="00506E48" w:rsidP="00506E48">
      <w:pPr>
        <w:pStyle w:val="Vresteksts"/>
      </w:pPr>
      <w:r>
        <w:rPr>
          <w:rStyle w:val="Vresatsauce"/>
        </w:rPr>
        <w:footnoteRef/>
      </w:r>
      <w:r>
        <w:t xml:space="preserve"> </w:t>
      </w:r>
      <w:r>
        <w:t>Nosaka, vai ēkas telpās uzturas personāls.</w:t>
      </w:r>
    </w:p>
  </w:footnote>
  <w:footnote w:id="4">
    <w:p w14:paraId="13EF4B65" w14:textId="77777777" w:rsidR="00506E48" w:rsidRDefault="00506E48" w:rsidP="00506E48">
      <w:pPr>
        <w:pStyle w:val="Vresteksts"/>
      </w:pPr>
      <w:r>
        <w:rPr>
          <w:rStyle w:val="Vresatsauce"/>
        </w:rPr>
        <w:footnoteRef/>
      </w:r>
      <w:r>
        <w:t xml:space="preserve"> </w:t>
      </w:r>
      <w:r>
        <w:t>Nosaka pieļaujamo telpas iekšējo temperatūru, kas netraucē sūkņu stacijas ražošanas procesa nepārtrauktai norisei.</w:t>
      </w:r>
    </w:p>
  </w:footnote>
  <w:footnote w:id="5">
    <w:p w14:paraId="5E2C0D39" w14:textId="77777777" w:rsidR="00506E48" w:rsidRDefault="00506E48" w:rsidP="00506E48">
      <w:pPr>
        <w:pStyle w:val="Vresteksts"/>
      </w:pPr>
      <w:r>
        <w:rPr>
          <w:rStyle w:val="Vresatsauce"/>
        </w:rPr>
        <w:footnoteRef/>
      </w:r>
      <w:r>
        <w:t xml:space="preserve"> </w:t>
      </w:r>
      <w:r>
        <w:t xml:space="preserve">Dokumentus </w:t>
      </w:r>
      <w:r w:rsidRPr="006337E0">
        <w:t xml:space="preserve">Pasūtītājs izsniedz </w:t>
      </w:r>
      <w:r>
        <w:t>Uzņēmējam</w:t>
      </w:r>
      <w:r w:rsidRPr="006337E0">
        <w:t xml:space="preserve"> </w:t>
      </w:r>
      <w:r>
        <w:t>p</w:t>
      </w:r>
      <w:r w:rsidRPr="00B6355D">
        <w:t>ēc pieprasījuma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84E"/>
    <w:multiLevelType w:val="hybridMultilevel"/>
    <w:tmpl w:val="39A4B5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856524"/>
    <w:multiLevelType w:val="multilevel"/>
    <w:tmpl w:val="39A4B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221BD"/>
    <w:multiLevelType w:val="hybridMultilevel"/>
    <w:tmpl w:val="F9A248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EF42B9"/>
    <w:multiLevelType w:val="hybridMultilevel"/>
    <w:tmpl w:val="E2CC2C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411831"/>
    <w:multiLevelType w:val="multilevel"/>
    <w:tmpl w:val="8BE085E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6CF6134"/>
    <w:multiLevelType w:val="multilevel"/>
    <w:tmpl w:val="ABE4D93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5524CE"/>
    <w:multiLevelType w:val="multilevel"/>
    <w:tmpl w:val="7B18CFFC"/>
    <w:lvl w:ilvl="0">
      <w:start w:val="8"/>
      <w:numFmt w:val="decimal"/>
      <w:lvlText w:val="%1."/>
      <w:lvlJc w:val="left"/>
      <w:pPr>
        <w:ind w:left="720" w:hanging="360"/>
      </w:pPr>
      <w:rPr>
        <w:rFonts w:hint="default"/>
      </w:rPr>
    </w:lvl>
    <w:lvl w:ilvl="1">
      <w:start w:val="6"/>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20D11F43"/>
    <w:multiLevelType w:val="hybridMultilevel"/>
    <w:tmpl w:val="1862A6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9B6574"/>
    <w:multiLevelType w:val="multilevel"/>
    <w:tmpl w:val="837CC16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28767F3B"/>
    <w:multiLevelType w:val="hybridMultilevel"/>
    <w:tmpl w:val="F9027E80"/>
    <w:lvl w:ilvl="0" w:tplc="52D64B70">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355C5D"/>
    <w:multiLevelType w:val="multilevel"/>
    <w:tmpl w:val="5DE8FB72"/>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F13287C"/>
    <w:multiLevelType w:val="hybridMultilevel"/>
    <w:tmpl w:val="6D9C6848"/>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1153351"/>
    <w:multiLevelType w:val="multilevel"/>
    <w:tmpl w:val="B56439F6"/>
    <w:lvl w:ilvl="0">
      <w:start w:val="1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1DB5771"/>
    <w:multiLevelType w:val="hybridMultilevel"/>
    <w:tmpl w:val="3DA2C8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5D3B81"/>
    <w:multiLevelType w:val="multilevel"/>
    <w:tmpl w:val="505667B6"/>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6" w15:restartNumberingAfterBreak="0">
    <w:nsid w:val="39E67852"/>
    <w:multiLevelType w:val="multilevel"/>
    <w:tmpl w:val="1ACC79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A977DDA"/>
    <w:multiLevelType w:val="hybridMultilevel"/>
    <w:tmpl w:val="DE166B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3C714C"/>
    <w:multiLevelType w:val="multilevel"/>
    <w:tmpl w:val="5FF4AAE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CB4F70"/>
    <w:multiLevelType w:val="hybridMultilevel"/>
    <w:tmpl w:val="9A122BB2"/>
    <w:lvl w:ilvl="0" w:tplc="5ED0A9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FA29FE"/>
    <w:multiLevelType w:val="multilevel"/>
    <w:tmpl w:val="673E1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3E586A"/>
    <w:multiLevelType w:val="multilevel"/>
    <w:tmpl w:val="4558AA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50049A2"/>
    <w:multiLevelType w:val="multilevel"/>
    <w:tmpl w:val="98C2F0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806891"/>
    <w:multiLevelType w:val="multilevel"/>
    <w:tmpl w:val="89E8F5D8"/>
    <w:lvl w:ilvl="0">
      <w:start w:val="1"/>
      <w:numFmt w:val="decimal"/>
      <w:lvlText w:val="%1."/>
      <w:lvlJc w:val="left"/>
      <w:pPr>
        <w:ind w:left="360" w:hanging="360"/>
      </w:pPr>
      <w:rPr>
        <w:b/>
        <w:color w:val="000000"/>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915300"/>
    <w:multiLevelType w:val="multilevel"/>
    <w:tmpl w:val="EA9AD47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E85A72"/>
    <w:multiLevelType w:val="hybridMultilevel"/>
    <w:tmpl w:val="C330A140"/>
    <w:lvl w:ilvl="0" w:tplc="909AE7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695842"/>
    <w:multiLevelType w:val="multilevel"/>
    <w:tmpl w:val="1DEA17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F3CB2"/>
    <w:multiLevelType w:val="multilevel"/>
    <w:tmpl w:val="BF5470A4"/>
    <w:lvl w:ilvl="0">
      <w:start w:val="9"/>
      <w:numFmt w:val="decimal"/>
      <w:lvlText w:val="%1."/>
      <w:lvlJc w:val="left"/>
      <w:pPr>
        <w:ind w:left="720" w:hanging="360"/>
      </w:pPr>
      <w:rPr>
        <w:rFonts w:hint="default"/>
      </w:rPr>
    </w:lvl>
    <w:lvl w:ilvl="1">
      <w:start w:val="6"/>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52C50943"/>
    <w:multiLevelType w:val="multilevel"/>
    <w:tmpl w:val="16007A86"/>
    <w:lvl w:ilvl="0">
      <w:start w:val="1"/>
      <w:numFmt w:val="decimal"/>
      <w:lvlText w:val="%1."/>
      <w:lvlJc w:val="left"/>
      <w:pPr>
        <w:ind w:left="720" w:hanging="360"/>
      </w:pPr>
    </w:lvl>
    <w:lvl w:ilvl="1">
      <w:start w:val="2"/>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42D0417"/>
    <w:multiLevelType w:val="multilevel"/>
    <w:tmpl w:val="86A843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59F01CCB"/>
    <w:multiLevelType w:val="hybridMultilevel"/>
    <w:tmpl w:val="B6C4014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5E7D83"/>
    <w:multiLevelType w:val="multilevel"/>
    <w:tmpl w:val="86A843E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A660F7"/>
    <w:multiLevelType w:val="hybridMultilevel"/>
    <w:tmpl w:val="E2B6F828"/>
    <w:lvl w:ilvl="0" w:tplc="9E14136A">
      <w:start w:val="1"/>
      <w:numFmt w:val="decimal"/>
      <w:lvlText w:val="%1. pielikums: "/>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CB3138"/>
    <w:multiLevelType w:val="hybridMultilevel"/>
    <w:tmpl w:val="325C7C7A"/>
    <w:lvl w:ilvl="0" w:tplc="909AE7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234888"/>
    <w:multiLevelType w:val="multilevel"/>
    <w:tmpl w:val="D7DA7334"/>
    <w:lvl w:ilvl="0">
      <w:start w:val="1"/>
      <w:numFmt w:val="decimal"/>
      <w:lvlText w:val="%1."/>
      <w:lvlJc w:val="left"/>
      <w:pPr>
        <w:ind w:left="720" w:hanging="360"/>
      </w:p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656948DD"/>
    <w:multiLevelType w:val="multilevel"/>
    <w:tmpl w:val="888836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153" w:hanging="153"/>
      </w:pPr>
      <w:rPr>
        <w:rFonts w:hint="default"/>
        <w:b w:val="0"/>
        <w:i w:val="0"/>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6D9611B"/>
    <w:multiLevelType w:val="hybridMultilevel"/>
    <w:tmpl w:val="22C8D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2421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737156"/>
    <w:multiLevelType w:val="multilevel"/>
    <w:tmpl w:val="73D4EF0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6F833371"/>
    <w:multiLevelType w:val="hybridMultilevel"/>
    <w:tmpl w:val="0276AEF8"/>
    <w:lvl w:ilvl="0" w:tplc="09823DB4">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F8B065A"/>
    <w:multiLevelType w:val="multilevel"/>
    <w:tmpl w:val="89E8F5D8"/>
    <w:lvl w:ilvl="0">
      <w:start w:val="1"/>
      <w:numFmt w:val="decimal"/>
      <w:lvlText w:val="%1."/>
      <w:lvlJc w:val="left"/>
      <w:pPr>
        <w:ind w:left="360" w:hanging="360"/>
      </w:pPr>
      <w:rPr>
        <w:b/>
        <w:color w:val="000000"/>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A87D8A"/>
    <w:multiLevelType w:val="multilevel"/>
    <w:tmpl w:val="441C66EE"/>
    <w:lvl w:ilvl="0">
      <w:start w:val="1"/>
      <w:numFmt w:val="decimal"/>
      <w:lvlText w:val="%1."/>
      <w:lvlJc w:val="left"/>
      <w:pPr>
        <w:tabs>
          <w:tab w:val="num" w:pos="360"/>
        </w:tabs>
        <w:ind w:left="360" w:hanging="360"/>
      </w:pPr>
      <w:rPr>
        <w:rFonts w:hint="default"/>
        <w:i/>
      </w:rPr>
    </w:lvl>
    <w:lvl w:ilvl="1">
      <w:start w:val="2"/>
      <w:numFmt w:val="decimal"/>
      <w:lvlText w:val="%1.%2."/>
      <w:lvlJc w:val="left"/>
      <w:pPr>
        <w:tabs>
          <w:tab w:val="num" w:pos="540"/>
        </w:tabs>
        <w:ind w:left="54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3" w15:restartNumberingAfterBreak="0">
    <w:nsid w:val="7ABC568B"/>
    <w:multiLevelType w:val="multilevel"/>
    <w:tmpl w:val="8550C3B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AF551BC"/>
    <w:multiLevelType w:val="multilevel"/>
    <w:tmpl w:val="BACA91FA"/>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BA06D2E"/>
    <w:multiLevelType w:val="hybridMultilevel"/>
    <w:tmpl w:val="9E1289F4"/>
    <w:lvl w:ilvl="0" w:tplc="909AE7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5C393E"/>
    <w:multiLevelType w:val="multilevel"/>
    <w:tmpl w:val="B56439F6"/>
    <w:lvl w:ilvl="0">
      <w:start w:val="1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81146631">
    <w:abstractNumId w:val="20"/>
  </w:num>
  <w:num w:numId="2" w16cid:durableId="174462982">
    <w:abstractNumId w:val="38"/>
  </w:num>
  <w:num w:numId="3" w16cid:durableId="148326601">
    <w:abstractNumId w:val="9"/>
  </w:num>
  <w:num w:numId="4" w16cid:durableId="21384474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8328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924945">
    <w:abstractNumId w:val="29"/>
  </w:num>
  <w:num w:numId="7" w16cid:durableId="788666956">
    <w:abstractNumId w:val="2"/>
  </w:num>
  <w:num w:numId="8" w16cid:durableId="703556422">
    <w:abstractNumId w:val="7"/>
  </w:num>
  <w:num w:numId="9" w16cid:durableId="1515144785">
    <w:abstractNumId w:val="18"/>
  </w:num>
  <w:num w:numId="10" w16cid:durableId="657464308">
    <w:abstractNumId w:val="14"/>
  </w:num>
  <w:num w:numId="11" w16cid:durableId="976451865">
    <w:abstractNumId w:val="40"/>
  </w:num>
  <w:num w:numId="12" w16cid:durableId="58986689">
    <w:abstractNumId w:val="37"/>
  </w:num>
  <w:num w:numId="13" w16cid:durableId="507868329">
    <w:abstractNumId w:val="24"/>
  </w:num>
  <w:num w:numId="14" w16cid:durableId="1865094574">
    <w:abstractNumId w:val="30"/>
  </w:num>
  <w:num w:numId="15" w16cid:durableId="2043901187">
    <w:abstractNumId w:val="47"/>
  </w:num>
  <w:num w:numId="16" w16cid:durableId="1065369508">
    <w:abstractNumId w:val="4"/>
  </w:num>
  <w:num w:numId="17" w16cid:durableId="734816457">
    <w:abstractNumId w:val="10"/>
  </w:num>
  <w:num w:numId="18" w16cid:durableId="110058658">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5452392">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430124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94697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963578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983346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872741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9140069">
    <w:abstractNumId w:val="12"/>
  </w:num>
  <w:num w:numId="26" w16cid:durableId="676156856">
    <w:abstractNumId w:val="23"/>
  </w:num>
  <w:num w:numId="27" w16cid:durableId="881938854">
    <w:abstractNumId w:val="22"/>
  </w:num>
  <w:num w:numId="28" w16cid:durableId="432013354">
    <w:abstractNumId w:val="5"/>
  </w:num>
  <w:num w:numId="29" w16cid:durableId="171187538">
    <w:abstractNumId w:val="0"/>
  </w:num>
  <w:num w:numId="30" w16cid:durableId="1990819159">
    <w:abstractNumId w:val="36"/>
  </w:num>
  <w:num w:numId="31" w16cid:durableId="1037511456">
    <w:abstractNumId w:val="41"/>
  </w:num>
  <w:num w:numId="32" w16cid:durableId="801652160">
    <w:abstractNumId w:val="44"/>
  </w:num>
  <w:num w:numId="33" w16cid:durableId="774180751">
    <w:abstractNumId w:val="3"/>
  </w:num>
  <w:num w:numId="34" w16cid:durableId="112990598">
    <w:abstractNumId w:val="11"/>
  </w:num>
  <w:num w:numId="35" w16cid:durableId="1362319135">
    <w:abstractNumId w:val="35"/>
  </w:num>
  <w:num w:numId="36" w16cid:durableId="315496711">
    <w:abstractNumId w:val="21"/>
  </w:num>
  <w:num w:numId="37" w16cid:durableId="1690452856">
    <w:abstractNumId w:val="27"/>
  </w:num>
  <w:num w:numId="38" w16cid:durableId="69935161">
    <w:abstractNumId w:val="6"/>
  </w:num>
  <w:num w:numId="39" w16cid:durableId="1478766248">
    <w:abstractNumId w:val="46"/>
  </w:num>
  <w:num w:numId="40" w16cid:durableId="450899385">
    <w:abstractNumId w:val="13"/>
  </w:num>
  <w:num w:numId="41" w16cid:durableId="1073428704">
    <w:abstractNumId w:val="34"/>
  </w:num>
  <w:num w:numId="42" w16cid:durableId="852105911">
    <w:abstractNumId w:val="19"/>
  </w:num>
  <w:num w:numId="43" w16cid:durableId="159778251">
    <w:abstractNumId w:val="45"/>
  </w:num>
  <w:num w:numId="44" w16cid:durableId="1952589176">
    <w:abstractNumId w:val="25"/>
  </w:num>
  <w:num w:numId="45" w16cid:durableId="892692234">
    <w:abstractNumId w:val="17"/>
  </w:num>
  <w:num w:numId="46" w16cid:durableId="703873176">
    <w:abstractNumId w:val="43"/>
  </w:num>
  <w:num w:numId="47" w16cid:durableId="1116218058">
    <w:abstractNumId w:val="31"/>
  </w:num>
  <w:num w:numId="48" w16cid:durableId="1381243868">
    <w:abstractNumId w:val="33"/>
  </w:num>
  <w:num w:numId="49" w16cid:durableId="44452190">
    <w:abstractNumId w:val="12"/>
    <w:lvlOverride w:ilvl="0">
      <w:startOverride w:val="4"/>
    </w:lvlOverride>
    <w:lvlOverride w:ilvl="1">
      <w:startOverride w:val="1"/>
    </w:lvlOverride>
  </w:num>
  <w:num w:numId="50" w16cid:durableId="18626656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2"/>
    <w:rsid w:val="00022B0F"/>
    <w:rsid w:val="000436D7"/>
    <w:rsid w:val="00054BB8"/>
    <w:rsid w:val="000607CA"/>
    <w:rsid w:val="000657F7"/>
    <w:rsid w:val="00072C5C"/>
    <w:rsid w:val="00086A74"/>
    <w:rsid w:val="000940E0"/>
    <w:rsid w:val="000A1C76"/>
    <w:rsid w:val="000A7812"/>
    <w:rsid w:val="000B47E3"/>
    <w:rsid w:val="000B4BDF"/>
    <w:rsid w:val="000D2188"/>
    <w:rsid w:val="000F7D12"/>
    <w:rsid w:val="00113A9F"/>
    <w:rsid w:val="00115C5F"/>
    <w:rsid w:val="001253B2"/>
    <w:rsid w:val="00155240"/>
    <w:rsid w:val="00156BF3"/>
    <w:rsid w:val="00164241"/>
    <w:rsid w:val="00182D8B"/>
    <w:rsid w:val="00187731"/>
    <w:rsid w:val="00197210"/>
    <w:rsid w:val="001C133A"/>
    <w:rsid w:val="001C1F50"/>
    <w:rsid w:val="001C72CE"/>
    <w:rsid w:val="001E66BA"/>
    <w:rsid w:val="00205AFF"/>
    <w:rsid w:val="0021367D"/>
    <w:rsid w:val="00221671"/>
    <w:rsid w:val="002351FC"/>
    <w:rsid w:val="00242A5B"/>
    <w:rsid w:val="00247AB0"/>
    <w:rsid w:val="00250171"/>
    <w:rsid w:val="00265CC4"/>
    <w:rsid w:val="002A471B"/>
    <w:rsid w:val="002B5D85"/>
    <w:rsid w:val="002B6099"/>
    <w:rsid w:val="002B6EF1"/>
    <w:rsid w:val="002C251B"/>
    <w:rsid w:val="002D2CBB"/>
    <w:rsid w:val="002E3A39"/>
    <w:rsid w:val="002E3DDE"/>
    <w:rsid w:val="003111C2"/>
    <w:rsid w:val="00320C1F"/>
    <w:rsid w:val="00322DFD"/>
    <w:rsid w:val="003442C9"/>
    <w:rsid w:val="003463A7"/>
    <w:rsid w:val="00346915"/>
    <w:rsid w:val="0035117D"/>
    <w:rsid w:val="00356C79"/>
    <w:rsid w:val="0037537A"/>
    <w:rsid w:val="00376971"/>
    <w:rsid w:val="00385AE6"/>
    <w:rsid w:val="00390058"/>
    <w:rsid w:val="0039742B"/>
    <w:rsid w:val="003A0B62"/>
    <w:rsid w:val="003A0E16"/>
    <w:rsid w:val="003B2FB1"/>
    <w:rsid w:val="003C1198"/>
    <w:rsid w:val="003C70BD"/>
    <w:rsid w:val="003C7B44"/>
    <w:rsid w:val="003D018D"/>
    <w:rsid w:val="003D237A"/>
    <w:rsid w:val="003E09EC"/>
    <w:rsid w:val="003F3B43"/>
    <w:rsid w:val="0040051F"/>
    <w:rsid w:val="0041161B"/>
    <w:rsid w:val="004207A9"/>
    <w:rsid w:val="00422CE3"/>
    <w:rsid w:val="00423DF0"/>
    <w:rsid w:val="004319D5"/>
    <w:rsid w:val="00446B60"/>
    <w:rsid w:val="00465D94"/>
    <w:rsid w:val="00466559"/>
    <w:rsid w:val="00472AB4"/>
    <w:rsid w:val="00483583"/>
    <w:rsid w:val="004938D9"/>
    <w:rsid w:val="004A08E1"/>
    <w:rsid w:val="004A6FC2"/>
    <w:rsid w:val="004A77E6"/>
    <w:rsid w:val="004C2D97"/>
    <w:rsid w:val="004C66F3"/>
    <w:rsid w:val="004D2FDF"/>
    <w:rsid w:val="004E0AB3"/>
    <w:rsid w:val="00506E48"/>
    <w:rsid w:val="0051481A"/>
    <w:rsid w:val="00532831"/>
    <w:rsid w:val="005432D3"/>
    <w:rsid w:val="00557388"/>
    <w:rsid w:val="005639F4"/>
    <w:rsid w:val="005705D6"/>
    <w:rsid w:val="0057273F"/>
    <w:rsid w:val="0057734A"/>
    <w:rsid w:val="005856FC"/>
    <w:rsid w:val="005C48FE"/>
    <w:rsid w:val="005D2A7D"/>
    <w:rsid w:val="005D3CFF"/>
    <w:rsid w:val="005D73BD"/>
    <w:rsid w:val="005E3DCE"/>
    <w:rsid w:val="005F74CE"/>
    <w:rsid w:val="00603F98"/>
    <w:rsid w:val="006144BC"/>
    <w:rsid w:val="006161E2"/>
    <w:rsid w:val="0062289C"/>
    <w:rsid w:val="0062444C"/>
    <w:rsid w:val="006455BE"/>
    <w:rsid w:val="00651503"/>
    <w:rsid w:val="006606BA"/>
    <w:rsid w:val="006619CE"/>
    <w:rsid w:val="006838E4"/>
    <w:rsid w:val="006A29B9"/>
    <w:rsid w:val="006A45B5"/>
    <w:rsid w:val="006C5A8B"/>
    <w:rsid w:val="006D5765"/>
    <w:rsid w:val="0070560A"/>
    <w:rsid w:val="00717A46"/>
    <w:rsid w:val="00721E41"/>
    <w:rsid w:val="00725931"/>
    <w:rsid w:val="00725E90"/>
    <w:rsid w:val="007526AD"/>
    <w:rsid w:val="007543DF"/>
    <w:rsid w:val="00754811"/>
    <w:rsid w:val="0076318C"/>
    <w:rsid w:val="00763922"/>
    <w:rsid w:val="00784278"/>
    <w:rsid w:val="00785962"/>
    <w:rsid w:val="007979AE"/>
    <w:rsid w:val="007C2272"/>
    <w:rsid w:val="007C44CD"/>
    <w:rsid w:val="007E73CF"/>
    <w:rsid w:val="007F228D"/>
    <w:rsid w:val="007F57F6"/>
    <w:rsid w:val="007F6CD2"/>
    <w:rsid w:val="008003D1"/>
    <w:rsid w:val="008128F5"/>
    <w:rsid w:val="00844BA1"/>
    <w:rsid w:val="00872DE4"/>
    <w:rsid w:val="00873A95"/>
    <w:rsid w:val="00895F44"/>
    <w:rsid w:val="008B5163"/>
    <w:rsid w:val="008D269A"/>
    <w:rsid w:val="008E634B"/>
    <w:rsid w:val="00913006"/>
    <w:rsid w:val="009411E7"/>
    <w:rsid w:val="009432D5"/>
    <w:rsid w:val="009525A9"/>
    <w:rsid w:val="0098066D"/>
    <w:rsid w:val="0098351D"/>
    <w:rsid w:val="00983B90"/>
    <w:rsid w:val="009A547E"/>
    <w:rsid w:val="009B05D7"/>
    <w:rsid w:val="009C02F5"/>
    <w:rsid w:val="009C1CBD"/>
    <w:rsid w:val="009C4207"/>
    <w:rsid w:val="009E3DA7"/>
    <w:rsid w:val="00A20656"/>
    <w:rsid w:val="00A344B3"/>
    <w:rsid w:val="00A34E1C"/>
    <w:rsid w:val="00A41055"/>
    <w:rsid w:val="00A5721F"/>
    <w:rsid w:val="00A70995"/>
    <w:rsid w:val="00A75959"/>
    <w:rsid w:val="00A759CD"/>
    <w:rsid w:val="00A779C2"/>
    <w:rsid w:val="00A90A71"/>
    <w:rsid w:val="00AB124D"/>
    <w:rsid w:val="00AB1CDC"/>
    <w:rsid w:val="00AC59A6"/>
    <w:rsid w:val="00AE3DEF"/>
    <w:rsid w:val="00B00111"/>
    <w:rsid w:val="00B117EB"/>
    <w:rsid w:val="00B244E3"/>
    <w:rsid w:val="00B247CF"/>
    <w:rsid w:val="00B26286"/>
    <w:rsid w:val="00B2729E"/>
    <w:rsid w:val="00B3117A"/>
    <w:rsid w:val="00B73FF0"/>
    <w:rsid w:val="00B81BDD"/>
    <w:rsid w:val="00B861BE"/>
    <w:rsid w:val="00BB3A84"/>
    <w:rsid w:val="00BC6B0E"/>
    <w:rsid w:val="00BD17CE"/>
    <w:rsid w:val="00BD6D39"/>
    <w:rsid w:val="00BE0CA1"/>
    <w:rsid w:val="00BF1743"/>
    <w:rsid w:val="00C01480"/>
    <w:rsid w:val="00C0347C"/>
    <w:rsid w:val="00C17DB0"/>
    <w:rsid w:val="00C2491F"/>
    <w:rsid w:val="00C31791"/>
    <w:rsid w:val="00C42CBE"/>
    <w:rsid w:val="00C44563"/>
    <w:rsid w:val="00C57DB2"/>
    <w:rsid w:val="00C643F8"/>
    <w:rsid w:val="00C84288"/>
    <w:rsid w:val="00C872E2"/>
    <w:rsid w:val="00CA3502"/>
    <w:rsid w:val="00CC534E"/>
    <w:rsid w:val="00CD47AE"/>
    <w:rsid w:val="00CF0A01"/>
    <w:rsid w:val="00D12F96"/>
    <w:rsid w:val="00D272B7"/>
    <w:rsid w:val="00D62515"/>
    <w:rsid w:val="00DA027D"/>
    <w:rsid w:val="00DA3EA8"/>
    <w:rsid w:val="00DC0A50"/>
    <w:rsid w:val="00E04324"/>
    <w:rsid w:val="00E04E23"/>
    <w:rsid w:val="00E07425"/>
    <w:rsid w:val="00E10BE2"/>
    <w:rsid w:val="00E16855"/>
    <w:rsid w:val="00E26764"/>
    <w:rsid w:val="00E31076"/>
    <w:rsid w:val="00E618AF"/>
    <w:rsid w:val="00E625B6"/>
    <w:rsid w:val="00E73944"/>
    <w:rsid w:val="00EC6CFD"/>
    <w:rsid w:val="00EC7D68"/>
    <w:rsid w:val="00ED1041"/>
    <w:rsid w:val="00EE4EA3"/>
    <w:rsid w:val="00EF363C"/>
    <w:rsid w:val="00F17694"/>
    <w:rsid w:val="00F34AE9"/>
    <w:rsid w:val="00F3748F"/>
    <w:rsid w:val="00F45C62"/>
    <w:rsid w:val="00F53A96"/>
    <w:rsid w:val="00F6098B"/>
    <w:rsid w:val="00F70AD2"/>
    <w:rsid w:val="00F83815"/>
    <w:rsid w:val="00F83B63"/>
    <w:rsid w:val="00F96EE0"/>
    <w:rsid w:val="00FA2807"/>
    <w:rsid w:val="00FA69E4"/>
    <w:rsid w:val="00FB2B01"/>
    <w:rsid w:val="00FB2CA9"/>
    <w:rsid w:val="00FC2940"/>
    <w:rsid w:val="00FD4D00"/>
    <w:rsid w:val="00FE2371"/>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9A38"/>
  <w15:chartTrackingRefBased/>
  <w15:docId w15:val="{DEC7EF9D-2258-4DDC-AF29-961ECFC1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3CFF"/>
  </w:style>
  <w:style w:type="paragraph" w:styleId="Virsraksts1">
    <w:name w:val="heading 1"/>
    <w:basedOn w:val="Saraksts"/>
    <w:next w:val="Saraksts"/>
    <w:link w:val="Virsraksts1Rakstz"/>
    <w:qFormat/>
    <w:rsid w:val="00506E48"/>
    <w:pPr>
      <w:keepNext/>
      <w:outlineLvl w:val="0"/>
    </w:pPr>
    <w:rPr>
      <w:rFonts w:cs="Arial"/>
      <w:b/>
      <w:bCs/>
      <w:kern w:val="32"/>
      <w:szCs w:val="32"/>
    </w:rPr>
  </w:style>
  <w:style w:type="paragraph" w:styleId="Virsraksts2">
    <w:name w:val="heading 2"/>
    <w:aliases w:val="Second subtitle,Char,1.1.not"/>
    <w:basedOn w:val="Pamatteksts"/>
    <w:next w:val="Pamatteksts"/>
    <w:link w:val="Virsraksts2Rakstz"/>
    <w:qFormat/>
    <w:rsid w:val="00506E48"/>
    <w:pPr>
      <w:keepNext/>
      <w:numPr>
        <w:ilvl w:val="1"/>
        <w:numId w:val="15"/>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1 Char,Heading 3 Char Char Char,Char Char Char Char, Char Char Char Char Char"/>
    <w:basedOn w:val="Pamatteksts"/>
    <w:next w:val="Pamatteksts"/>
    <w:link w:val="Virsraksts3Rakstz"/>
    <w:qFormat/>
    <w:rsid w:val="00506E48"/>
    <w:pPr>
      <w:keepNext/>
      <w:widowControl w:val="0"/>
      <w:numPr>
        <w:ilvl w:val="2"/>
        <w:numId w:val="15"/>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506E48"/>
    <w:pPr>
      <w:keepNext/>
      <w:numPr>
        <w:ilvl w:val="3"/>
        <w:numId w:val="15"/>
      </w:numPr>
      <w:tabs>
        <w:tab w:val="clear" w:pos="1044"/>
        <w:tab w:val="num" w:pos="864"/>
      </w:tabs>
      <w:spacing w:before="100" w:beforeAutospacing="1" w:after="0" w:line="240" w:lineRule="auto"/>
      <w:ind w:left="864"/>
      <w:outlineLvl w:val="3"/>
    </w:pPr>
    <w:rPr>
      <w:rFonts w:eastAsia="Times New Roman"/>
      <w:szCs w:val="20"/>
    </w:rPr>
  </w:style>
  <w:style w:type="paragraph" w:styleId="Virsraksts5">
    <w:name w:val="heading 5"/>
    <w:basedOn w:val="Parasts"/>
    <w:next w:val="Parasts"/>
    <w:link w:val="Virsraksts5Rakstz"/>
    <w:qFormat/>
    <w:rsid w:val="00506E48"/>
    <w:pPr>
      <w:spacing w:before="240" w:after="60" w:line="240" w:lineRule="auto"/>
      <w:outlineLvl w:val="4"/>
    </w:pPr>
    <w:rPr>
      <w:rFonts w:ascii="Calibri" w:eastAsia="Times New Roman" w:hAnsi="Calibri"/>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rsid w:val="000F7D12"/>
    <w:pPr>
      <w:spacing w:after="0" w:line="240" w:lineRule="auto"/>
    </w:pPr>
    <w:rPr>
      <w:rFonts w:eastAsia="Times New Roman"/>
      <w:sz w:val="20"/>
      <w:szCs w:val="20"/>
      <w:lang w:eastAsia="lv-LV"/>
    </w:rPr>
  </w:style>
  <w:style w:type="character" w:customStyle="1" w:styleId="VrestekstsRakstz">
    <w:name w:val="Vēres teksts Rakstz."/>
    <w:basedOn w:val="Noklusjumarindkopasfonts"/>
    <w:link w:val="Vresteksts"/>
    <w:rsid w:val="000F7D12"/>
    <w:rPr>
      <w:rFonts w:eastAsia="Times New Roman"/>
      <w:sz w:val="20"/>
      <w:szCs w:val="20"/>
      <w:lang w:eastAsia="lv-LV"/>
    </w:rPr>
  </w:style>
  <w:style w:type="character" w:styleId="Vresatsauce">
    <w:name w:val="footnote reference"/>
    <w:rsid w:val="000F7D12"/>
    <w:rPr>
      <w:vertAlign w:val="superscript"/>
    </w:rPr>
  </w:style>
  <w:style w:type="character" w:styleId="Hipersaite">
    <w:name w:val="Hyperlink"/>
    <w:basedOn w:val="Noklusjumarindkopasfonts"/>
    <w:uiPriority w:val="99"/>
    <w:unhideWhenUsed/>
    <w:rsid w:val="00F96EE0"/>
    <w:rPr>
      <w:color w:val="0563C1" w:themeColor="hyperlink"/>
      <w:u w:val="single"/>
    </w:rPr>
  </w:style>
  <w:style w:type="character" w:styleId="Neatrisintapieminana">
    <w:name w:val="Unresolved Mention"/>
    <w:basedOn w:val="Noklusjumarindkopasfonts"/>
    <w:uiPriority w:val="99"/>
    <w:semiHidden/>
    <w:unhideWhenUsed/>
    <w:rsid w:val="00F96EE0"/>
    <w:rPr>
      <w:color w:val="605E5C"/>
      <w:shd w:val="clear" w:color="auto" w:fill="E1DFDD"/>
    </w:rPr>
  </w:style>
  <w:style w:type="table" w:styleId="Reatabula">
    <w:name w:val="Table Grid"/>
    <w:basedOn w:val="Parastatabula"/>
    <w:rsid w:val="000A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Text"/>
    <w:basedOn w:val="Parasts"/>
    <w:link w:val="SarakstarindkopaRakstz"/>
    <w:qFormat/>
    <w:rsid w:val="0039742B"/>
    <w:pPr>
      <w:ind w:left="720"/>
      <w:contextualSpacing/>
    </w:pPr>
  </w:style>
  <w:style w:type="paragraph" w:customStyle="1" w:styleId="Default">
    <w:name w:val="Default"/>
    <w:rsid w:val="002351FC"/>
    <w:pPr>
      <w:autoSpaceDE w:val="0"/>
      <w:autoSpaceDN w:val="0"/>
      <w:adjustRightInd w:val="0"/>
      <w:spacing w:after="0" w:line="240" w:lineRule="auto"/>
    </w:pPr>
    <w:rPr>
      <w:rFonts w:eastAsia="Calibri"/>
      <w:color w:val="000000"/>
      <w:lang w:val="en-US"/>
    </w:rPr>
  </w:style>
  <w:style w:type="character" w:customStyle="1" w:styleId="SarakstarindkopaRakstz">
    <w:name w:val="Saraksta rindkopa Rakstz."/>
    <w:aliases w:val="Text Rakstz."/>
    <w:link w:val="Sarakstarindkopa"/>
    <w:rsid w:val="00FC2940"/>
  </w:style>
  <w:style w:type="character" w:customStyle="1" w:styleId="Virsraksts1Rakstz">
    <w:name w:val="Virsraksts 1 Rakstz."/>
    <w:basedOn w:val="Noklusjumarindkopasfonts"/>
    <w:link w:val="Virsraksts1"/>
    <w:rsid w:val="00506E48"/>
    <w:rPr>
      <w:rFonts w:eastAsia="Times New Roman" w:cs="Arial"/>
      <w:b/>
      <w:bCs/>
      <w:kern w:val="32"/>
      <w:szCs w:val="32"/>
      <w:lang w:eastAsia="lv-LV"/>
    </w:rPr>
  </w:style>
  <w:style w:type="character" w:customStyle="1" w:styleId="Virsraksts2Rakstz">
    <w:name w:val="Virsraksts 2 Rakstz."/>
    <w:aliases w:val="Second subtitle Rakstz.,Char Rakstz.,1.1.not Rakstz."/>
    <w:basedOn w:val="Noklusjumarindkopasfonts"/>
    <w:link w:val="Virsraksts2"/>
    <w:rsid w:val="00506E48"/>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1 Char Rakstz.,Heading 3 Char Char Char Rakstz."/>
    <w:basedOn w:val="Noklusjumarindkopasfonts"/>
    <w:link w:val="Virsraksts3"/>
    <w:rsid w:val="00506E48"/>
    <w:rPr>
      <w:rFonts w:eastAsia="Times New Roman"/>
      <w:lang w:val="en-GB"/>
    </w:rPr>
  </w:style>
  <w:style w:type="character" w:customStyle="1" w:styleId="Virsraksts4Rakstz">
    <w:name w:val="Virsraksts 4 Rakstz."/>
    <w:basedOn w:val="Noklusjumarindkopasfonts"/>
    <w:link w:val="Virsraksts4"/>
    <w:rsid w:val="00506E48"/>
    <w:rPr>
      <w:rFonts w:eastAsia="Times New Roman"/>
      <w:szCs w:val="20"/>
    </w:rPr>
  </w:style>
  <w:style w:type="character" w:customStyle="1" w:styleId="Virsraksts5Rakstz">
    <w:name w:val="Virsraksts 5 Rakstz."/>
    <w:basedOn w:val="Noklusjumarindkopasfonts"/>
    <w:link w:val="Virsraksts5"/>
    <w:rsid w:val="00506E48"/>
    <w:rPr>
      <w:rFonts w:ascii="Calibri" w:eastAsia="Times New Roman" w:hAnsi="Calibri"/>
      <w:b/>
      <w:bCs/>
      <w:i/>
      <w:iCs/>
      <w:sz w:val="26"/>
      <w:szCs w:val="26"/>
      <w:lang w:eastAsia="lv-LV"/>
    </w:rPr>
  </w:style>
  <w:style w:type="character" w:styleId="Komentraatsauce">
    <w:name w:val="annotation reference"/>
    <w:uiPriority w:val="99"/>
    <w:semiHidden/>
    <w:rsid w:val="00506E48"/>
    <w:rPr>
      <w:sz w:val="16"/>
      <w:szCs w:val="16"/>
    </w:rPr>
  </w:style>
  <w:style w:type="paragraph" w:styleId="Komentrateksts">
    <w:name w:val="annotation text"/>
    <w:basedOn w:val="Parasts"/>
    <w:link w:val="KomentratekstsRakstz"/>
    <w:uiPriority w:val="99"/>
    <w:semiHidden/>
    <w:rsid w:val="00506E48"/>
    <w:pPr>
      <w:spacing w:after="0" w:line="240" w:lineRule="auto"/>
    </w:pPr>
    <w:rPr>
      <w:rFonts w:eastAsia="Times New Roman"/>
      <w:sz w:val="20"/>
      <w:szCs w:val="20"/>
      <w:lang w:eastAsia="lv-LV"/>
    </w:rPr>
  </w:style>
  <w:style w:type="character" w:customStyle="1" w:styleId="KomentratekstsRakstz">
    <w:name w:val="Komentāra teksts Rakstz."/>
    <w:basedOn w:val="Noklusjumarindkopasfonts"/>
    <w:link w:val="Komentrateksts"/>
    <w:uiPriority w:val="99"/>
    <w:semiHidden/>
    <w:rsid w:val="00506E48"/>
    <w:rPr>
      <w:rFonts w:eastAsia="Times New Roman"/>
      <w:sz w:val="20"/>
      <w:szCs w:val="20"/>
      <w:lang w:eastAsia="lv-LV"/>
    </w:rPr>
  </w:style>
  <w:style w:type="paragraph" w:styleId="Komentratma">
    <w:name w:val="annotation subject"/>
    <w:basedOn w:val="Komentrateksts"/>
    <w:next w:val="Komentrateksts"/>
    <w:link w:val="KomentratmaRakstz"/>
    <w:semiHidden/>
    <w:rsid w:val="00506E48"/>
    <w:rPr>
      <w:b/>
      <w:bCs/>
    </w:rPr>
  </w:style>
  <w:style w:type="character" w:customStyle="1" w:styleId="KomentratmaRakstz">
    <w:name w:val="Komentāra tēma Rakstz."/>
    <w:basedOn w:val="KomentratekstsRakstz"/>
    <w:link w:val="Komentratma"/>
    <w:semiHidden/>
    <w:rsid w:val="00506E48"/>
    <w:rPr>
      <w:rFonts w:eastAsia="Times New Roman"/>
      <w:b/>
      <w:bCs/>
      <w:sz w:val="20"/>
      <w:szCs w:val="20"/>
      <w:lang w:eastAsia="lv-LV"/>
    </w:rPr>
  </w:style>
  <w:style w:type="paragraph" w:styleId="Balonteksts">
    <w:name w:val="Balloon Text"/>
    <w:basedOn w:val="Parasts"/>
    <w:link w:val="BalontekstsRakstz"/>
    <w:semiHidden/>
    <w:rsid w:val="00506E48"/>
    <w:pPr>
      <w:spacing w:after="0" w:line="240" w:lineRule="auto"/>
    </w:pPr>
    <w:rPr>
      <w:rFonts w:ascii="Tahoma" w:eastAsia="Times New Roman" w:hAnsi="Tahoma" w:cs="Tahoma"/>
      <w:sz w:val="16"/>
      <w:szCs w:val="16"/>
      <w:lang w:eastAsia="lv-LV"/>
    </w:rPr>
  </w:style>
  <w:style w:type="character" w:customStyle="1" w:styleId="BalontekstsRakstz">
    <w:name w:val="Balonteksts Rakstz."/>
    <w:basedOn w:val="Noklusjumarindkopasfonts"/>
    <w:link w:val="Balonteksts"/>
    <w:semiHidden/>
    <w:rsid w:val="00506E48"/>
    <w:rPr>
      <w:rFonts w:ascii="Tahoma" w:eastAsia="Times New Roman" w:hAnsi="Tahoma" w:cs="Tahoma"/>
      <w:sz w:val="16"/>
      <w:szCs w:val="16"/>
      <w:lang w:eastAsia="lv-LV"/>
    </w:rPr>
  </w:style>
  <w:style w:type="paragraph" w:customStyle="1" w:styleId="Style1">
    <w:name w:val="Style1"/>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2">
    <w:name w:val="Style2"/>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3">
    <w:name w:val="Style3"/>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4">
    <w:name w:val="Style4"/>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5">
    <w:name w:val="Style5"/>
    <w:basedOn w:val="Parasts"/>
    <w:rsid w:val="00506E48"/>
    <w:pPr>
      <w:widowControl w:val="0"/>
      <w:autoSpaceDE w:val="0"/>
      <w:autoSpaceDN w:val="0"/>
      <w:adjustRightInd w:val="0"/>
      <w:spacing w:after="0" w:line="317" w:lineRule="exact"/>
      <w:ind w:firstLine="101"/>
      <w:jc w:val="both"/>
    </w:pPr>
    <w:rPr>
      <w:rFonts w:ascii="Tahoma" w:eastAsia="Times New Roman" w:hAnsi="Tahoma"/>
      <w:lang w:eastAsia="lv-LV"/>
    </w:rPr>
  </w:style>
  <w:style w:type="paragraph" w:customStyle="1" w:styleId="Style6">
    <w:name w:val="Style6"/>
    <w:basedOn w:val="Parasts"/>
    <w:rsid w:val="00506E48"/>
    <w:pPr>
      <w:widowControl w:val="0"/>
      <w:autoSpaceDE w:val="0"/>
      <w:autoSpaceDN w:val="0"/>
      <w:adjustRightInd w:val="0"/>
      <w:spacing w:after="0" w:line="240" w:lineRule="auto"/>
    </w:pPr>
    <w:rPr>
      <w:rFonts w:ascii="Tahoma" w:eastAsia="Times New Roman" w:hAnsi="Tahoma"/>
      <w:lang w:eastAsia="lv-LV"/>
    </w:rPr>
  </w:style>
  <w:style w:type="paragraph" w:customStyle="1" w:styleId="Style7">
    <w:name w:val="Style7"/>
    <w:basedOn w:val="Parasts"/>
    <w:rsid w:val="00506E48"/>
    <w:pPr>
      <w:widowControl w:val="0"/>
      <w:autoSpaceDE w:val="0"/>
      <w:autoSpaceDN w:val="0"/>
      <w:adjustRightInd w:val="0"/>
      <w:spacing w:after="0" w:line="240" w:lineRule="auto"/>
    </w:pPr>
    <w:rPr>
      <w:rFonts w:ascii="Tahoma" w:eastAsia="Times New Roman" w:hAnsi="Tahoma"/>
      <w:lang w:eastAsia="lv-LV"/>
    </w:rPr>
  </w:style>
  <w:style w:type="character" w:customStyle="1" w:styleId="FontStyle27">
    <w:name w:val="Font Style27"/>
    <w:rsid w:val="00506E48"/>
    <w:rPr>
      <w:rFonts w:ascii="Tahoma" w:hAnsi="Tahoma" w:cs="Tahoma"/>
      <w:b/>
      <w:bCs/>
      <w:sz w:val="12"/>
      <w:szCs w:val="12"/>
    </w:rPr>
  </w:style>
  <w:style w:type="character" w:customStyle="1" w:styleId="FontStyle28">
    <w:name w:val="Font Style28"/>
    <w:rsid w:val="00506E48"/>
    <w:rPr>
      <w:rFonts w:ascii="Tahoma" w:hAnsi="Tahoma" w:cs="Tahoma"/>
      <w:b/>
      <w:bCs/>
      <w:sz w:val="12"/>
      <w:szCs w:val="12"/>
    </w:rPr>
  </w:style>
  <w:style w:type="character" w:customStyle="1" w:styleId="FontStyle30">
    <w:name w:val="Font Style30"/>
    <w:rsid w:val="00506E48"/>
    <w:rPr>
      <w:rFonts w:ascii="Tahoma" w:hAnsi="Tahoma" w:cs="Tahoma"/>
      <w:b/>
      <w:bCs/>
      <w:sz w:val="12"/>
      <w:szCs w:val="12"/>
    </w:rPr>
  </w:style>
  <w:style w:type="character" w:customStyle="1" w:styleId="FontStyle31">
    <w:name w:val="Font Style31"/>
    <w:rsid w:val="00506E48"/>
    <w:rPr>
      <w:rFonts w:ascii="Tahoma" w:hAnsi="Tahoma" w:cs="Tahoma"/>
      <w:b/>
      <w:bCs/>
      <w:sz w:val="12"/>
      <w:szCs w:val="12"/>
    </w:rPr>
  </w:style>
  <w:style w:type="character" w:customStyle="1" w:styleId="FontStyle32">
    <w:name w:val="Font Style32"/>
    <w:rsid w:val="00506E48"/>
    <w:rPr>
      <w:rFonts w:ascii="Tahoma" w:hAnsi="Tahoma" w:cs="Tahoma"/>
      <w:b/>
      <w:bCs/>
      <w:smallCaps/>
      <w:sz w:val="12"/>
      <w:szCs w:val="12"/>
    </w:rPr>
  </w:style>
  <w:style w:type="character" w:customStyle="1" w:styleId="FontStyle33">
    <w:name w:val="Font Style33"/>
    <w:rsid w:val="00506E48"/>
    <w:rPr>
      <w:rFonts w:ascii="Times New Roman" w:hAnsi="Times New Roman" w:cs="Times New Roman"/>
      <w:b/>
      <w:bCs/>
      <w:i/>
      <w:iCs/>
      <w:sz w:val="12"/>
      <w:szCs w:val="12"/>
    </w:rPr>
  </w:style>
  <w:style w:type="character" w:styleId="Izteiksmgs">
    <w:name w:val="Strong"/>
    <w:qFormat/>
    <w:rsid w:val="00506E48"/>
    <w:rPr>
      <w:b/>
      <w:bCs/>
    </w:rPr>
  </w:style>
  <w:style w:type="paragraph" w:styleId="Galvene">
    <w:name w:val="header"/>
    <w:aliases w:val="Header Char1,Header Char Char"/>
    <w:basedOn w:val="Parasts"/>
    <w:link w:val="GalveneRakstz"/>
    <w:rsid w:val="00506E48"/>
    <w:pPr>
      <w:tabs>
        <w:tab w:val="center" w:pos="4153"/>
        <w:tab w:val="right" w:pos="8306"/>
      </w:tabs>
      <w:spacing w:after="0" w:line="240" w:lineRule="auto"/>
    </w:pPr>
    <w:rPr>
      <w:rFonts w:eastAsia="Times New Roman"/>
      <w:lang w:eastAsia="lv-LV"/>
    </w:rPr>
  </w:style>
  <w:style w:type="character" w:customStyle="1" w:styleId="GalveneRakstz">
    <w:name w:val="Galvene Rakstz."/>
    <w:aliases w:val="Header Char1 Rakstz.,Header Char Char Rakstz."/>
    <w:basedOn w:val="Noklusjumarindkopasfonts"/>
    <w:link w:val="Galvene"/>
    <w:rsid w:val="00506E48"/>
    <w:rPr>
      <w:rFonts w:eastAsia="Times New Roman"/>
      <w:lang w:eastAsia="lv-LV"/>
    </w:rPr>
  </w:style>
  <w:style w:type="paragraph" w:styleId="Kjene">
    <w:name w:val="footer"/>
    <w:basedOn w:val="Parasts"/>
    <w:link w:val="KjeneRakstz"/>
    <w:uiPriority w:val="99"/>
    <w:rsid w:val="00506E48"/>
    <w:pPr>
      <w:tabs>
        <w:tab w:val="center" w:pos="4153"/>
        <w:tab w:val="right" w:pos="8306"/>
      </w:tabs>
      <w:spacing w:after="0" w:line="240" w:lineRule="auto"/>
    </w:pPr>
    <w:rPr>
      <w:rFonts w:eastAsia="Times New Roman"/>
      <w:lang w:eastAsia="lv-LV"/>
    </w:rPr>
  </w:style>
  <w:style w:type="character" w:customStyle="1" w:styleId="KjeneRakstz">
    <w:name w:val="Kājene Rakstz."/>
    <w:basedOn w:val="Noklusjumarindkopasfonts"/>
    <w:link w:val="Kjene"/>
    <w:uiPriority w:val="99"/>
    <w:rsid w:val="00506E48"/>
    <w:rPr>
      <w:rFonts w:eastAsia="Times New Roman"/>
      <w:lang w:eastAsia="lv-LV"/>
    </w:rPr>
  </w:style>
  <w:style w:type="paragraph" w:customStyle="1" w:styleId="Stils1">
    <w:name w:val="Stils1"/>
    <w:basedOn w:val="Virsraksts1"/>
    <w:link w:val="Stils1Rakstz"/>
    <w:rsid w:val="00506E48"/>
    <w:pPr>
      <w:keepNext w:val="0"/>
      <w:widowControl w:val="0"/>
      <w:numPr>
        <w:numId w:val="15"/>
      </w:numPr>
      <w:spacing w:line="360" w:lineRule="auto"/>
    </w:pPr>
    <w:rPr>
      <w:rFonts w:cs="Times New Roman"/>
      <w:sz w:val="28"/>
    </w:rPr>
  </w:style>
  <w:style w:type="paragraph" w:customStyle="1" w:styleId="Style97">
    <w:name w:val="Style97"/>
    <w:basedOn w:val="Parasts"/>
    <w:rsid w:val="00506E48"/>
    <w:pPr>
      <w:widowControl w:val="0"/>
      <w:autoSpaceDE w:val="0"/>
      <w:autoSpaceDN w:val="0"/>
      <w:adjustRightInd w:val="0"/>
      <w:spacing w:after="0" w:line="283" w:lineRule="exact"/>
    </w:pPr>
    <w:rPr>
      <w:rFonts w:eastAsia="Times New Roman"/>
      <w:lang w:eastAsia="lv-LV"/>
    </w:rPr>
  </w:style>
  <w:style w:type="character" w:customStyle="1" w:styleId="FontStyle120">
    <w:name w:val="Font Style120"/>
    <w:rsid w:val="00506E48"/>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rsid w:val="00506E48"/>
    <w:pPr>
      <w:spacing w:after="120" w:line="240" w:lineRule="auto"/>
    </w:pPr>
    <w:rPr>
      <w:rFonts w:eastAsia="Times New Roman"/>
      <w:lang w:eastAsia="lv-LV"/>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506E48"/>
    <w:rPr>
      <w:rFonts w:eastAsia="Times New Roman"/>
      <w:lang w:eastAsia="lv-LV"/>
    </w:rPr>
  </w:style>
  <w:style w:type="character" w:customStyle="1" w:styleId="Stils1Rakstz">
    <w:name w:val="Stils1 Rakstz."/>
    <w:link w:val="Stils1"/>
    <w:rsid w:val="00506E48"/>
    <w:rPr>
      <w:rFonts w:eastAsia="Times New Roman"/>
      <w:b/>
      <w:bCs/>
      <w:kern w:val="32"/>
      <w:sz w:val="28"/>
      <w:szCs w:val="32"/>
      <w:lang w:eastAsia="lv-LV"/>
    </w:rPr>
  </w:style>
  <w:style w:type="paragraph" w:styleId="Paraststmeklis">
    <w:name w:val="Normal (Web)"/>
    <w:basedOn w:val="Parasts"/>
    <w:rsid w:val="00506E48"/>
    <w:pPr>
      <w:spacing w:after="0" w:line="240" w:lineRule="auto"/>
    </w:pPr>
    <w:rPr>
      <w:rFonts w:eastAsia="Times New Roman"/>
      <w:lang w:val="en-US"/>
    </w:rPr>
  </w:style>
  <w:style w:type="paragraph" w:styleId="Saraksts2">
    <w:name w:val="List 2"/>
    <w:basedOn w:val="Parasts"/>
    <w:rsid w:val="00506E48"/>
    <w:pPr>
      <w:spacing w:after="0" w:line="240" w:lineRule="auto"/>
      <w:ind w:left="720" w:hanging="360"/>
    </w:pPr>
    <w:rPr>
      <w:rFonts w:eastAsia="Times New Roman"/>
      <w:lang w:val="ru-RU" w:eastAsia="ru-RU"/>
    </w:rPr>
  </w:style>
  <w:style w:type="paragraph" w:styleId="Nosaukums">
    <w:name w:val="Title"/>
    <w:basedOn w:val="Parasts"/>
    <w:link w:val="NosaukumsRakstz"/>
    <w:qFormat/>
    <w:rsid w:val="00506E48"/>
    <w:pPr>
      <w:spacing w:before="240" w:after="60" w:line="240" w:lineRule="auto"/>
      <w:jc w:val="center"/>
      <w:outlineLvl w:val="0"/>
    </w:pPr>
    <w:rPr>
      <w:rFonts w:ascii="Arial" w:eastAsia="Times New Roman" w:hAnsi="Arial" w:cs="Arial"/>
      <w:b/>
      <w:bCs/>
      <w:kern w:val="28"/>
      <w:sz w:val="32"/>
      <w:szCs w:val="32"/>
      <w:lang w:val="ru-RU" w:eastAsia="ru-RU"/>
    </w:rPr>
  </w:style>
  <w:style w:type="character" w:customStyle="1" w:styleId="NosaukumsRakstz">
    <w:name w:val="Nosaukums Rakstz."/>
    <w:basedOn w:val="Noklusjumarindkopasfonts"/>
    <w:link w:val="Nosaukums"/>
    <w:rsid w:val="00506E48"/>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506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rsid w:val="00506E48"/>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506E48"/>
    <w:pPr>
      <w:spacing w:after="0" w:line="240" w:lineRule="auto"/>
    </w:pPr>
    <w:rPr>
      <w:rFonts w:eastAsia="Times New Roman"/>
      <w:sz w:val="20"/>
      <w:szCs w:val="20"/>
      <w:lang w:eastAsia="lv-LV"/>
    </w:rPr>
  </w:style>
  <w:style w:type="character" w:customStyle="1" w:styleId="BeiguvrestekstsRakstz">
    <w:name w:val="Beigu vēres teksts Rakstz."/>
    <w:basedOn w:val="Noklusjumarindkopasfonts"/>
    <w:link w:val="Beiguvresteksts"/>
    <w:rsid w:val="00506E48"/>
    <w:rPr>
      <w:rFonts w:eastAsia="Times New Roman"/>
      <w:sz w:val="20"/>
      <w:szCs w:val="20"/>
      <w:lang w:eastAsia="lv-LV"/>
    </w:rPr>
  </w:style>
  <w:style w:type="character" w:styleId="Beiguvresatsauce">
    <w:name w:val="endnote reference"/>
    <w:rsid w:val="00506E48"/>
    <w:rPr>
      <w:vertAlign w:val="superscript"/>
    </w:rPr>
  </w:style>
  <w:style w:type="character" w:styleId="Lappusesnumurs">
    <w:name w:val="page number"/>
    <w:rsid w:val="00506E48"/>
  </w:style>
  <w:style w:type="table" w:customStyle="1" w:styleId="TableGrid">
    <w:name w:val="TableGrid"/>
    <w:rsid w:val="00506E48"/>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styleId="Bezatstarpm">
    <w:name w:val="No Spacing"/>
    <w:uiPriority w:val="1"/>
    <w:qFormat/>
    <w:rsid w:val="00506E48"/>
    <w:pPr>
      <w:spacing w:after="0" w:line="240" w:lineRule="auto"/>
    </w:pPr>
    <w:rPr>
      <w:rFonts w:eastAsia="Calibri"/>
      <w:szCs w:val="22"/>
    </w:rPr>
  </w:style>
  <w:style w:type="paragraph" w:styleId="Prskatjums">
    <w:name w:val="Revision"/>
    <w:hidden/>
    <w:uiPriority w:val="99"/>
    <w:semiHidden/>
    <w:rsid w:val="00506E48"/>
    <w:pPr>
      <w:spacing w:after="0" w:line="240" w:lineRule="auto"/>
    </w:pPr>
    <w:rPr>
      <w:rFonts w:eastAsia="Times New Roman"/>
      <w:lang w:eastAsia="lv-LV"/>
    </w:rPr>
  </w:style>
  <w:style w:type="paragraph" w:styleId="Pamattekstsaratkpi">
    <w:name w:val="Body Text Indent"/>
    <w:basedOn w:val="Parasts"/>
    <w:link w:val="PamattekstsaratkpiRakstz"/>
    <w:rsid w:val="00506E48"/>
    <w:pPr>
      <w:spacing w:after="120" w:line="240" w:lineRule="auto"/>
      <w:ind w:left="283"/>
    </w:pPr>
    <w:rPr>
      <w:rFonts w:eastAsia="Times New Roman"/>
      <w:lang w:eastAsia="lv-LV"/>
    </w:rPr>
  </w:style>
  <w:style w:type="character" w:customStyle="1" w:styleId="PamattekstsaratkpiRakstz">
    <w:name w:val="Pamatteksts ar atkāpi Rakstz."/>
    <w:basedOn w:val="Noklusjumarindkopasfonts"/>
    <w:link w:val="Pamattekstsaratkpi"/>
    <w:rsid w:val="00506E48"/>
    <w:rPr>
      <w:rFonts w:eastAsia="Times New Roman"/>
      <w:lang w:eastAsia="lv-LV"/>
    </w:rPr>
  </w:style>
  <w:style w:type="paragraph" w:styleId="Pamatteksts2">
    <w:name w:val="Body Text 2"/>
    <w:basedOn w:val="Parasts"/>
    <w:link w:val="Pamatteksts2Rakstz"/>
    <w:rsid w:val="00506E48"/>
    <w:pPr>
      <w:spacing w:after="120" w:line="480" w:lineRule="auto"/>
    </w:pPr>
    <w:rPr>
      <w:rFonts w:eastAsia="Times New Roman"/>
      <w:lang w:eastAsia="lv-LV"/>
    </w:rPr>
  </w:style>
  <w:style w:type="character" w:customStyle="1" w:styleId="Pamatteksts2Rakstz">
    <w:name w:val="Pamatteksts 2 Rakstz."/>
    <w:basedOn w:val="Noklusjumarindkopasfonts"/>
    <w:link w:val="Pamatteksts2"/>
    <w:rsid w:val="00506E48"/>
    <w:rPr>
      <w:rFonts w:eastAsia="Times New Roman"/>
      <w:lang w:eastAsia="lv-LV"/>
    </w:rPr>
  </w:style>
  <w:style w:type="paragraph" w:customStyle="1" w:styleId="Sarakstarindkopa1">
    <w:name w:val="Saraksta rindkopa1"/>
    <w:basedOn w:val="Parasts"/>
    <w:rsid w:val="00506E48"/>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506E48"/>
    <w:pPr>
      <w:numPr>
        <w:numId w:val="25"/>
      </w:numPr>
      <w:suppressAutoHyphens/>
      <w:spacing w:after="0" w:line="240" w:lineRule="auto"/>
      <w:jc w:val="both"/>
    </w:pPr>
    <w:rPr>
      <w:rFonts w:ascii="Arial" w:eastAsia="Times New Roman" w:hAnsi="Arial"/>
      <w:sz w:val="20"/>
      <w:lang w:eastAsia="ar-SA"/>
    </w:rPr>
  </w:style>
  <w:style w:type="paragraph" w:customStyle="1" w:styleId="Apakpunkts">
    <w:name w:val="Apakšpunkts"/>
    <w:basedOn w:val="Parasts"/>
    <w:link w:val="ApakpunktsChar"/>
    <w:rsid w:val="00506E48"/>
    <w:pPr>
      <w:tabs>
        <w:tab w:val="num" w:pos="851"/>
      </w:tabs>
      <w:spacing w:after="0" w:line="240" w:lineRule="auto"/>
      <w:ind w:left="851" w:hanging="851"/>
    </w:pPr>
    <w:rPr>
      <w:rFonts w:ascii="Arial" w:eastAsia="Times New Roman" w:hAnsi="Arial"/>
      <w:b/>
      <w:sz w:val="20"/>
      <w:lang w:eastAsia="lv-LV"/>
    </w:rPr>
  </w:style>
  <w:style w:type="character" w:customStyle="1" w:styleId="ApakpunktsChar">
    <w:name w:val="Apakšpunkts Char"/>
    <w:link w:val="Apakpunkts"/>
    <w:rsid w:val="00506E48"/>
    <w:rPr>
      <w:rFonts w:ascii="Arial" w:eastAsia="Times New Roman" w:hAnsi="Arial"/>
      <w:b/>
      <w:sz w:val="20"/>
      <w:lang w:eastAsia="lv-LV"/>
    </w:rPr>
  </w:style>
  <w:style w:type="paragraph" w:customStyle="1" w:styleId="Punkts">
    <w:name w:val="Punkts"/>
    <w:basedOn w:val="Parasts"/>
    <w:next w:val="Apakpunkts"/>
    <w:rsid w:val="00506E48"/>
    <w:pPr>
      <w:tabs>
        <w:tab w:val="num" w:pos="851"/>
      </w:tabs>
      <w:spacing w:after="0" w:line="240" w:lineRule="auto"/>
      <w:ind w:left="851" w:hanging="851"/>
    </w:pPr>
    <w:rPr>
      <w:rFonts w:ascii="Arial" w:eastAsia="Times New Roman" w:hAnsi="Arial"/>
      <w:b/>
      <w:sz w:val="20"/>
      <w:lang w:eastAsia="lv-LV"/>
    </w:rPr>
  </w:style>
  <w:style w:type="paragraph" w:customStyle="1" w:styleId="Rindkopa">
    <w:name w:val="Rindkopa"/>
    <w:basedOn w:val="Parasts"/>
    <w:next w:val="Punkts"/>
    <w:rsid w:val="00506E48"/>
    <w:pPr>
      <w:suppressAutoHyphens/>
      <w:spacing w:after="0" w:line="240" w:lineRule="auto"/>
      <w:ind w:left="851"/>
      <w:jc w:val="both"/>
    </w:pPr>
    <w:rPr>
      <w:rFonts w:ascii="Arial" w:eastAsia="Times New Roman" w:hAnsi="Arial"/>
      <w:sz w:val="20"/>
      <w:lang w:eastAsia="ar-SA"/>
    </w:rPr>
  </w:style>
  <w:style w:type="paragraph" w:styleId="Tekstabloks">
    <w:name w:val="Block Text"/>
    <w:basedOn w:val="Parasts"/>
    <w:rsid w:val="00506E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0" w:line="240" w:lineRule="auto"/>
      <w:ind w:left="1152" w:right="1152"/>
    </w:pPr>
    <w:rPr>
      <w:rFonts w:asciiTheme="minorHAnsi" w:eastAsiaTheme="minorEastAsia" w:hAnsiTheme="minorHAnsi" w:cstheme="minorBidi"/>
      <w:i/>
      <w:iCs/>
      <w:color w:val="4472C4" w:themeColor="accent1"/>
      <w:lang w:eastAsia="lv-LV"/>
    </w:rPr>
  </w:style>
  <w:style w:type="paragraph" w:styleId="Saraksts">
    <w:name w:val="List"/>
    <w:basedOn w:val="Parasts"/>
    <w:rsid w:val="00506E48"/>
    <w:pPr>
      <w:spacing w:after="0" w:line="240" w:lineRule="auto"/>
      <w:ind w:left="283" w:hanging="283"/>
      <w:contextualSpacing/>
    </w:pPr>
    <w:rPr>
      <w:rFonts w:eastAsia="Times New Roman"/>
      <w:lang w:eastAsia="lv-LV"/>
    </w:rPr>
  </w:style>
  <w:style w:type="character" w:styleId="Izmantotahipersaite">
    <w:name w:val="FollowedHyperlink"/>
    <w:basedOn w:val="Noklusjumarindkopasfonts"/>
    <w:uiPriority w:val="99"/>
    <w:semiHidden/>
    <w:unhideWhenUsed/>
    <w:rsid w:val="00506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s.kolmickov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janis.kurkuliti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7332-2E02-40C0-BA8D-08BE1F3F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20403</Words>
  <Characters>11631</Characters>
  <Application>Microsoft Office Word</Application>
  <DocSecurity>4</DocSecurity>
  <Lines>96</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Kurkulītis</dc:creator>
  <cp:keywords/>
  <dc:description/>
  <cp:lastModifiedBy>Inga Lutere</cp:lastModifiedBy>
  <cp:revision>2</cp:revision>
  <dcterms:created xsi:type="dcterms:W3CDTF">2023-02-06T11:27:00Z</dcterms:created>
  <dcterms:modified xsi:type="dcterms:W3CDTF">2023-02-06T11:27:00Z</dcterms:modified>
</cp:coreProperties>
</file>