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B966" w14:textId="77777777" w:rsidR="005E0735" w:rsidRPr="001A3C77" w:rsidRDefault="005E0735" w:rsidP="005E0735">
      <w:pPr>
        <w:pStyle w:val="Pamatteksts"/>
        <w:tabs>
          <w:tab w:val="left" w:pos="567"/>
          <w:tab w:val="left" w:pos="8364"/>
        </w:tabs>
        <w:ind w:left="567" w:right="26" w:hanging="567"/>
        <w:jc w:val="right"/>
        <w:rPr>
          <w:b/>
          <w:bCs/>
          <w:kern w:val="32"/>
        </w:rPr>
      </w:pPr>
      <w:r w:rsidRPr="001A3C77">
        <w:rPr>
          <w:b/>
          <w:bCs/>
          <w:kern w:val="32"/>
        </w:rPr>
        <w:t>1.pielikums</w:t>
      </w:r>
    </w:p>
    <w:p w14:paraId="5CFB6C6C" w14:textId="77777777" w:rsidR="005E0735" w:rsidRPr="001A3C77" w:rsidRDefault="005E0735" w:rsidP="005E0735">
      <w:pPr>
        <w:pStyle w:val="Stils1"/>
        <w:numPr>
          <w:ilvl w:val="0"/>
          <w:numId w:val="0"/>
        </w:numPr>
        <w:spacing w:line="240" w:lineRule="auto"/>
        <w:jc w:val="center"/>
        <w:rPr>
          <w:sz w:val="24"/>
          <w:szCs w:val="24"/>
        </w:rPr>
      </w:pPr>
      <w:r w:rsidRPr="00B10DBB">
        <w:rPr>
          <w:sz w:val="24"/>
          <w:szCs w:val="24"/>
        </w:rPr>
        <w:t>Tehniskā specifikācija – Tehniskais piedāvājums</w:t>
      </w:r>
    </w:p>
    <w:p w14:paraId="347B5A6E" w14:textId="77777777" w:rsidR="005E0735" w:rsidRDefault="005E0735" w:rsidP="005E0735">
      <w:pPr>
        <w:pStyle w:val="Stils1"/>
        <w:numPr>
          <w:ilvl w:val="0"/>
          <w:numId w:val="0"/>
        </w:numPr>
        <w:spacing w:line="240" w:lineRule="auto"/>
        <w:jc w:val="center"/>
        <w:rPr>
          <w:sz w:val="24"/>
          <w:szCs w:val="24"/>
        </w:rPr>
      </w:pPr>
    </w:p>
    <w:tbl>
      <w:tblPr>
        <w:tblStyle w:val="Reatabula"/>
        <w:tblW w:w="14036" w:type="dxa"/>
        <w:tblLayout w:type="fixed"/>
        <w:tblLook w:val="04A0" w:firstRow="1" w:lastRow="0" w:firstColumn="1" w:lastColumn="0" w:noHBand="0" w:noVBand="1"/>
      </w:tblPr>
      <w:tblGrid>
        <w:gridCol w:w="988"/>
        <w:gridCol w:w="2693"/>
        <w:gridCol w:w="6095"/>
        <w:gridCol w:w="4260"/>
      </w:tblGrid>
      <w:tr w:rsidR="005E0735" w:rsidRPr="00B10DBB" w14:paraId="36842BB6" w14:textId="77777777" w:rsidTr="0099105B">
        <w:trPr>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B48F6B7" w14:textId="77777777" w:rsidR="005E0735" w:rsidRPr="00B10DBB" w:rsidRDefault="005E0735" w:rsidP="0099105B">
            <w:pPr>
              <w:jc w:val="center"/>
              <w:rPr>
                <w:b/>
              </w:rPr>
            </w:pPr>
            <w:proofErr w:type="spellStart"/>
            <w:r w:rsidRPr="00B10DBB">
              <w:rPr>
                <w:b/>
              </w:rPr>
              <w:t>N</w:t>
            </w:r>
            <w:r>
              <w:rPr>
                <w:b/>
              </w:rPr>
              <w:t>r.</w:t>
            </w:r>
            <w:r w:rsidRPr="00B10DBB">
              <w:rPr>
                <w:b/>
              </w:rPr>
              <w:t>p</w:t>
            </w:r>
            <w:r>
              <w:rPr>
                <w:b/>
              </w:rPr>
              <w:t>.</w:t>
            </w:r>
            <w:r w:rsidRPr="00B10DBB">
              <w:rPr>
                <w:b/>
              </w:rPr>
              <w:t>k</w:t>
            </w:r>
            <w:proofErr w:type="spellEnd"/>
            <w:r>
              <w:rPr>
                <w:b/>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2DB2A2" w14:textId="77777777" w:rsidR="005E0735" w:rsidRPr="00B10DBB" w:rsidRDefault="005E0735" w:rsidP="0099105B">
            <w:pPr>
              <w:rPr>
                <w:b/>
              </w:rPr>
            </w:pPr>
            <w:r w:rsidRPr="00B10DBB">
              <w:rPr>
                <w:b/>
              </w:rPr>
              <w:t>Prasības nosaukums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92AB6E9" w14:textId="77777777" w:rsidR="005E0735" w:rsidRPr="00B10DBB" w:rsidRDefault="005E0735" w:rsidP="0099105B">
            <w:pPr>
              <w:jc w:val="center"/>
              <w:rPr>
                <w:b/>
              </w:rPr>
            </w:pPr>
            <w:r w:rsidRPr="00B10DBB">
              <w:rPr>
                <w:b/>
              </w:rPr>
              <w:t>Prasība</w:t>
            </w:r>
          </w:p>
        </w:tc>
        <w:tc>
          <w:tcPr>
            <w:tcW w:w="4260" w:type="dxa"/>
            <w:tcBorders>
              <w:top w:val="single" w:sz="4" w:space="0" w:color="auto"/>
              <w:left w:val="single" w:sz="4" w:space="0" w:color="auto"/>
              <w:bottom w:val="single" w:sz="4" w:space="0" w:color="auto"/>
              <w:right w:val="single" w:sz="4" w:space="0" w:color="auto"/>
            </w:tcBorders>
            <w:vAlign w:val="center"/>
          </w:tcPr>
          <w:p w14:paraId="66B7DC1D" w14:textId="77777777" w:rsidR="005E0735" w:rsidRPr="00B10DBB" w:rsidRDefault="005E0735" w:rsidP="0099105B">
            <w:pPr>
              <w:jc w:val="center"/>
              <w:rPr>
                <w:b/>
              </w:rPr>
            </w:pPr>
            <w:r w:rsidRPr="00B10DBB">
              <w:rPr>
                <w:b/>
              </w:rPr>
              <w:t>Pretendenta tehniskais piedāvājums (aizpilda Pretendents)</w:t>
            </w:r>
          </w:p>
        </w:tc>
      </w:tr>
      <w:tr w:rsidR="005E0735" w:rsidRPr="00B10DBB" w14:paraId="3855194D"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078DC388" w14:textId="77777777" w:rsidR="005E0735" w:rsidRPr="00B10DBB" w:rsidRDefault="005E0735" w:rsidP="0099105B">
            <w:pPr>
              <w:jc w:val="center"/>
            </w:pPr>
            <w:r w:rsidRPr="00B10DBB">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92E6C9" w14:textId="77777777" w:rsidR="005E0735" w:rsidRPr="00B10DBB" w:rsidRDefault="005E0735" w:rsidP="0099105B">
            <w:pPr>
              <w:jc w:val="both"/>
              <w:rPr>
                <w:b/>
                <w:bCs/>
              </w:rPr>
            </w:pPr>
            <w:r w:rsidRPr="00B10DBB">
              <w:rPr>
                <w:b/>
                <w:bCs/>
              </w:rPr>
              <w:t>Apdrošināšanas veids</w:t>
            </w:r>
          </w:p>
        </w:tc>
        <w:tc>
          <w:tcPr>
            <w:tcW w:w="6095" w:type="dxa"/>
            <w:tcBorders>
              <w:top w:val="single" w:sz="4" w:space="0" w:color="auto"/>
              <w:left w:val="single" w:sz="4" w:space="0" w:color="auto"/>
              <w:bottom w:val="single" w:sz="4" w:space="0" w:color="auto"/>
              <w:right w:val="single" w:sz="4" w:space="0" w:color="auto"/>
            </w:tcBorders>
          </w:tcPr>
          <w:p w14:paraId="72AC9791" w14:textId="77777777" w:rsidR="005E0735" w:rsidRPr="00B10DBB" w:rsidRDefault="005E0735" w:rsidP="0099105B">
            <w:pPr>
              <w:jc w:val="both"/>
            </w:pPr>
            <w:r w:rsidRPr="00B10DBB">
              <w:t>SIA “Rīgas ūdens” valdes un padomes locekļu civiltiesiskās atbildības apdrošināšana</w:t>
            </w:r>
          </w:p>
        </w:tc>
        <w:tc>
          <w:tcPr>
            <w:tcW w:w="4260" w:type="dxa"/>
            <w:tcBorders>
              <w:top w:val="single" w:sz="4" w:space="0" w:color="auto"/>
              <w:left w:val="single" w:sz="4" w:space="0" w:color="auto"/>
              <w:bottom w:val="single" w:sz="4" w:space="0" w:color="auto"/>
              <w:right w:val="single" w:sz="4" w:space="0" w:color="auto"/>
            </w:tcBorders>
          </w:tcPr>
          <w:p w14:paraId="623F7AC1" w14:textId="77777777" w:rsidR="005E0735" w:rsidRPr="00B10DBB" w:rsidRDefault="005E0735" w:rsidP="0099105B">
            <w:pPr>
              <w:jc w:val="both"/>
            </w:pPr>
            <w:r w:rsidRPr="00B10DBB">
              <w:rPr>
                <w:highlight w:val="lightGray"/>
              </w:rPr>
              <w:t>&lt;…&gt;</w:t>
            </w:r>
          </w:p>
        </w:tc>
      </w:tr>
      <w:tr w:rsidR="005E0735" w:rsidRPr="00B10DBB" w14:paraId="58D221DA"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33B87AFC" w14:textId="77777777" w:rsidR="005E0735" w:rsidRPr="00B10DBB" w:rsidRDefault="005E0735" w:rsidP="0099105B">
            <w:pPr>
              <w:jc w:val="center"/>
            </w:pPr>
            <w:r w:rsidRPr="00B10DBB">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52F17C" w14:textId="77777777" w:rsidR="005E0735" w:rsidRPr="00B10DBB" w:rsidRDefault="005E0735" w:rsidP="0099105B">
            <w:pPr>
              <w:jc w:val="both"/>
              <w:rPr>
                <w:b/>
                <w:bCs/>
              </w:rPr>
            </w:pPr>
            <w:r w:rsidRPr="00B10DBB">
              <w:rPr>
                <w:b/>
                <w:bCs/>
              </w:rPr>
              <w:t>Apdrošinātās personas</w:t>
            </w:r>
          </w:p>
        </w:tc>
        <w:tc>
          <w:tcPr>
            <w:tcW w:w="6095" w:type="dxa"/>
            <w:tcBorders>
              <w:top w:val="single" w:sz="4" w:space="0" w:color="auto"/>
              <w:left w:val="single" w:sz="4" w:space="0" w:color="auto"/>
              <w:bottom w:val="single" w:sz="4" w:space="0" w:color="auto"/>
              <w:right w:val="single" w:sz="4" w:space="0" w:color="auto"/>
            </w:tcBorders>
          </w:tcPr>
          <w:p w14:paraId="5406F704" w14:textId="77777777" w:rsidR="005E0735" w:rsidRPr="00B10DBB" w:rsidRDefault="005E0735" w:rsidP="0099105B">
            <w:pPr>
              <w:jc w:val="both"/>
            </w:pPr>
            <w:r w:rsidRPr="00B10DBB">
              <w:t xml:space="preserve">1) valdes locekļi </w:t>
            </w:r>
          </w:p>
          <w:p w14:paraId="2A3F2D8B" w14:textId="77777777" w:rsidR="005E0735" w:rsidRPr="00B10DBB" w:rsidRDefault="005E0735" w:rsidP="0099105B">
            <w:pPr>
              <w:jc w:val="both"/>
            </w:pPr>
            <w:r w:rsidRPr="00B10DBB">
              <w:t xml:space="preserve">2) padomes locekļi </w:t>
            </w:r>
          </w:p>
        </w:tc>
        <w:tc>
          <w:tcPr>
            <w:tcW w:w="4260" w:type="dxa"/>
            <w:tcBorders>
              <w:top w:val="single" w:sz="4" w:space="0" w:color="auto"/>
              <w:left w:val="single" w:sz="4" w:space="0" w:color="auto"/>
              <w:bottom w:val="single" w:sz="4" w:space="0" w:color="auto"/>
              <w:right w:val="single" w:sz="4" w:space="0" w:color="auto"/>
            </w:tcBorders>
          </w:tcPr>
          <w:p w14:paraId="54C30636" w14:textId="77777777" w:rsidR="005E0735" w:rsidRPr="00B10DBB" w:rsidRDefault="005E0735" w:rsidP="0099105B">
            <w:pPr>
              <w:jc w:val="both"/>
            </w:pPr>
            <w:r w:rsidRPr="006B13FA">
              <w:rPr>
                <w:highlight w:val="lightGray"/>
              </w:rPr>
              <w:t>&lt;…&gt;</w:t>
            </w:r>
          </w:p>
        </w:tc>
      </w:tr>
      <w:tr w:rsidR="005E0735" w:rsidRPr="00B10DBB" w14:paraId="0A4B5D55"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1069990A" w14:textId="77777777" w:rsidR="005E0735" w:rsidRPr="00B10DBB" w:rsidRDefault="005E0735" w:rsidP="0099105B">
            <w:pPr>
              <w:jc w:val="center"/>
            </w:pPr>
            <w:r w:rsidRPr="00B10DBB">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E20DD3D" w14:textId="77777777" w:rsidR="005E0735" w:rsidRPr="00B10DBB" w:rsidRDefault="005E0735" w:rsidP="0099105B">
            <w:pPr>
              <w:jc w:val="both"/>
              <w:rPr>
                <w:b/>
                <w:bCs/>
              </w:rPr>
            </w:pPr>
            <w:r w:rsidRPr="00B10DBB">
              <w:rPr>
                <w:b/>
                <w:bCs/>
              </w:rPr>
              <w:t>Apdrošinājuma ņēmējs</w:t>
            </w:r>
          </w:p>
        </w:tc>
        <w:tc>
          <w:tcPr>
            <w:tcW w:w="6095" w:type="dxa"/>
            <w:tcBorders>
              <w:top w:val="single" w:sz="4" w:space="0" w:color="auto"/>
              <w:left w:val="single" w:sz="4" w:space="0" w:color="auto"/>
              <w:bottom w:val="single" w:sz="4" w:space="0" w:color="auto"/>
              <w:right w:val="single" w:sz="4" w:space="0" w:color="auto"/>
            </w:tcBorders>
          </w:tcPr>
          <w:p w14:paraId="0DD44761" w14:textId="77777777" w:rsidR="005E0735" w:rsidRPr="00B10DBB" w:rsidRDefault="005E0735" w:rsidP="0099105B">
            <w:pPr>
              <w:jc w:val="both"/>
            </w:pPr>
            <w:r w:rsidRPr="00B10DBB">
              <w:t>SIA “Rīgas ūdens”</w:t>
            </w:r>
          </w:p>
        </w:tc>
        <w:tc>
          <w:tcPr>
            <w:tcW w:w="4260" w:type="dxa"/>
            <w:tcBorders>
              <w:top w:val="single" w:sz="4" w:space="0" w:color="auto"/>
              <w:left w:val="single" w:sz="4" w:space="0" w:color="auto"/>
              <w:bottom w:val="single" w:sz="4" w:space="0" w:color="auto"/>
              <w:right w:val="single" w:sz="4" w:space="0" w:color="auto"/>
            </w:tcBorders>
          </w:tcPr>
          <w:p w14:paraId="23C2FC07" w14:textId="77777777" w:rsidR="005E0735" w:rsidRPr="00B10DBB" w:rsidRDefault="005E0735" w:rsidP="0099105B">
            <w:pPr>
              <w:jc w:val="both"/>
            </w:pPr>
            <w:r w:rsidRPr="006B13FA">
              <w:rPr>
                <w:highlight w:val="lightGray"/>
              </w:rPr>
              <w:t>&lt;…&gt;</w:t>
            </w:r>
          </w:p>
        </w:tc>
      </w:tr>
      <w:tr w:rsidR="005E0735" w:rsidRPr="00B10DBB" w14:paraId="75916105"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08482F9E" w14:textId="77777777" w:rsidR="005E0735" w:rsidRPr="00B10DBB" w:rsidRDefault="005E0735" w:rsidP="0099105B">
            <w:pPr>
              <w:jc w:val="center"/>
            </w:pPr>
            <w:r w:rsidRPr="00B10DBB">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577A8B" w14:textId="77777777" w:rsidR="005E0735" w:rsidRPr="00B10DBB" w:rsidRDefault="005E0735" w:rsidP="0099105B">
            <w:pPr>
              <w:jc w:val="both"/>
              <w:rPr>
                <w:b/>
                <w:bCs/>
              </w:rPr>
            </w:pPr>
            <w:r w:rsidRPr="00B10DBB">
              <w:rPr>
                <w:b/>
                <w:bCs/>
              </w:rPr>
              <w:t>Apdrošināšanas periods</w:t>
            </w:r>
          </w:p>
        </w:tc>
        <w:tc>
          <w:tcPr>
            <w:tcW w:w="6095" w:type="dxa"/>
            <w:tcBorders>
              <w:top w:val="single" w:sz="4" w:space="0" w:color="auto"/>
              <w:left w:val="single" w:sz="4" w:space="0" w:color="auto"/>
              <w:bottom w:val="single" w:sz="4" w:space="0" w:color="auto"/>
              <w:right w:val="single" w:sz="4" w:space="0" w:color="auto"/>
            </w:tcBorders>
            <w:hideMark/>
          </w:tcPr>
          <w:p w14:paraId="3B04FE8A" w14:textId="77777777" w:rsidR="005E0735" w:rsidRPr="00B10DBB" w:rsidRDefault="005E0735" w:rsidP="0099105B">
            <w:pPr>
              <w:jc w:val="both"/>
            </w:pPr>
            <w:r w:rsidRPr="0012549C">
              <w:t xml:space="preserve">12 mēneši </w:t>
            </w:r>
            <w:r>
              <w:t>(no 08.03.2023. plkst.00:00 līdz 07.03.2024. plkst.23:59)</w:t>
            </w:r>
          </w:p>
        </w:tc>
        <w:tc>
          <w:tcPr>
            <w:tcW w:w="4260" w:type="dxa"/>
            <w:tcBorders>
              <w:top w:val="single" w:sz="4" w:space="0" w:color="auto"/>
              <w:left w:val="single" w:sz="4" w:space="0" w:color="auto"/>
              <w:bottom w:val="single" w:sz="4" w:space="0" w:color="auto"/>
              <w:right w:val="single" w:sz="4" w:space="0" w:color="auto"/>
            </w:tcBorders>
          </w:tcPr>
          <w:p w14:paraId="49A5B805" w14:textId="77777777" w:rsidR="005E0735" w:rsidRPr="00B10DBB" w:rsidRDefault="005E0735" w:rsidP="0099105B">
            <w:pPr>
              <w:jc w:val="both"/>
            </w:pPr>
            <w:r w:rsidRPr="006B13FA">
              <w:rPr>
                <w:highlight w:val="lightGray"/>
              </w:rPr>
              <w:t>&lt;…&gt;</w:t>
            </w:r>
          </w:p>
        </w:tc>
      </w:tr>
      <w:tr w:rsidR="005E0735" w:rsidRPr="00B10DBB" w14:paraId="24014820"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6543E869" w14:textId="77777777" w:rsidR="005E0735" w:rsidRPr="00B10DBB" w:rsidRDefault="005E0735" w:rsidP="0099105B">
            <w:pPr>
              <w:jc w:val="center"/>
            </w:pPr>
            <w:r w:rsidRPr="00B10DBB">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37FE0D" w14:textId="77777777" w:rsidR="005E0735" w:rsidRPr="00B10DBB" w:rsidRDefault="005E0735" w:rsidP="0099105B">
            <w:pPr>
              <w:jc w:val="both"/>
              <w:rPr>
                <w:b/>
                <w:bCs/>
              </w:rPr>
            </w:pPr>
            <w:r w:rsidRPr="00B10DBB">
              <w:rPr>
                <w:b/>
                <w:bCs/>
              </w:rPr>
              <w:t>Pagarinātais paziņošanas periods</w:t>
            </w:r>
          </w:p>
        </w:tc>
        <w:tc>
          <w:tcPr>
            <w:tcW w:w="6095" w:type="dxa"/>
            <w:tcBorders>
              <w:top w:val="single" w:sz="4" w:space="0" w:color="auto"/>
              <w:left w:val="single" w:sz="4" w:space="0" w:color="auto"/>
              <w:bottom w:val="single" w:sz="4" w:space="0" w:color="auto"/>
              <w:right w:val="single" w:sz="4" w:space="0" w:color="auto"/>
            </w:tcBorders>
            <w:hideMark/>
          </w:tcPr>
          <w:p w14:paraId="741A26DD" w14:textId="77777777" w:rsidR="005E0735" w:rsidRPr="00B10DBB" w:rsidRDefault="005E0735" w:rsidP="0099105B">
            <w:pPr>
              <w:jc w:val="both"/>
            </w:pPr>
            <w:r w:rsidRPr="00B10DBB">
              <w:t>Ne mazāk kā 12 mēneši</w:t>
            </w:r>
          </w:p>
        </w:tc>
        <w:tc>
          <w:tcPr>
            <w:tcW w:w="4260" w:type="dxa"/>
            <w:tcBorders>
              <w:top w:val="single" w:sz="4" w:space="0" w:color="auto"/>
              <w:left w:val="single" w:sz="4" w:space="0" w:color="auto"/>
              <w:bottom w:val="single" w:sz="4" w:space="0" w:color="auto"/>
              <w:right w:val="single" w:sz="4" w:space="0" w:color="auto"/>
            </w:tcBorders>
          </w:tcPr>
          <w:p w14:paraId="2A51ED17" w14:textId="77777777" w:rsidR="005E0735" w:rsidRPr="00B10DBB" w:rsidRDefault="005E0735" w:rsidP="0099105B">
            <w:pPr>
              <w:jc w:val="both"/>
            </w:pPr>
            <w:r w:rsidRPr="006B13FA">
              <w:rPr>
                <w:highlight w:val="lightGray"/>
              </w:rPr>
              <w:t>&lt;…&gt;</w:t>
            </w:r>
          </w:p>
        </w:tc>
      </w:tr>
      <w:tr w:rsidR="005E0735" w:rsidRPr="00B10DBB" w14:paraId="77F5F497"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6038B303" w14:textId="77777777" w:rsidR="005E0735" w:rsidRPr="00B10DBB" w:rsidRDefault="005E0735" w:rsidP="0099105B">
            <w:pPr>
              <w:jc w:val="center"/>
            </w:pPr>
            <w:r w:rsidRPr="00B10DBB">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A386D8D" w14:textId="77777777" w:rsidR="005E0735" w:rsidRPr="00B10DBB" w:rsidRDefault="005E0735" w:rsidP="0099105B">
            <w:pPr>
              <w:jc w:val="both"/>
              <w:rPr>
                <w:b/>
                <w:bCs/>
              </w:rPr>
            </w:pPr>
            <w:proofErr w:type="spellStart"/>
            <w:r w:rsidRPr="00B10DBB">
              <w:rPr>
                <w:b/>
                <w:bCs/>
              </w:rPr>
              <w:t>Retroaktīvais</w:t>
            </w:r>
            <w:proofErr w:type="spellEnd"/>
            <w:r w:rsidRPr="00B10DBB">
              <w:rPr>
                <w:b/>
                <w:bCs/>
              </w:rPr>
              <w:t xml:space="preserve"> periods</w:t>
            </w:r>
          </w:p>
        </w:tc>
        <w:tc>
          <w:tcPr>
            <w:tcW w:w="6095" w:type="dxa"/>
            <w:tcBorders>
              <w:top w:val="single" w:sz="4" w:space="0" w:color="auto"/>
              <w:left w:val="single" w:sz="4" w:space="0" w:color="auto"/>
              <w:bottom w:val="single" w:sz="4" w:space="0" w:color="auto"/>
              <w:right w:val="single" w:sz="4" w:space="0" w:color="auto"/>
            </w:tcBorders>
            <w:hideMark/>
          </w:tcPr>
          <w:p w14:paraId="61CFB6E7" w14:textId="77777777" w:rsidR="005E0735" w:rsidRPr="00B10DBB" w:rsidRDefault="005E0735" w:rsidP="0099105B">
            <w:pPr>
              <w:jc w:val="both"/>
              <w:rPr>
                <w:color w:val="FF0000"/>
              </w:rPr>
            </w:pPr>
            <w:r w:rsidRPr="00B10DBB">
              <w:t>3 gadi no apdrošināšanas līguma spēkā stāšanās dienas</w:t>
            </w:r>
          </w:p>
        </w:tc>
        <w:tc>
          <w:tcPr>
            <w:tcW w:w="4260" w:type="dxa"/>
            <w:tcBorders>
              <w:top w:val="single" w:sz="4" w:space="0" w:color="auto"/>
              <w:left w:val="single" w:sz="4" w:space="0" w:color="auto"/>
              <w:bottom w:val="single" w:sz="4" w:space="0" w:color="auto"/>
              <w:right w:val="single" w:sz="4" w:space="0" w:color="auto"/>
            </w:tcBorders>
          </w:tcPr>
          <w:p w14:paraId="78A89F58" w14:textId="77777777" w:rsidR="005E0735" w:rsidRPr="00B10DBB" w:rsidRDefault="005E0735" w:rsidP="0099105B">
            <w:pPr>
              <w:jc w:val="both"/>
            </w:pPr>
            <w:r w:rsidRPr="006B13FA">
              <w:rPr>
                <w:highlight w:val="lightGray"/>
              </w:rPr>
              <w:t>&lt;…&gt;</w:t>
            </w:r>
          </w:p>
        </w:tc>
      </w:tr>
      <w:tr w:rsidR="005E0735" w:rsidRPr="00B10DBB" w14:paraId="6EAF5AF9" w14:textId="77777777" w:rsidTr="0099105B">
        <w:trPr>
          <w:trHeight w:val="2272"/>
        </w:trPr>
        <w:tc>
          <w:tcPr>
            <w:tcW w:w="988" w:type="dxa"/>
            <w:tcBorders>
              <w:top w:val="single" w:sz="4" w:space="0" w:color="auto"/>
              <w:left w:val="single" w:sz="4" w:space="0" w:color="auto"/>
              <w:bottom w:val="single" w:sz="4" w:space="0" w:color="auto"/>
              <w:right w:val="single" w:sz="4" w:space="0" w:color="auto"/>
            </w:tcBorders>
            <w:vAlign w:val="center"/>
            <w:hideMark/>
          </w:tcPr>
          <w:p w14:paraId="31B54E5A" w14:textId="77777777" w:rsidR="005E0735" w:rsidRPr="00B10DBB" w:rsidRDefault="005E0735" w:rsidP="0099105B">
            <w:pPr>
              <w:jc w:val="center"/>
            </w:pPr>
            <w:r w:rsidRPr="00B10DBB">
              <w:t>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8B922A" w14:textId="77777777" w:rsidR="005E0735" w:rsidRPr="00B10DBB" w:rsidRDefault="005E0735" w:rsidP="0099105B">
            <w:pPr>
              <w:jc w:val="both"/>
              <w:rPr>
                <w:b/>
                <w:bCs/>
              </w:rPr>
            </w:pPr>
            <w:r w:rsidRPr="00B10DBB">
              <w:rPr>
                <w:b/>
                <w:bCs/>
              </w:rPr>
              <w:t>Apdrošinātais risks</w:t>
            </w:r>
          </w:p>
        </w:tc>
        <w:tc>
          <w:tcPr>
            <w:tcW w:w="6095" w:type="dxa"/>
            <w:tcBorders>
              <w:top w:val="single" w:sz="4" w:space="0" w:color="auto"/>
              <w:left w:val="single" w:sz="4" w:space="0" w:color="auto"/>
              <w:bottom w:val="single" w:sz="4" w:space="0" w:color="auto"/>
              <w:right w:val="single" w:sz="4" w:space="0" w:color="auto"/>
            </w:tcBorders>
          </w:tcPr>
          <w:p w14:paraId="6C7302F6" w14:textId="77777777" w:rsidR="005E0735" w:rsidRPr="00B10DBB" w:rsidRDefault="005E0735" w:rsidP="0099105B">
            <w:pPr>
              <w:jc w:val="both"/>
            </w:pPr>
            <w:r w:rsidRPr="00B10DBB">
              <w:t>Jebkurš finansiāls zaudējums (mantiskais kaitējums) par šādiem iemesliem un ne tikai – interešu konflikts, grāmatvedības neprecizitātes, nolaidība, pilnvaru pārsniegšana, nepārdomāti paziņojumi, kļūdaini ieteikumi, izdevumi, zaudējumi, kompensācijas un citi maksājumi, kuru apdrošinātajām personām ir vai būs pienākums maksāt, saistībā ar jebkuru trešās personas civiltiesisku vai administratīvu prasību, kas radusies saistībā ar apdrošināto personu pienākumu izpildi vai valdes vai padomes pieņemtajiem lēmumiem, kā arī atlīdzināt ekspertīzes, juridiskos un tiesāšanas izdevumus apdrošināto personu aizstāvībai pret trešās personas celtajām prasībām, tai skaitā piemērotie administratīvie sodi un soda naudas.</w:t>
            </w:r>
          </w:p>
        </w:tc>
        <w:tc>
          <w:tcPr>
            <w:tcW w:w="4260" w:type="dxa"/>
            <w:tcBorders>
              <w:top w:val="single" w:sz="4" w:space="0" w:color="auto"/>
              <w:left w:val="single" w:sz="4" w:space="0" w:color="auto"/>
              <w:bottom w:val="single" w:sz="4" w:space="0" w:color="auto"/>
              <w:right w:val="single" w:sz="4" w:space="0" w:color="auto"/>
            </w:tcBorders>
          </w:tcPr>
          <w:p w14:paraId="13458FEE" w14:textId="77777777" w:rsidR="005E0735" w:rsidRPr="00B10DBB" w:rsidRDefault="005E0735" w:rsidP="0099105B">
            <w:pPr>
              <w:jc w:val="both"/>
            </w:pPr>
            <w:r w:rsidRPr="006B13FA">
              <w:rPr>
                <w:highlight w:val="lightGray"/>
              </w:rPr>
              <w:t>&lt;…&gt;</w:t>
            </w:r>
          </w:p>
        </w:tc>
      </w:tr>
      <w:tr w:rsidR="005E0735" w:rsidRPr="00B10DBB" w14:paraId="6DC6E865" w14:textId="77777777" w:rsidTr="0099105B">
        <w:trPr>
          <w:trHeight w:val="553"/>
        </w:trPr>
        <w:tc>
          <w:tcPr>
            <w:tcW w:w="988" w:type="dxa"/>
            <w:tcBorders>
              <w:top w:val="single" w:sz="4" w:space="0" w:color="auto"/>
              <w:left w:val="single" w:sz="4" w:space="0" w:color="auto"/>
              <w:bottom w:val="single" w:sz="4" w:space="0" w:color="auto"/>
              <w:right w:val="single" w:sz="4" w:space="0" w:color="auto"/>
            </w:tcBorders>
            <w:vAlign w:val="center"/>
            <w:hideMark/>
          </w:tcPr>
          <w:p w14:paraId="58420787" w14:textId="77777777" w:rsidR="005E0735" w:rsidRPr="00B10DBB" w:rsidRDefault="005E0735" w:rsidP="0099105B">
            <w:pPr>
              <w:jc w:val="center"/>
            </w:pPr>
            <w:r w:rsidRPr="00B10DBB">
              <w:t>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27B6A8" w14:textId="77777777" w:rsidR="005E0735" w:rsidRPr="00B10DBB" w:rsidRDefault="005E0735" w:rsidP="0099105B">
            <w:pPr>
              <w:jc w:val="both"/>
              <w:rPr>
                <w:b/>
                <w:bCs/>
              </w:rPr>
            </w:pPr>
            <w:r w:rsidRPr="00B10DBB">
              <w:rPr>
                <w:b/>
                <w:bCs/>
              </w:rPr>
              <w:t>Atbildības limits</w:t>
            </w:r>
          </w:p>
        </w:tc>
        <w:tc>
          <w:tcPr>
            <w:tcW w:w="6095" w:type="dxa"/>
            <w:tcBorders>
              <w:top w:val="single" w:sz="4" w:space="0" w:color="auto"/>
              <w:left w:val="single" w:sz="4" w:space="0" w:color="auto"/>
              <w:bottom w:val="single" w:sz="4" w:space="0" w:color="auto"/>
              <w:right w:val="single" w:sz="4" w:space="0" w:color="auto"/>
            </w:tcBorders>
            <w:hideMark/>
          </w:tcPr>
          <w:p w14:paraId="26974B76" w14:textId="77777777" w:rsidR="005E0735" w:rsidRPr="00B10DBB" w:rsidRDefault="005E0735" w:rsidP="0099105B">
            <w:pPr>
              <w:jc w:val="both"/>
            </w:pPr>
            <w:r w:rsidRPr="00B10DBB">
              <w:t xml:space="preserve">EUR 10 000 000 (desmit miljoni </w:t>
            </w:r>
            <w:proofErr w:type="spellStart"/>
            <w:r w:rsidRPr="00B10DBB">
              <w:rPr>
                <w:i/>
                <w:iCs/>
              </w:rPr>
              <w:t>euro</w:t>
            </w:r>
            <w:proofErr w:type="spellEnd"/>
            <w:r w:rsidRPr="00B10DBB">
              <w:t>) par katru gadījumu un periodu kopā</w:t>
            </w:r>
          </w:p>
        </w:tc>
        <w:tc>
          <w:tcPr>
            <w:tcW w:w="4260" w:type="dxa"/>
            <w:tcBorders>
              <w:top w:val="single" w:sz="4" w:space="0" w:color="auto"/>
              <w:left w:val="single" w:sz="4" w:space="0" w:color="auto"/>
              <w:bottom w:val="single" w:sz="4" w:space="0" w:color="auto"/>
              <w:right w:val="single" w:sz="4" w:space="0" w:color="auto"/>
            </w:tcBorders>
          </w:tcPr>
          <w:p w14:paraId="1536AE3C" w14:textId="77777777" w:rsidR="005E0735" w:rsidRPr="00B10DBB" w:rsidRDefault="005E0735" w:rsidP="0099105B">
            <w:pPr>
              <w:jc w:val="both"/>
            </w:pPr>
            <w:r w:rsidRPr="006B13FA">
              <w:rPr>
                <w:highlight w:val="lightGray"/>
              </w:rPr>
              <w:t>&lt;…&gt;</w:t>
            </w:r>
          </w:p>
        </w:tc>
      </w:tr>
      <w:tr w:rsidR="005E0735" w:rsidRPr="00B10DBB" w14:paraId="4CA82D0E" w14:textId="77777777" w:rsidTr="0099105B">
        <w:trPr>
          <w:trHeight w:val="277"/>
        </w:trPr>
        <w:tc>
          <w:tcPr>
            <w:tcW w:w="988" w:type="dxa"/>
            <w:tcBorders>
              <w:top w:val="single" w:sz="4" w:space="0" w:color="auto"/>
              <w:left w:val="single" w:sz="4" w:space="0" w:color="auto"/>
              <w:bottom w:val="single" w:sz="4" w:space="0" w:color="auto"/>
              <w:right w:val="single" w:sz="4" w:space="0" w:color="auto"/>
            </w:tcBorders>
            <w:vAlign w:val="center"/>
            <w:hideMark/>
          </w:tcPr>
          <w:p w14:paraId="02CE582A" w14:textId="77777777" w:rsidR="005E0735" w:rsidRPr="00B10DBB" w:rsidRDefault="005E0735" w:rsidP="0099105B">
            <w:pPr>
              <w:jc w:val="center"/>
            </w:pPr>
            <w:r w:rsidRPr="00B10DBB">
              <w:t>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1190545" w14:textId="77777777" w:rsidR="005E0735" w:rsidRPr="00B10DBB" w:rsidRDefault="005E0735" w:rsidP="0099105B">
            <w:pPr>
              <w:jc w:val="both"/>
              <w:rPr>
                <w:b/>
                <w:bCs/>
              </w:rPr>
            </w:pPr>
            <w:r w:rsidRPr="00B10DBB">
              <w:rPr>
                <w:b/>
                <w:bCs/>
              </w:rPr>
              <w:t xml:space="preserve">Pašrisks </w:t>
            </w:r>
          </w:p>
        </w:tc>
        <w:tc>
          <w:tcPr>
            <w:tcW w:w="6095" w:type="dxa"/>
            <w:tcBorders>
              <w:top w:val="single" w:sz="4" w:space="0" w:color="auto"/>
              <w:left w:val="single" w:sz="4" w:space="0" w:color="auto"/>
              <w:bottom w:val="single" w:sz="4" w:space="0" w:color="auto"/>
              <w:right w:val="single" w:sz="4" w:space="0" w:color="auto"/>
            </w:tcBorders>
            <w:hideMark/>
          </w:tcPr>
          <w:p w14:paraId="77EC02E1" w14:textId="77777777" w:rsidR="005E0735" w:rsidRPr="00B10DBB" w:rsidRDefault="005E0735" w:rsidP="0099105B">
            <w:pPr>
              <w:jc w:val="both"/>
              <w:rPr>
                <w:color w:val="FF0000"/>
              </w:rPr>
            </w:pPr>
            <w:r w:rsidRPr="00B10DBB">
              <w:t>0 EUR (nulle</w:t>
            </w:r>
            <w:r w:rsidRPr="00B10DBB">
              <w:rPr>
                <w:i/>
                <w:iCs/>
              </w:rPr>
              <w:t xml:space="preserve"> </w:t>
            </w:r>
            <w:proofErr w:type="spellStart"/>
            <w:r w:rsidRPr="00B10DBB">
              <w:rPr>
                <w:i/>
                <w:iCs/>
              </w:rPr>
              <w:t>euro</w:t>
            </w:r>
            <w:proofErr w:type="spellEnd"/>
            <w:r w:rsidRPr="00B10DBB">
              <w:t>) par katru gadījumu</w:t>
            </w:r>
          </w:p>
        </w:tc>
        <w:tc>
          <w:tcPr>
            <w:tcW w:w="4260" w:type="dxa"/>
            <w:tcBorders>
              <w:top w:val="single" w:sz="4" w:space="0" w:color="auto"/>
              <w:left w:val="single" w:sz="4" w:space="0" w:color="auto"/>
              <w:bottom w:val="single" w:sz="4" w:space="0" w:color="auto"/>
              <w:right w:val="single" w:sz="4" w:space="0" w:color="auto"/>
            </w:tcBorders>
          </w:tcPr>
          <w:p w14:paraId="34376847" w14:textId="77777777" w:rsidR="005E0735" w:rsidRPr="00B10DBB" w:rsidRDefault="005E0735" w:rsidP="0099105B">
            <w:pPr>
              <w:jc w:val="both"/>
            </w:pPr>
            <w:r w:rsidRPr="006B13FA">
              <w:rPr>
                <w:highlight w:val="lightGray"/>
              </w:rPr>
              <w:t>&lt;…&gt;</w:t>
            </w:r>
          </w:p>
        </w:tc>
      </w:tr>
      <w:tr w:rsidR="005E0735" w:rsidRPr="00B10DBB" w14:paraId="3753292F"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6AD553F1" w14:textId="77777777" w:rsidR="005E0735" w:rsidRPr="00B10DBB" w:rsidRDefault="005E0735" w:rsidP="0099105B">
            <w:pPr>
              <w:jc w:val="center"/>
            </w:pPr>
            <w:r w:rsidRPr="00B10DBB">
              <w:t>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0226EF" w14:textId="77777777" w:rsidR="005E0735" w:rsidRPr="00B10DBB" w:rsidRDefault="005E0735" w:rsidP="0099105B">
            <w:pPr>
              <w:jc w:val="both"/>
              <w:rPr>
                <w:b/>
                <w:bCs/>
              </w:rPr>
            </w:pPr>
            <w:r w:rsidRPr="00B10DBB">
              <w:rPr>
                <w:b/>
                <w:bCs/>
              </w:rPr>
              <w:t xml:space="preserve">Atlīdzināmās izmaksas, </w:t>
            </w:r>
            <w:proofErr w:type="spellStart"/>
            <w:r w:rsidRPr="00B10DBB">
              <w:rPr>
                <w:b/>
                <w:bCs/>
              </w:rPr>
              <w:t>apakšlimiti</w:t>
            </w:r>
            <w:proofErr w:type="spellEnd"/>
            <w:r w:rsidRPr="00B10DBB">
              <w:rPr>
                <w:b/>
                <w:bCs/>
              </w:rPr>
              <w:t>, izmaksu atlīdzināšanas termiņi</w:t>
            </w:r>
          </w:p>
        </w:tc>
        <w:tc>
          <w:tcPr>
            <w:tcW w:w="6095" w:type="dxa"/>
            <w:tcBorders>
              <w:top w:val="single" w:sz="4" w:space="0" w:color="auto"/>
              <w:left w:val="single" w:sz="4" w:space="0" w:color="auto"/>
              <w:bottom w:val="single" w:sz="4" w:space="0" w:color="auto"/>
              <w:right w:val="single" w:sz="4" w:space="0" w:color="auto"/>
            </w:tcBorders>
          </w:tcPr>
          <w:p w14:paraId="0E9C6556" w14:textId="77777777" w:rsidR="005E0735" w:rsidRPr="00B10DBB" w:rsidRDefault="005E0735" w:rsidP="0099105B">
            <w:pPr>
              <w:jc w:val="both"/>
            </w:pPr>
            <w:r w:rsidRPr="00B10DBB">
              <w:t>Atlīdzināmās izmaksas ir:</w:t>
            </w:r>
          </w:p>
          <w:p w14:paraId="20E844CC" w14:textId="77777777" w:rsidR="005E0735" w:rsidRPr="00B10DBB" w:rsidRDefault="005E0735" w:rsidP="005E0735">
            <w:pPr>
              <w:pStyle w:val="Sarakstarindkopa"/>
              <w:numPr>
                <w:ilvl w:val="0"/>
                <w:numId w:val="6"/>
              </w:numPr>
              <w:ind w:left="320" w:hanging="283"/>
              <w:jc w:val="both"/>
            </w:pPr>
            <w:r w:rsidRPr="00B10DBB">
              <w:t>zaudējumi;</w:t>
            </w:r>
          </w:p>
          <w:p w14:paraId="09A41490" w14:textId="77777777" w:rsidR="005E0735" w:rsidRPr="00B10DBB" w:rsidRDefault="005E0735" w:rsidP="005E0735">
            <w:pPr>
              <w:pStyle w:val="Sarakstarindkopa"/>
              <w:numPr>
                <w:ilvl w:val="0"/>
                <w:numId w:val="6"/>
              </w:numPr>
              <w:ind w:left="320" w:hanging="283"/>
              <w:jc w:val="both"/>
            </w:pPr>
            <w:r w:rsidRPr="00B10DBB">
              <w:t>zaudējumu novēršanas izmaksas;</w:t>
            </w:r>
          </w:p>
          <w:p w14:paraId="76B5929B" w14:textId="77777777" w:rsidR="005E0735" w:rsidRPr="00B10DBB" w:rsidRDefault="005E0735" w:rsidP="0099105B">
            <w:pPr>
              <w:ind w:left="320"/>
              <w:jc w:val="both"/>
            </w:pPr>
            <w:proofErr w:type="spellStart"/>
            <w:r w:rsidRPr="00B10DBB">
              <w:lastRenderedPageBreak/>
              <w:t>Apakšlimits</w:t>
            </w:r>
            <w:proofErr w:type="spellEnd"/>
            <w:r w:rsidRPr="00B10DBB">
              <w:t xml:space="preserve"> ne mazāks kā 10% no kopējā atbildības limita</w:t>
            </w:r>
          </w:p>
          <w:p w14:paraId="2EC62A4A" w14:textId="77777777" w:rsidR="005E0735" w:rsidRDefault="005E0735" w:rsidP="005E0735">
            <w:pPr>
              <w:pStyle w:val="Sarakstarindkopa"/>
              <w:numPr>
                <w:ilvl w:val="0"/>
                <w:numId w:val="6"/>
              </w:numPr>
              <w:ind w:left="320" w:hanging="283"/>
              <w:jc w:val="both"/>
            </w:pPr>
            <w:r w:rsidRPr="00B10DBB">
              <w:t xml:space="preserve">Apdrošināšanas segumā jāparedz nosacījums par aizstāvības izmaksu priekšapmaksu jebkādu pret vadošajām amatpersonām ierosināto prasību gadījumā ar limitu ne mazāku par EUR 500 000 (pieci simti tūkstoši </w:t>
            </w:r>
            <w:proofErr w:type="spellStart"/>
            <w:r w:rsidRPr="00B10DBB">
              <w:rPr>
                <w:i/>
                <w:iCs/>
              </w:rPr>
              <w:t>euro</w:t>
            </w:r>
            <w:proofErr w:type="spellEnd"/>
            <w:r w:rsidRPr="00B10DBB">
              <w:t>). Pārstāvi (zvērinātu advokātu) pret trešo personu prasījumiem izvēlas atbildīgais darbinieks, saskaņojot to ar apdrošinātāju</w:t>
            </w:r>
            <w:r>
              <w:t>;</w:t>
            </w:r>
          </w:p>
          <w:p w14:paraId="0351149B" w14:textId="77777777" w:rsidR="005E0735" w:rsidRPr="00B10DBB" w:rsidRDefault="005E0735" w:rsidP="005E0735">
            <w:pPr>
              <w:pStyle w:val="Sarakstarindkopa"/>
              <w:numPr>
                <w:ilvl w:val="0"/>
                <w:numId w:val="6"/>
              </w:numPr>
              <w:ind w:left="320" w:hanging="283"/>
              <w:jc w:val="both"/>
            </w:pPr>
            <w:r w:rsidRPr="00B10DBB">
              <w:t>izmeklēšanas un ekspertīžu izmaksas;</w:t>
            </w:r>
          </w:p>
          <w:p w14:paraId="589028DE" w14:textId="77777777" w:rsidR="005E0735" w:rsidRPr="00B10DBB" w:rsidRDefault="005E0735" w:rsidP="0099105B">
            <w:pPr>
              <w:ind w:left="320"/>
              <w:jc w:val="both"/>
            </w:pPr>
            <w:proofErr w:type="spellStart"/>
            <w:r w:rsidRPr="00B10DBB">
              <w:t>Apakšlimits</w:t>
            </w:r>
            <w:proofErr w:type="spellEnd"/>
            <w:r w:rsidRPr="00B10DBB">
              <w:t xml:space="preserve"> ne mazāks kā 10% no kopējā atbildības limita</w:t>
            </w:r>
          </w:p>
          <w:p w14:paraId="2D7CAD16" w14:textId="77777777" w:rsidR="005E0735" w:rsidRPr="00B10DBB" w:rsidRDefault="005E0735" w:rsidP="005E0735">
            <w:pPr>
              <w:pStyle w:val="Sarakstarindkopa"/>
              <w:numPr>
                <w:ilvl w:val="0"/>
                <w:numId w:val="6"/>
              </w:numPr>
              <w:ind w:left="320" w:hanging="283"/>
              <w:jc w:val="both"/>
            </w:pPr>
            <w:r w:rsidRPr="00B10DBB">
              <w:t>sodi un soda naudas;</w:t>
            </w:r>
          </w:p>
          <w:p w14:paraId="2308E6B5" w14:textId="77777777" w:rsidR="005E0735" w:rsidRPr="00B10DBB" w:rsidRDefault="005E0735" w:rsidP="0099105B">
            <w:pPr>
              <w:ind w:left="320"/>
              <w:jc w:val="both"/>
            </w:pPr>
            <w:proofErr w:type="spellStart"/>
            <w:r w:rsidRPr="00B10DBB">
              <w:t>Apakšlimits</w:t>
            </w:r>
            <w:proofErr w:type="spellEnd"/>
            <w:r w:rsidRPr="00B10DBB">
              <w:t xml:space="preserve"> ne mazāks kā </w:t>
            </w:r>
            <w:r>
              <w:t>1</w:t>
            </w:r>
            <w:r w:rsidRPr="00B10DBB">
              <w:t>0% no kopējā atbildības limita</w:t>
            </w:r>
          </w:p>
          <w:p w14:paraId="27876CB2" w14:textId="77777777" w:rsidR="005E0735" w:rsidRPr="00B10DBB" w:rsidRDefault="005E0735" w:rsidP="005E0735">
            <w:pPr>
              <w:pStyle w:val="Sarakstarindkopa"/>
              <w:numPr>
                <w:ilvl w:val="0"/>
                <w:numId w:val="6"/>
              </w:numPr>
              <w:ind w:left="320" w:hanging="283"/>
              <w:jc w:val="both"/>
            </w:pPr>
            <w:r w:rsidRPr="00B10DBB">
              <w:t>reputācijas atjaunošanas izdevumi</w:t>
            </w:r>
          </w:p>
          <w:p w14:paraId="1161B252" w14:textId="77777777" w:rsidR="005E0735" w:rsidRPr="00B10DBB" w:rsidRDefault="005E0735" w:rsidP="0099105B">
            <w:pPr>
              <w:spacing w:after="60"/>
              <w:ind w:left="320"/>
              <w:jc w:val="both"/>
            </w:pPr>
            <w:proofErr w:type="spellStart"/>
            <w:r w:rsidRPr="00B10DBB">
              <w:t>Apakšlimits</w:t>
            </w:r>
            <w:proofErr w:type="spellEnd"/>
            <w:r w:rsidRPr="00B10DBB">
              <w:t xml:space="preserve"> ne mazāks kā EUR  100 000</w:t>
            </w:r>
          </w:p>
          <w:p w14:paraId="6C02BC78" w14:textId="77777777" w:rsidR="005E0735" w:rsidRPr="00B10DBB" w:rsidRDefault="005E0735" w:rsidP="0099105B">
            <w:pPr>
              <w:jc w:val="both"/>
            </w:pPr>
            <w:r w:rsidRPr="00B10DBB">
              <w:t>Atlīdzināmo izmaksu termiņi: 30 dienu laikā no atlīdzības pieteikuma un visu nepieciešamo dokumentu saņemšanas.</w:t>
            </w:r>
          </w:p>
          <w:p w14:paraId="400528C7" w14:textId="77777777" w:rsidR="005E0735" w:rsidRPr="00B10DBB" w:rsidRDefault="005E0735" w:rsidP="0099105B">
            <w:pPr>
              <w:jc w:val="both"/>
            </w:pPr>
            <w:r w:rsidRPr="00B10DBB">
              <w:t>Apdrošinātājs pa tiešo sedz visus maksājumus saistībā ar apdrošināšanas gadījumu</w:t>
            </w:r>
          </w:p>
        </w:tc>
        <w:tc>
          <w:tcPr>
            <w:tcW w:w="4260" w:type="dxa"/>
            <w:tcBorders>
              <w:top w:val="single" w:sz="4" w:space="0" w:color="auto"/>
              <w:left w:val="single" w:sz="4" w:space="0" w:color="auto"/>
              <w:bottom w:val="single" w:sz="4" w:space="0" w:color="auto"/>
              <w:right w:val="single" w:sz="4" w:space="0" w:color="auto"/>
            </w:tcBorders>
          </w:tcPr>
          <w:p w14:paraId="20FA2466" w14:textId="77777777" w:rsidR="005E0735" w:rsidRPr="00B10DBB" w:rsidRDefault="005E0735" w:rsidP="0099105B">
            <w:pPr>
              <w:jc w:val="both"/>
            </w:pPr>
            <w:r w:rsidRPr="00A64650">
              <w:rPr>
                <w:highlight w:val="lightGray"/>
              </w:rPr>
              <w:lastRenderedPageBreak/>
              <w:t>&lt;…&gt;</w:t>
            </w:r>
          </w:p>
        </w:tc>
      </w:tr>
      <w:tr w:rsidR="005E0735" w:rsidRPr="00B10DBB" w14:paraId="65421F21"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0C5FB889" w14:textId="77777777" w:rsidR="005E0735" w:rsidRPr="00B10DBB" w:rsidRDefault="005E0735" w:rsidP="0099105B">
            <w:pPr>
              <w:jc w:val="center"/>
            </w:pPr>
            <w:r w:rsidRPr="00B10DBB">
              <w:t>11.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F3705AF" w14:textId="77777777" w:rsidR="005E0735" w:rsidRPr="00B10DBB" w:rsidRDefault="005E0735" w:rsidP="0099105B">
            <w:pPr>
              <w:jc w:val="both"/>
              <w:rPr>
                <w:b/>
                <w:bCs/>
              </w:rPr>
            </w:pPr>
            <w:r w:rsidRPr="00B10DBB">
              <w:rPr>
                <w:b/>
                <w:bCs/>
              </w:rPr>
              <w:t>Trešā persona</w:t>
            </w:r>
          </w:p>
        </w:tc>
        <w:tc>
          <w:tcPr>
            <w:tcW w:w="6095" w:type="dxa"/>
            <w:tcBorders>
              <w:top w:val="single" w:sz="4" w:space="0" w:color="auto"/>
              <w:left w:val="single" w:sz="4" w:space="0" w:color="auto"/>
              <w:bottom w:val="single" w:sz="4" w:space="0" w:color="auto"/>
              <w:right w:val="single" w:sz="4" w:space="0" w:color="auto"/>
            </w:tcBorders>
          </w:tcPr>
          <w:p w14:paraId="0CE1E0F8" w14:textId="77777777" w:rsidR="005E0735" w:rsidRPr="00B10DBB" w:rsidRDefault="005E0735" w:rsidP="0099105B">
            <w:pPr>
              <w:jc w:val="both"/>
            </w:pPr>
            <w:r w:rsidRPr="00B10DBB">
              <w:t>SIA “Rīgas ūdens”, jebkura fiziska vai juridiska persona, valsts vai pašvaldības iestāde, organizācija un citas personas, tai skaitā dalībnieki (arī akcionāri), padome (esošā, bijušā vai nākamā – jautājumos pret valdes locekļiem), kreditori, sadarbības partneri</w:t>
            </w:r>
          </w:p>
        </w:tc>
        <w:tc>
          <w:tcPr>
            <w:tcW w:w="4260" w:type="dxa"/>
            <w:tcBorders>
              <w:top w:val="single" w:sz="4" w:space="0" w:color="auto"/>
              <w:left w:val="single" w:sz="4" w:space="0" w:color="auto"/>
              <w:bottom w:val="single" w:sz="4" w:space="0" w:color="auto"/>
              <w:right w:val="single" w:sz="4" w:space="0" w:color="auto"/>
            </w:tcBorders>
          </w:tcPr>
          <w:p w14:paraId="50804E21" w14:textId="77777777" w:rsidR="005E0735" w:rsidRPr="00B10DBB" w:rsidRDefault="005E0735" w:rsidP="0099105B">
            <w:pPr>
              <w:jc w:val="both"/>
            </w:pPr>
            <w:r w:rsidRPr="00A64650">
              <w:rPr>
                <w:highlight w:val="lightGray"/>
              </w:rPr>
              <w:t>&lt;…&gt;</w:t>
            </w:r>
          </w:p>
        </w:tc>
      </w:tr>
      <w:tr w:rsidR="005E0735" w:rsidRPr="00B10DBB" w14:paraId="50238DA3"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34B11858" w14:textId="77777777" w:rsidR="005E0735" w:rsidRPr="00B10DBB" w:rsidRDefault="005E0735" w:rsidP="0099105B">
            <w:pPr>
              <w:jc w:val="center"/>
            </w:pPr>
            <w:r w:rsidRPr="00B10DBB">
              <w:t>13.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FFBC44" w14:textId="77777777" w:rsidR="005E0735" w:rsidRPr="00B10DBB" w:rsidRDefault="005E0735" w:rsidP="0099105B">
            <w:pPr>
              <w:jc w:val="both"/>
              <w:rPr>
                <w:b/>
                <w:bCs/>
              </w:rPr>
            </w:pPr>
            <w:r w:rsidRPr="00B10DBB">
              <w:rPr>
                <w:b/>
                <w:bCs/>
              </w:rPr>
              <w:t>Apdrošināšanas teritorija</w:t>
            </w:r>
          </w:p>
        </w:tc>
        <w:tc>
          <w:tcPr>
            <w:tcW w:w="6095" w:type="dxa"/>
            <w:tcBorders>
              <w:top w:val="single" w:sz="4" w:space="0" w:color="auto"/>
              <w:left w:val="single" w:sz="4" w:space="0" w:color="auto"/>
              <w:bottom w:val="single" w:sz="4" w:space="0" w:color="auto"/>
              <w:right w:val="single" w:sz="4" w:space="0" w:color="auto"/>
            </w:tcBorders>
          </w:tcPr>
          <w:p w14:paraId="55E63D71" w14:textId="77777777" w:rsidR="005E0735" w:rsidRPr="00B10DBB" w:rsidRDefault="005E0735" w:rsidP="0099105B">
            <w:pPr>
              <w:jc w:val="both"/>
            </w:pPr>
            <w:r w:rsidRPr="00B10DBB">
              <w:t>Latvijas Republika</w:t>
            </w:r>
          </w:p>
        </w:tc>
        <w:tc>
          <w:tcPr>
            <w:tcW w:w="4260" w:type="dxa"/>
            <w:tcBorders>
              <w:top w:val="single" w:sz="4" w:space="0" w:color="auto"/>
              <w:left w:val="single" w:sz="4" w:space="0" w:color="auto"/>
              <w:bottom w:val="single" w:sz="4" w:space="0" w:color="auto"/>
              <w:right w:val="single" w:sz="4" w:space="0" w:color="auto"/>
            </w:tcBorders>
          </w:tcPr>
          <w:p w14:paraId="7CCFEF7D" w14:textId="77777777" w:rsidR="005E0735" w:rsidRPr="00B10DBB" w:rsidRDefault="005E0735" w:rsidP="0099105B">
            <w:pPr>
              <w:jc w:val="both"/>
            </w:pPr>
            <w:r w:rsidRPr="00A64650">
              <w:rPr>
                <w:highlight w:val="lightGray"/>
              </w:rPr>
              <w:t>&lt;…&gt;</w:t>
            </w:r>
          </w:p>
        </w:tc>
      </w:tr>
      <w:tr w:rsidR="005E0735" w:rsidRPr="00B10DBB" w14:paraId="33556517"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7EFD9089" w14:textId="77777777" w:rsidR="005E0735" w:rsidRPr="00B10DBB" w:rsidRDefault="005E0735" w:rsidP="0099105B">
            <w:pPr>
              <w:jc w:val="center"/>
            </w:pPr>
            <w:r w:rsidRPr="00B10DBB">
              <w:t>14.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9ECE4E" w14:textId="77777777" w:rsidR="005E0735" w:rsidRPr="00B10DBB" w:rsidRDefault="005E0735" w:rsidP="0099105B">
            <w:pPr>
              <w:jc w:val="both"/>
              <w:rPr>
                <w:b/>
                <w:bCs/>
              </w:rPr>
            </w:pPr>
            <w:r w:rsidRPr="00B10DBB">
              <w:rPr>
                <w:b/>
                <w:bCs/>
              </w:rPr>
              <w:t>Jurisdikcija</w:t>
            </w:r>
          </w:p>
        </w:tc>
        <w:tc>
          <w:tcPr>
            <w:tcW w:w="6095" w:type="dxa"/>
            <w:tcBorders>
              <w:top w:val="single" w:sz="4" w:space="0" w:color="auto"/>
              <w:left w:val="single" w:sz="4" w:space="0" w:color="auto"/>
              <w:bottom w:val="single" w:sz="4" w:space="0" w:color="auto"/>
              <w:right w:val="single" w:sz="4" w:space="0" w:color="auto"/>
            </w:tcBorders>
          </w:tcPr>
          <w:p w14:paraId="475D6DF6" w14:textId="77777777" w:rsidR="005E0735" w:rsidRPr="00B10DBB" w:rsidRDefault="005E0735" w:rsidP="0099105B">
            <w:pPr>
              <w:jc w:val="both"/>
            </w:pPr>
            <w:r w:rsidRPr="00B10DBB">
              <w:t>Latvijas Republika</w:t>
            </w:r>
          </w:p>
        </w:tc>
        <w:tc>
          <w:tcPr>
            <w:tcW w:w="4260" w:type="dxa"/>
            <w:tcBorders>
              <w:top w:val="single" w:sz="4" w:space="0" w:color="auto"/>
              <w:left w:val="single" w:sz="4" w:space="0" w:color="auto"/>
              <w:bottom w:val="single" w:sz="4" w:space="0" w:color="auto"/>
              <w:right w:val="single" w:sz="4" w:space="0" w:color="auto"/>
            </w:tcBorders>
          </w:tcPr>
          <w:p w14:paraId="66505839" w14:textId="77777777" w:rsidR="005E0735" w:rsidRPr="00B10DBB" w:rsidRDefault="005E0735" w:rsidP="0099105B">
            <w:pPr>
              <w:jc w:val="both"/>
            </w:pPr>
            <w:r w:rsidRPr="00A64650">
              <w:rPr>
                <w:highlight w:val="lightGray"/>
              </w:rPr>
              <w:t>&lt;…&gt;</w:t>
            </w:r>
          </w:p>
        </w:tc>
      </w:tr>
      <w:tr w:rsidR="005E0735" w:rsidRPr="00B10DBB" w14:paraId="3251A7D7"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6E13E9C9" w14:textId="77777777" w:rsidR="005E0735" w:rsidRPr="00B10DBB" w:rsidRDefault="005E0735" w:rsidP="0099105B">
            <w:pPr>
              <w:jc w:val="center"/>
            </w:pPr>
            <w:r w:rsidRPr="00B10DBB">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FCBA56" w14:textId="77777777" w:rsidR="005E0735" w:rsidRPr="00B10DBB" w:rsidRDefault="005E0735" w:rsidP="0099105B">
            <w:pPr>
              <w:jc w:val="both"/>
              <w:rPr>
                <w:b/>
                <w:bCs/>
              </w:rPr>
            </w:pPr>
            <w:r w:rsidRPr="00B10DBB">
              <w:rPr>
                <w:b/>
                <w:bCs/>
              </w:rPr>
              <w:t xml:space="preserve">Prēmijas maksājumu kārtība </w:t>
            </w:r>
          </w:p>
        </w:tc>
        <w:tc>
          <w:tcPr>
            <w:tcW w:w="6095" w:type="dxa"/>
            <w:tcBorders>
              <w:top w:val="single" w:sz="4" w:space="0" w:color="auto"/>
              <w:left w:val="single" w:sz="4" w:space="0" w:color="auto"/>
              <w:bottom w:val="single" w:sz="4" w:space="0" w:color="auto"/>
              <w:right w:val="single" w:sz="4" w:space="0" w:color="auto"/>
            </w:tcBorders>
            <w:hideMark/>
          </w:tcPr>
          <w:p w14:paraId="56852186" w14:textId="77777777" w:rsidR="005E0735" w:rsidRPr="00B10DBB" w:rsidRDefault="005E0735" w:rsidP="0099105B">
            <w:pPr>
              <w:jc w:val="both"/>
            </w:pPr>
            <w:r w:rsidRPr="00B10DBB">
              <w:t>Prēmija tiek maksāta vienā maksājumā 30 dienu laikā pēc attaisnojuma dokumenta saņemšanas</w:t>
            </w:r>
          </w:p>
        </w:tc>
        <w:tc>
          <w:tcPr>
            <w:tcW w:w="4260" w:type="dxa"/>
            <w:tcBorders>
              <w:top w:val="single" w:sz="4" w:space="0" w:color="auto"/>
              <w:left w:val="single" w:sz="4" w:space="0" w:color="auto"/>
              <w:bottom w:val="single" w:sz="4" w:space="0" w:color="auto"/>
              <w:right w:val="single" w:sz="4" w:space="0" w:color="auto"/>
            </w:tcBorders>
          </w:tcPr>
          <w:p w14:paraId="4C63F8EE" w14:textId="77777777" w:rsidR="005E0735" w:rsidRPr="00B10DBB" w:rsidRDefault="005E0735" w:rsidP="0099105B">
            <w:pPr>
              <w:jc w:val="both"/>
            </w:pPr>
            <w:r w:rsidRPr="00A64650">
              <w:rPr>
                <w:highlight w:val="lightGray"/>
              </w:rPr>
              <w:t>&lt;…&gt;</w:t>
            </w:r>
          </w:p>
        </w:tc>
      </w:tr>
      <w:tr w:rsidR="005E0735" w:rsidRPr="00B10DBB" w14:paraId="2C7A5EB7"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01A0B3BC" w14:textId="77777777" w:rsidR="005E0735" w:rsidRPr="00B10DBB" w:rsidRDefault="005E0735" w:rsidP="0099105B">
            <w:pPr>
              <w:jc w:val="center"/>
            </w:pPr>
            <w:r w:rsidRPr="00B10DBB">
              <w:t>16.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1BD17F" w14:textId="77777777" w:rsidR="005E0735" w:rsidRPr="00B10DBB" w:rsidRDefault="005E0735" w:rsidP="0099105B">
            <w:pPr>
              <w:jc w:val="both"/>
              <w:rPr>
                <w:b/>
                <w:bCs/>
              </w:rPr>
            </w:pPr>
            <w:r w:rsidRPr="00B10DBB">
              <w:rPr>
                <w:b/>
                <w:bCs/>
              </w:rPr>
              <w:t>Papildus nosacījumi</w:t>
            </w:r>
          </w:p>
        </w:tc>
        <w:tc>
          <w:tcPr>
            <w:tcW w:w="6095" w:type="dxa"/>
            <w:tcBorders>
              <w:top w:val="single" w:sz="4" w:space="0" w:color="auto"/>
              <w:left w:val="single" w:sz="4" w:space="0" w:color="auto"/>
              <w:bottom w:val="single" w:sz="4" w:space="0" w:color="auto"/>
              <w:right w:val="single" w:sz="4" w:space="0" w:color="auto"/>
            </w:tcBorders>
            <w:hideMark/>
          </w:tcPr>
          <w:p w14:paraId="7F40B054" w14:textId="77777777" w:rsidR="005E0735" w:rsidRPr="00B10DBB" w:rsidRDefault="005E0735" w:rsidP="0099105B">
            <w:pPr>
              <w:jc w:val="both"/>
            </w:pPr>
            <w:r w:rsidRPr="00B10DBB">
              <w:t>Pēc apdrošināšanas atlīdzības izmaksas regresa prasība pret apdrošināto netiek celta.</w:t>
            </w:r>
          </w:p>
          <w:p w14:paraId="6FB97EE3" w14:textId="77777777" w:rsidR="005E0735" w:rsidRPr="00B10DBB" w:rsidRDefault="005E0735" w:rsidP="0099105B">
            <w:pPr>
              <w:jc w:val="both"/>
            </w:pPr>
            <w:r w:rsidRPr="00B10DBB">
              <w:t xml:space="preserve">Tehniskajā specifikācijā noteiktie nosacījumi ir prioritāri attiecībā pret apdrošināšanas līgumā (polisē), tajā skaitā </w:t>
            </w:r>
            <w:r w:rsidRPr="00B10DBB">
              <w:lastRenderedPageBreak/>
              <w:t>jebkurā tās pielikumā noteiktajiem un pretrunu gadījumā noteicošie ir tehniskajā specifikācijā noteiktie nosacījumi.</w:t>
            </w:r>
          </w:p>
          <w:p w14:paraId="3A45B025" w14:textId="77777777" w:rsidR="005E0735" w:rsidRPr="00B10DBB" w:rsidRDefault="005E0735" w:rsidP="0099105B">
            <w:pPr>
              <w:jc w:val="both"/>
            </w:pPr>
            <w:r w:rsidRPr="00B10DBB">
              <w:t>Ja apdrošināšanas līguma (polises), tajā skaitā jebkura tās pielikuma teksts nav valsts valodā, jāpievieno attiecīgs tulkojums valsts valodā un gada apdrošināšanas polises cenā jābūt ietvertām arī polises tulkojuma izmaksām</w:t>
            </w:r>
          </w:p>
        </w:tc>
        <w:tc>
          <w:tcPr>
            <w:tcW w:w="4260" w:type="dxa"/>
            <w:tcBorders>
              <w:top w:val="single" w:sz="4" w:space="0" w:color="auto"/>
              <w:left w:val="single" w:sz="4" w:space="0" w:color="auto"/>
              <w:bottom w:val="single" w:sz="4" w:space="0" w:color="auto"/>
              <w:right w:val="single" w:sz="4" w:space="0" w:color="auto"/>
            </w:tcBorders>
          </w:tcPr>
          <w:p w14:paraId="1E8341A7" w14:textId="77777777" w:rsidR="005E0735" w:rsidRPr="00B10DBB" w:rsidRDefault="005E0735" w:rsidP="0099105B">
            <w:pPr>
              <w:jc w:val="both"/>
            </w:pPr>
            <w:r w:rsidRPr="00597E5E">
              <w:rPr>
                <w:highlight w:val="lightGray"/>
              </w:rPr>
              <w:lastRenderedPageBreak/>
              <w:t>&lt;…&gt;</w:t>
            </w:r>
          </w:p>
        </w:tc>
      </w:tr>
      <w:tr w:rsidR="005E0735" w:rsidRPr="00B10DBB" w14:paraId="6FA90796"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6D904B0D" w14:textId="77777777" w:rsidR="005E0735" w:rsidRPr="00B10DBB" w:rsidRDefault="005E0735" w:rsidP="0099105B">
            <w:pPr>
              <w:jc w:val="center"/>
            </w:pPr>
            <w:r w:rsidRPr="00B10DBB">
              <w:t>17.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9C10E1" w14:textId="77777777" w:rsidR="005E0735" w:rsidRPr="00B10DBB" w:rsidRDefault="005E0735" w:rsidP="0099105B">
            <w:pPr>
              <w:jc w:val="both"/>
              <w:rPr>
                <w:b/>
                <w:bCs/>
              </w:rPr>
            </w:pPr>
            <w:r w:rsidRPr="00B10DBB">
              <w:rPr>
                <w:b/>
                <w:bCs/>
              </w:rPr>
              <w:t>Zaudējumu statistika</w:t>
            </w:r>
          </w:p>
        </w:tc>
        <w:tc>
          <w:tcPr>
            <w:tcW w:w="6095" w:type="dxa"/>
            <w:tcBorders>
              <w:top w:val="single" w:sz="4" w:space="0" w:color="auto"/>
              <w:left w:val="single" w:sz="4" w:space="0" w:color="auto"/>
              <w:bottom w:val="single" w:sz="4" w:space="0" w:color="auto"/>
              <w:right w:val="single" w:sz="4" w:space="0" w:color="auto"/>
            </w:tcBorders>
            <w:hideMark/>
          </w:tcPr>
          <w:p w14:paraId="25407BF4" w14:textId="77777777" w:rsidR="005E0735" w:rsidRPr="00B10DBB" w:rsidRDefault="005E0735" w:rsidP="0099105B">
            <w:pPr>
              <w:jc w:val="both"/>
            </w:pPr>
            <w:r w:rsidRPr="00B10DBB">
              <w:t xml:space="preserve">Iepriekšējo 3 (trīs) gadu laikā pret šī iepirkuma rezultātā apdrošināmām personām </w:t>
            </w:r>
            <w:r w:rsidRPr="00B10DBB">
              <w:rPr>
                <w:b/>
                <w:bCs/>
                <w:u w:val="single"/>
              </w:rPr>
              <w:t>nav</w:t>
            </w:r>
            <w:r w:rsidRPr="00B10DBB">
              <w:t xml:space="preserve"> celtas pretenzijas saistībā ar šajā iepirkumā definēto vadošo amatpersonu civiltiesiskās atbildības apdrošināšanu</w:t>
            </w:r>
          </w:p>
        </w:tc>
        <w:tc>
          <w:tcPr>
            <w:tcW w:w="4260" w:type="dxa"/>
            <w:tcBorders>
              <w:top w:val="single" w:sz="4" w:space="0" w:color="auto"/>
              <w:left w:val="single" w:sz="4" w:space="0" w:color="auto"/>
              <w:bottom w:val="single" w:sz="4" w:space="0" w:color="auto"/>
              <w:right w:val="single" w:sz="4" w:space="0" w:color="auto"/>
            </w:tcBorders>
          </w:tcPr>
          <w:p w14:paraId="35E00EEA" w14:textId="77777777" w:rsidR="005E0735" w:rsidRPr="00B10DBB" w:rsidRDefault="005E0735" w:rsidP="0099105B">
            <w:pPr>
              <w:jc w:val="both"/>
            </w:pPr>
            <w:r w:rsidRPr="00597E5E">
              <w:rPr>
                <w:highlight w:val="lightGray"/>
              </w:rPr>
              <w:t>&lt;…&gt;</w:t>
            </w:r>
          </w:p>
        </w:tc>
      </w:tr>
      <w:tr w:rsidR="005E0735" w:rsidRPr="00B10DBB" w14:paraId="79E85F38" w14:textId="77777777" w:rsidTr="0099105B">
        <w:tc>
          <w:tcPr>
            <w:tcW w:w="988" w:type="dxa"/>
            <w:tcBorders>
              <w:top w:val="single" w:sz="4" w:space="0" w:color="auto"/>
              <w:left w:val="single" w:sz="4" w:space="0" w:color="auto"/>
              <w:bottom w:val="single" w:sz="4" w:space="0" w:color="auto"/>
              <w:right w:val="single" w:sz="4" w:space="0" w:color="auto"/>
            </w:tcBorders>
            <w:vAlign w:val="center"/>
            <w:hideMark/>
          </w:tcPr>
          <w:p w14:paraId="42950ADD" w14:textId="77777777" w:rsidR="005E0735" w:rsidRPr="00B10DBB" w:rsidRDefault="005E0735" w:rsidP="0099105B">
            <w:pPr>
              <w:jc w:val="center"/>
            </w:pPr>
            <w:r w:rsidRPr="00B10DBB">
              <w:t>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CEA669" w14:textId="77777777" w:rsidR="005E0735" w:rsidRPr="00B10DBB" w:rsidRDefault="005E0735" w:rsidP="0099105B">
            <w:pPr>
              <w:jc w:val="both"/>
              <w:rPr>
                <w:b/>
                <w:bCs/>
              </w:rPr>
            </w:pPr>
            <w:r w:rsidRPr="00B10DBB">
              <w:rPr>
                <w:b/>
                <w:bCs/>
              </w:rPr>
              <w:t>Papildus informācija</w:t>
            </w:r>
          </w:p>
        </w:tc>
        <w:tc>
          <w:tcPr>
            <w:tcW w:w="6095" w:type="dxa"/>
            <w:tcBorders>
              <w:top w:val="single" w:sz="4" w:space="0" w:color="auto"/>
              <w:left w:val="single" w:sz="4" w:space="0" w:color="auto"/>
              <w:bottom w:val="single" w:sz="4" w:space="0" w:color="auto"/>
              <w:right w:val="single" w:sz="4" w:space="0" w:color="auto"/>
            </w:tcBorders>
            <w:hideMark/>
          </w:tcPr>
          <w:p w14:paraId="14D2FA17" w14:textId="77777777" w:rsidR="005E0735" w:rsidRPr="00B10DBB" w:rsidRDefault="005E0735" w:rsidP="0099105B">
            <w:pPr>
              <w:jc w:val="both"/>
            </w:pPr>
            <w:r w:rsidRPr="00B10DBB">
              <w:t>Informējam, ka ne SIA “Rīgas ūdens”, ne šī iepirkuma rezultātā apdrošināmo personu rīcībā nav informācijas par apstākļiem, kas varētu izraisīt prasību celšanu saistībā ar šajā iepirkumā definēto – vadošo amatpersonu civiltiesiskās atbildības apdrošināšanu</w:t>
            </w:r>
          </w:p>
        </w:tc>
        <w:tc>
          <w:tcPr>
            <w:tcW w:w="4260" w:type="dxa"/>
            <w:tcBorders>
              <w:top w:val="single" w:sz="4" w:space="0" w:color="auto"/>
              <w:left w:val="single" w:sz="4" w:space="0" w:color="auto"/>
              <w:bottom w:val="single" w:sz="4" w:space="0" w:color="auto"/>
              <w:right w:val="single" w:sz="4" w:space="0" w:color="auto"/>
            </w:tcBorders>
          </w:tcPr>
          <w:p w14:paraId="7CD10637" w14:textId="77777777" w:rsidR="005E0735" w:rsidRPr="00B10DBB" w:rsidRDefault="005E0735" w:rsidP="0099105B">
            <w:pPr>
              <w:jc w:val="both"/>
            </w:pPr>
            <w:r w:rsidRPr="00597E5E">
              <w:rPr>
                <w:highlight w:val="lightGray"/>
              </w:rPr>
              <w:t>&lt;…&gt;</w:t>
            </w:r>
          </w:p>
        </w:tc>
      </w:tr>
    </w:tbl>
    <w:p w14:paraId="6299CF44" w14:textId="77777777" w:rsidR="005E0735" w:rsidRPr="001A3C77" w:rsidRDefault="005E0735" w:rsidP="005E0735">
      <w:pPr>
        <w:pStyle w:val="Stils1"/>
        <w:numPr>
          <w:ilvl w:val="0"/>
          <w:numId w:val="0"/>
        </w:numPr>
        <w:spacing w:line="240" w:lineRule="auto"/>
        <w:jc w:val="center"/>
        <w:rPr>
          <w:sz w:val="24"/>
          <w:szCs w:val="24"/>
        </w:rPr>
      </w:pPr>
    </w:p>
    <w:p w14:paraId="41B16182" w14:textId="77777777" w:rsidR="005E0735" w:rsidRPr="00A02779" w:rsidRDefault="005E0735" w:rsidP="005E0735">
      <w:pPr>
        <w:rPr>
          <w:b/>
        </w:rPr>
      </w:pPr>
      <w:r w:rsidRPr="00A02779">
        <w:rPr>
          <w:b/>
        </w:rPr>
        <w:t xml:space="preserve">Pielikumā: </w:t>
      </w:r>
      <w:r w:rsidRPr="00A02779">
        <w:t>Pasūtītāja valdes un padomes locekļu civiltiesiskās atbildības apdrošināšana līguma (polises) projekts, tajā skaitā apdrošināšanas noteikumi</w:t>
      </w:r>
    </w:p>
    <w:p w14:paraId="4CF69117" w14:textId="77777777" w:rsidR="005E0735" w:rsidRDefault="005E0735" w:rsidP="005E0735">
      <w:pPr>
        <w:rPr>
          <w:bCs/>
        </w:rPr>
      </w:pPr>
      <w:r w:rsidRPr="00A02779">
        <w:rPr>
          <w:bCs/>
        </w:rPr>
        <w:t xml:space="preserve">uz </w:t>
      </w:r>
      <w:r w:rsidRPr="00A02779">
        <w:rPr>
          <w:bCs/>
          <w:highlight w:val="lightGray"/>
        </w:rPr>
        <w:t>&lt;lapu skaits&gt;</w:t>
      </w:r>
      <w:r w:rsidRPr="00A02779">
        <w:rPr>
          <w:bCs/>
        </w:rPr>
        <w:t xml:space="preserve"> </w:t>
      </w:r>
      <w:proofErr w:type="spellStart"/>
      <w:r w:rsidRPr="00A02779">
        <w:rPr>
          <w:bCs/>
        </w:rPr>
        <w:t>lp</w:t>
      </w:r>
      <w:proofErr w:type="spellEnd"/>
      <w:r w:rsidRPr="00A02779">
        <w:rPr>
          <w:bCs/>
        </w:rPr>
        <w:t>.</w:t>
      </w:r>
    </w:p>
    <w:p w14:paraId="2A290988" w14:textId="77777777" w:rsidR="005E0735" w:rsidRPr="00A6179C" w:rsidRDefault="005E0735" w:rsidP="005E0735">
      <w:pPr>
        <w:rPr>
          <w:bCs/>
        </w:rPr>
      </w:pPr>
    </w:p>
    <w:tbl>
      <w:tblPr>
        <w:tblpPr w:leftFromText="180" w:rightFromText="180" w:vertAnchor="text" w:horzAnchor="margin" w:tblpY="182"/>
        <w:tblW w:w="9464" w:type="dxa"/>
        <w:tblLook w:val="0000" w:firstRow="0" w:lastRow="0" w:firstColumn="0" w:lastColumn="0" w:noHBand="0" w:noVBand="0"/>
      </w:tblPr>
      <w:tblGrid>
        <w:gridCol w:w="9464"/>
      </w:tblGrid>
      <w:tr w:rsidR="005E0735" w:rsidRPr="001A3C77" w14:paraId="7E3E4B4B" w14:textId="77777777" w:rsidTr="0099105B">
        <w:tc>
          <w:tcPr>
            <w:tcW w:w="9464" w:type="dxa"/>
          </w:tcPr>
          <w:p w14:paraId="035F68A6" w14:textId="77777777" w:rsidR="005E0735" w:rsidRPr="001A3C77" w:rsidRDefault="005E0735" w:rsidP="0099105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&lt;Pretendenta nosaukums, reģistrācijas numurs&gt;</w:t>
            </w:r>
          </w:p>
        </w:tc>
      </w:tr>
      <w:tr w:rsidR="005E0735" w:rsidRPr="001A3C77" w14:paraId="1C42451D" w14:textId="77777777" w:rsidTr="0099105B">
        <w:tc>
          <w:tcPr>
            <w:tcW w:w="9464" w:type="dxa"/>
          </w:tcPr>
          <w:p w14:paraId="36DB75C8" w14:textId="77777777" w:rsidR="005E0735" w:rsidRPr="001A3C77" w:rsidRDefault="005E0735" w:rsidP="0099105B">
            <w:pPr>
              <w:pStyle w:val="Galvene"/>
              <w:widowControl w:val="0"/>
              <w:tabs>
                <w:tab w:val="left" w:pos="426"/>
                <w:tab w:val="left" w:pos="9000"/>
              </w:tabs>
              <w:spacing w:after="40"/>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 xml:space="preserve">&lt;Pretendenta </w:t>
            </w:r>
            <w:proofErr w:type="spellStart"/>
            <w:r w:rsidRPr="001A3C77">
              <w:rPr>
                <w:rFonts w:ascii="Times New Roman" w:hAnsi="Times New Roman"/>
                <w:sz w:val="24"/>
                <w:szCs w:val="24"/>
                <w:highlight w:val="lightGray"/>
                <w:lang w:val="lv-LV"/>
              </w:rPr>
              <w:t>paraksttiesīgās</w:t>
            </w:r>
            <w:proofErr w:type="spellEnd"/>
            <w:r w:rsidRPr="001A3C77">
              <w:rPr>
                <w:rFonts w:ascii="Times New Roman" w:hAnsi="Times New Roman"/>
                <w:sz w:val="24"/>
                <w:szCs w:val="24"/>
                <w:highlight w:val="lightGray"/>
                <w:lang w:val="lv-LV"/>
              </w:rPr>
              <w:t xml:space="preserve"> vai pilnvarotās personas vārds, uzvārds, amats&gt;</w:t>
            </w:r>
          </w:p>
        </w:tc>
      </w:tr>
      <w:tr w:rsidR="005E0735" w:rsidRPr="001A3C77" w14:paraId="0F7E7396" w14:textId="77777777" w:rsidTr="0099105B">
        <w:tc>
          <w:tcPr>
            <w:tcW w:w="9464" w:type="dxa"/>
          </w:tcPr>
          <w:p w14:paraId="356219A4" w14:textId="77777777" w:rsidR="005E0735" w:rsidRPr="001A3C77" w:rsidRDefault="005E0735"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&lt;Paraksts&gt;</w:t>
            </w:r>
          </w:p>
        </w:tc>
      </w:tr>
      <w:tr w:rsidR="005E0735" w:rsidRPr="001A3C77" w14:paraId="00D10B8A" w14:textId="77777777" w:rsidTr="0099105B">
        <w:tc>
          <w:tcPr>
            <w:tcW w:w="9464" w:type="dxa"/>
          </w:tcPr>
          <w:p w14:paraId="0124EE27" w14:textId="77777777" w:rsidR="005E0735" w:rsidRPr="001A3C77" w:rsidRDefault="005E0735"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&lt;Datums, vieta&gt;</w:t>
            </w:r>
          </w:p>
        </w:tc>
      </w:tr>
      <w:tr w:rsidR="005E0735" w:rsidRPr="001A3C77" w14:paraId="178F4D7E" w14:textId="77777777" w:rsidTr="0099105B">
        <w:tc>
          <w:tcPr>
            <w:tcW w:w="9464" w:type="dxa"/>
          </w:tcPr>
          <w:p w14:paraId="6EB4578A" w14:textId="77777777" w:rsidR="005E0735" w:rsidRPr="001A3C77" w:rsidRDefault="005E0735"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5E0735" w:rsidRPr="001A3C77" w14:paraId="68768BF7" w14:textId="77777777" w:rsidTr="0099105B">
        <w:tc>
          <w:tcPr>
            <w:tcW w:w="9464" w:type="dxa"/>
          </w:tcPr>
          <w:p w14:paraId="6F9CABC5" w14:textId="77777777" w:rsidR="005E0735" w:rsidRPr="001A3C77" w:rsidRDefault="005E0735"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26E4760C" w14:textId="77777777" w:rsidR="005E0735" w:rsidRDefault="005E0735" w:rsidP="005E0735">
      <w:pPr>
        <w:rPr>
          <w:b/>
        </w:rPr>
      </w:pPr>
    </w:p>
    <w:p w14:paraId="259172BE" w14:textId="77777777" w:rsidR="005E0735" w:rsidRDefault="005E0735" w:rsidP="005E0735">
      <w:pPr>
        <w:jc w:val="right"/>
        <w:rPr>
          <w:b/>
        </w:rPr>
        <w:sectPr w:rsidR="005E0735" w:rsidSect="00B65654">
          <w:pgSz w:w="16838" w:h="11906" w:orient="landscape"/>
          <w:pgMar w:top="1418" w:right="1134" w:bottom="851" w:left="1134" w:header="567" w:footer="709" w:gutter="0"/>
          <w:cols w:space="708"/>
          <w:titlePg/>
        </w:sectPr>
      </w:pPr>
    </w:p>
    <w:p w14:paraId="57EBA855" w14:textId="77777777" w:rsidR="005E0735" w:rsidRPr="001A3C77" w:rsidRDefault="005E0735" w:rsidP="005E0735">
      <w:pPr>
        <w:jc w:val="right"/>
        <w:rPr>
          <w:b/>
        </w:rPr>
      </w:pPr>
      <w:r w:rsidRPr="001A3C77">
        <w:rPr>
          <w:b/>
        </w:rPr>
        <w:lastRenderedPageBreak/>
        <w:t xml:space="preserve">2.pielikums </w:t>
      </w:r>
    </w:p>
    <w:p w14:paraId="06A59F65" w14:textId="77777777" w:rsidR="005E0735" w:rsidRPr="001A3C77" w:rsidRDefault="005E0735" w:rsidP="005E0735">
      <w:pPr>
        <w:pStyle w:val="Pamatteksts"/>
        <w:tabs>
          <w:tab w:val="left" w:pos="360"/>
          <w:tab w:val="left" w:pos="720"/>
        </w:tabs>
        <w:spacing w:before="0"/>
        <w:jc w:val="center"/>
        <w:rPr>
          <w:b/>
        </w:rPr>
      </w:pPr>
    </w:p>
    <w:p w14:paraId="1AE0A95B" w14:textId="77777777" w:rsidR="005E0735" w:rsidRPr="001A3C77" w:rsidRDefault="005E0735" w:rsidP="005E0735">
      <w:pPr>
        <w:widowControl w:val="0"/>
        <w:jc w:val="center"/>
        <w:rPr>
          <w:b/>
        </w:rPr>
      </w:pPr>
      <w:r w:rsidRPr="001A3C77">
        <w:rPr>
          <w:b/>
        </w:rPr>
        <w:t>Pieteikums dalībai sarunu procedūrā</w:t>
      </w:r>
    </w:p>
    <w:p w14:paraId="37CDBC5C" w14:textId="77777777" w:rsidR="005E0735" w:rsidRPr="001A3C77" w:rsidRDefault="005E0735" w:rsidP="005E0735">
      <w:pPr>
        <w:widowControl w:val="0"/>
        <w:tabs>
          <w:tab w:val="left" w:pos="360"/>
          <w:tab w:val="left" w:pos="720"/>
        </w:tabs>
      </w:pPr>
    </w:p>
    <w:p w14:paraId="6ABFE704" w14:textId="77777777" w:rsidR="005E0735" w:rsidRPr="001A3C77" w:rsidRDefault="005E0735" w:rsidP="005E0735">
      <w:pPr>
        <w:tabs>
          <w:tab w:val="left" w:pos="360"/>
          <w:tab w:val="left" w:pos="720"/>
        </w:tabs>
      </w:pPr>
    </w:p>
    <w:p w14:paraId="5F0E7D3C" w14:textId="77777777" w:rsidR="005E0735" w:rsidRPr="001A3C77" w:rsidRDefault="005E0735" w:rsidP="005E0735">
      <w:pPr>
        <w:widowControl w:val="0"/>
        <w:numPr>
          <w:ilvl w:val="0"/>
          <w:numId w:val="2"/>
        </w:numPr>
        <w:tabs>
          <w:tab w:val="right" w:pos="426"/>
        </w:tabs>
        <w:ind w:left="426" w:hanging="426"/>
        <w:jc w:val="both"/>
      </w:pPr>
      <w:r w:rsidRPr="001A3C77">
        <w:t xml:space="preserve">Iesniedzot šo pieteikumu, </w:t>
      </w:r>
      <w:r w:rsidRPr="001A3C77">
        <w:rPr>
          <w:highlight w:val="lightGray"/>
        </w:rPr>
        <w:t>&lt;pretendenta nosaukums, reģistrācijas numurs&gt;</w:t>
      </w:r>
      <w:r w:rsidRPr="001A3C77">
        <w:t xml:space="preserve"> (turpmāk </w:t>
      </w:r>
      <w:r>
        <w:t>–</w:t>
      </w:r>
      <w:r w:rsidRPr="001A3C77">
        <w:t xml:space="preserve"> Pretendents) piesaka savu dalību SIA “Rīgas ūdens” organizēt</w:t>
      </w:r>
      <w:r>
        <w:t>ajā</w:t>
      </w:r>
      <w:r w:rsidRPr="001A3C77">
        <w:t xml:space="preserve"> sarunu procedūr</w:t>
      </w:r>
      <w:r>
        <w:t>ā</w:t>
      </w:r>
      <w:r w:rsidRPr="001A3C77">
        <w:t xml:space="preserve"> “</w:t>
      </w:r>
      <w:r>
        <w:t>SIA “Rīgas ūdens” valdes un padomes locekļu civiltiesiskās atbildības apdrošināšana</w:t>
      </w:r>
      <w:r w:rsidRPr="001A3C77">
        <w:t>”, iepirkuma identifikācijas Nr.RŪ-</w:t>
      </w:r>
      <w:r>
        <w:t>2023/13</w:t>
      </w:r>
      <w:r w:rsidRPr="001A3C77">
        <w:t xml:space="preserve"> (turpmāk </w:t>
      </w:r>
      <w:r>
        <w:t>–</w:t>
      </w:r>
      <w:r w:rsidRPr="001A3C77">
        <w:t xml:space="preserve"> Sarunu procedūra).</w:t>
      </w:r>
    </w:p>
    <w:p w14:paraId="49E75F82" w14:textId="77777777" w:rsidR="005E0735" w:rsidRDefault="005E0735" w:rsidP="005E0735">
      <w:pPr>
        <w:widowControl w:val="0"/>
        <w:numPr>
          <w:ilvl w:val="0"/>
          <w:numId w:val="2"/>
        </w:numPr>
        <w:tabs>
          <w:tab w:val="right" w:pos="426"/>
        </w:tabs>
        <w:ind w:left="426" w:hanging="426"/>
        <w:jc w:val="both"/>
      </w:pPr>
      <w:r w:rsidRPr="001A3C77">
        <w:t xml:space="preserve">Mēs apliecinām, ka gadījumā, ja mūsu piedāvājumu akceptēs, mēs varam nodrošināt </w:t>
      </w:r>
      <w:r>
        <w:t>S</w:t>
      </w:r>
      <w:r w:rsidRPr="001A3C77">
        <w:t xml:space="preserve">arunu procedūras nolikumā norādītos Pakalpojumus veikt saskaņā ar </w:t>
      </w:r>
      <w:r>
        <w:t>S</w:t>
      </w:r>
      <w:r w:rsidRPr="001A3C77">
        <w:t>arunu procedūras nolikuma un saistošo normatīvo aktu prasībām.</w:t>
      </w:r>
    </w:p>
    <w:p w14:paraId="4C47C99B" w14:textId="77777777" w:rsidR="005E0735" w:rsidRPr="008521E6" w:rsidRDefault="005E0735" w:rsidP="005E0735">
      <w:pPr>
        <w:widowControl w:val="0"/>
        <w:numPr>
          <w:ilvl w:val="0"/>
          <w:numId w:val="2"/>
        </w:numPr>
        <w:tabs>
          <w:tab w:val="right" w:pos="426"/>
        </w:tabs>
        <w:ind w:left="426" w:hanging="426"/>
        <w:jc w:val="both"/>
      </w:pPr>
      <w:r w:rsidRPr="00160172">
        <w:t xml:space="preserve">Piedāvājam </w:t>
      </w:r>
      <w:r>
        <w:t xml:space="preserve">sarunu procedūras </w:t>
      </w:r>
      <w:r w:rsidRPr="00160172">
        <w:t xml:space="preserve">nolikumā norādīto SIA “Rīgas ūdens” valdes un padomes locekļu civiltiesiskās atbildības apdrošināšanu 12 mēnešiem nodrošināt saskaņā ar </w:t>
      </w:r>
      <w:r>
        <w:t xml:space="preserve">sarunu procedūras </w:t>
      </w:r>
      <w:r w:rsidRPr="00160172">
        <w:t xml:space="preserve">nolikuma noteikumu un saistošo normatīvo aktu prasībām par EUR </w:t>
      </w:r>
      <w:r w:rsidRPr="008D1C27">
        <w:rPr>
          <w:highlight w:val="lightGray"/>
        </w:rPr>
        <w:t>&lt;Pretendenta piedāvātā cena cipariem&gt; (&lt;Pretendenta piedāvātā cena vārdiem&gt;)</w:t>
      </w:r>
      <w:r w:rsidRPr="00160172">
        <w:t xml:space="preserve"> bez </w:t>
      </w:r>
      <w:r w:rsidRPr="008521E6">
        <w:t>PVN, kas tai skaitā ietver apdrošināšanas brokerim</w:t>
      </w:r>
      <w:r w:rsidRPr="008521E6">
        <w:rPr>
          <w:iCs/>
        </w:rPr>
        <w:t xml:space="preserve"> </w:t>
      </w:r>
      <w:r w:rsidRPr="008521E6">
        <w:t>izmaksājamo atlīdzību par apdrošināšanas brokera sniegtajiem pakalpojumiem 0,12% apmērā (bez PVN) no apdrošināšanas prēmijas.</w:t>
      </w:r>
    </w:p>
    <w:p w14:paraId="790E0ECE" w14:textId="77777777" w:rsidR="005E0735" w:rsidRPr="001A3C77" w:rsidRDefault="005E0735" w:rsidP="005E0735">
      <w:pPr>
        <w:widowControl w:val="0"/>
        <w:numPr>
          <w:ilvl w:val="0"/>
          <w:numId w:val="2"/>
        </w:numPr>
        <w:tabs>
          <w:tab w:val="left" w:pos="360"/>
        </w:tabs>
        <w:suppressAutoHyphens/>
        <w:ind w:left="360"/>
        <w:jc w:val="both"/>
      </w:pPr>
      <w:r w:rsidRPr="001A3C77">
        <w:t>Apliecinām, ka:</w:t>
      </w:r>
    </w:p>
    <w:p w14:paraId="2B5AEA53" w14:textId="77777777" w:rsidR="005E0735" w:rsidRPr="001A3C77" w:rsidRDefault="005E0735" w:rsidP="005E0735">
      <w:pPr>
        <w:widowControl w:val="0"/>
        <w:numPr>
          <w:ilvl w:val="1"/>
          <w:numId w:val="2"/>
        </w:numPr>
        <w:tabs>
          <w:tab w:val="clear" w:pos="1211"/>
          <w:tab w:val="left" w:pos="851"/>
        </w:tabs>
        <w:suppressAutoHyphens/>
        <w:ind w:left="851" w:hanging="425"/>
        <w:jc w:val="both"/>
      </w:pPr>
      <w:r w:rsidRPr="001A3C77">
        <w:t>visa dokumentācija, kas iesniegta kopā ar šo pieteikumu ir patiesa;</w:t>
      </w:r>
    </w:p>
    <w:p w14:paraId="59DC44CC" w14:textId="77777777" w:rsidR="005E0735" w:rsidRPr="001A3C77" w:rsidRDefault="005E0735" w:rsidP="005E0735">
      <w:pPr>
        <w:widowControl w:val="0"/>
        <w:numPr>
          <w:ilvl w:val="1"/>
          <w:numId w:val="2"/>
        </w:numPr>
        <w:tabs>
          <w:tab w:val="clear" w:pos="1211"/>
          <w:tab w:val="left" w:pos="851"/>
        </w:tabs>
        <w:suppressAutoHyphens/>
        <w:ind w:left="851" w:hanging="425"/>
        <w:jc w:val="both"/>
      </w:pPr>
      <w:r w:rsidRPr="001A3C77">
        <w:rPr>
          <w:color w:val="000000"/>
        </w:rPr>
        <w:t xml:space="preserve">uz </w:t>
      </w:r>
      <w:r>
        <w:t>Pretendentu</w:t>
      </w:r>
      <w:r w:rsidRPr="001A3C77">
        <w:t xml:space="preserve"> </w:t>
      </w:r>
      <w:r w:rsidRPr="001A3C77">
        <w:rPr>
          <w:color w:val="000000"/>
        </w:rPr>
        <w:t xml:space="preserve">neattiecas Sabiedrisko pakalpojumu sniedzēju iepirkumu likuma 48.panta </w:t>
      </w:r>
      <w:r>
        <w:rPr>
          <w:color w:val="000000"/>
        </w:rPr>
        <w:t>otrā</w:t>
      </w:r>
      <w:r w:rsidRPr="001A3C77">
        <w:rPr>
          <w:color w:val="000000"/>
        </w:rPr>
        <w:t xml:space="preserve"> daļā norādītie izslēgšanas nosacījumi;</w:t>
      </w:r>
    </w:p>
    <w:p w14:paraId="72482D5C" w14:textId="77777777" w:rsidR="005E0735" w:rsidRPr="001A3C77" w:rsidRDefault="005E0735" w:rsidP="005E0735">
      <w:pPr>
        <w:widowControl w:val="0"/>
        <w:numPr>
          <w:ilvl w:val="1"/>
          <w:numId w:val="2"/>
        </w:numPr>
        <w:tabs>
          <w:tab w:val="clear" w:pos="1211"/>
          <w:tab w:val="right" w:pos="284"/>
          <w:tab w:val="num" w:pos="851"/>
        </w:tabs>
        <w:ind w:left="851" w:hanging="425"/>
        <w:jc w:val="both"/>
        <w:rPr>
          <w:color w:val="000000"/>
        </w:rPr>
      </w:pPr>
      <w:r w:rsidRPr="001A3C77">
        <w:rPr>
          <w:color w:val="000000"/>
        </w:rPr>
        <w:t>Sarunu procedūras nolikuma prasības un nosacījumi ir skaidri un saprotami;</w:t>
      </w:r>
    </w:p>
    <w:p w14:paraId="560107CD" w14:textId="77777777" w:rsidR="005E0735" w:rsidRPr="001A3C77" w:rsidRDefault="005E0735" w:rsidP="005E0735">
      <w:pPr>
        <w:widowControl w:val="0"/>
        <w:numPr>
          <w:ilvl w:val="1"/>
          <w:numId w:val="2"/>
        </w:numPr>
        <w:tabs>
          <w:tab w:val="clear" w:pos="1211"/>
          <w:tab w:val="right" w:pos="284"/>
          <w:tab w:val="num" w:pos="851"/>
        </w:tabs>
        <w:ind w:left="851" w:hanging="425"/>
        <w:jc w:val="both"/>
        <w:rPr>
          <w:color w:val="000000"/>
        </w:rPr>
      </w:pPr>
      <w:r w:rsidRPr="001A3C77">
        <w:rPr>
          <w:color w:val="000000"/>
        </w:rPr>
        <w:t xml:space="preserve">apzināmies Sarunu procedūras nolikuma noteikumos norādīto pakalpojumu specifiku un apjomu; </w:t>
      </w:r>
    </w:p>
    <w:p w14:paraId="0095142D" w14:textId="77777777" w:rsidR="005E0735" w:rsidRPr="001A3C77" w:rsidRDefault="005E0735" w:rsidP="005E0735">
      <w:pPr>
        <w:widowControl w:val="0"/>
        <w:numPr>
          <w:ilvl w:val="1"/>
          <w:numId w:val="2"/>
        </w:numPr>
        <w:tabs>
          <w:tab w:val="clear" w:pos="1211"/>
          <w:tab w:val="right" w:pos="284"/>
          <w:tab w:val="num" w:pos="851"/>
        </w:tabs>
        <w:ind w:left="851" w:hanging="425"/>
        <w:jc w:val="both"/>
      </w:pPr>
      <w:r w:rsidRPr="001A3C77">
        <w:rPr>
          <w:color w:val="000000"/>
        </w:rPr>
        <w:t>mūsu rīcībā ir</w:t>
      </w:r>
      <w:r w:rsidRPr="001A3C77">
        <w:t xml:space="preserve"> atbilstoši resursi S</w:t>
      </w:r>
      <w:r w:rsidRPr="001A3C77">
        <w:rPr>
          <w:color w:val="000000"/>
        </w:rPr>
        <w:t xml:space="preserve">arunu procedūras </w:t>
      </w:r>
      <w:r w:rsidRPr="001A3C77">
        <w:t xml:space="preserve">nolikuma noteikumos norādīto Pakalpojumu sniegšanai </w:t>
      </w:r>
      <w:r w:rsidRPr="001A3C77">
        <w:rPr>
          <w:color w:val="000000"/>
        </w:rPr>
        <w:t xml:space="preserve">Sarunu procedūras </w:t>
      </w:r>
      <w:r w:rsidRPr="001A3C77">
        <w:t>nolikuma noteikumos norādītajā laikā un apjomā.</w:t>
      </w:r>
    </w:p>
    <w:p w14:paraId="7233A782" w14:textId="77777777" w:rsidR="005E0735" w:rsidRPr="001A3C77" w:rsidRDefault="005E0735" w:rsidP="005E0735">
      <w:pPr>
        <w:widowControl w:val="0"/>
        <w:numPr>
          <w:ilvl w:val="0"/>
          <w:numId w:val="2"/>
        </w:numPr>
        <w:tabs>
          <w:tab w:val="clear" w:pos="720"/>
          <w:tab w:val="left" w:pos="284"/>
          <w:tab w:val="num" w:pos="426"/>
        </w:tabs>
        <w:ind w:left="284" w:hanging="284"/>
        <w:jc w:val="both"/>
      </w:pPr>
      <w:r w:rsidRPr="001A3C77">
        <w:t xml:space="preserve">Esam iepazinušies ar informāciju, kas nepieciešama piedāvājuma Sarunu procedūrai sagatavošanai un Sarunu procedūras nolikumā norādīto Pakalpojumu sniegšanai. </w:t>
      </w:r>
    </w:p>
    <w:p w14:paraId="42AE2A07" w14:textId="77777777" w:rsidR="005E0735" w:rsidRPr="001A3C77" w:rsidRDefault="005E0735" w:rsidP="005E0735">
      <w:pPr>
        <w:widowControl w:val="0"/>
        <w:numPr>
          <w:ilvl w:val="0"/>
          <w:numId w:val="2"/>
        </w:numPr>
        <w:tabs>
          <w:tab w:val="clear" w:pos="720"/>
          <w:tab w:val="left" w:pos="284"/>
          <w:tab w:val="num" w:pos="426"/>
        </w:tabs>
        <w:ind w:left="284" w:hanging="284"/>
        <w:jc w:val="both"/>
      </w:pPr>
      <w:r w:rsidRPr="001A3C77">
        <w:t xml:space="preserve">Pretendenta kontaktpersona: </w:t>
      </w:r>
      <w:r w:rsidRPr="001A3C77">
        <w:rPr>
          <w:highlight w:val="lightGray"/>
        </w:rPr>
        <w:t>&lt;vārds, uzvārds, amats, tālrunis, e-pasta adrese&gt;</w:t>
      </w:r>
      <w:r w:rsidRPr="001A3C77">
        <w:rPr>
          <w:i/>
        </w:rPr>
        <w:t>.</w:t>
      </w:r>
    </w:p>
    <w:p w14:paraId="2E8F210A" w14:textId="77777777" w:rsidR="005E0735" w:rsidRPr="001A3C77" w:rsidRDefault="005E0735" w:rsidP="005E0735">
      <w:pPr>
        <w:jc w:val="both"/>
        <w:rPr>
          <w:i/>
        </w:rPr>
      </w:pPr>
    </w:p>
    <w:p w14:paraId="43F355F3" w14:textId="77777777" w:rsidR="005E0735" w:rsidRPr="001A3C77" w:rsidRDefault="005E0735" w:rsidP="005E0735">
      <w:pPr>
        <w:jc w:val="both"/>
        <w:rPr>
          <w:i/>
        </w:rPr>
      </w:pPr>
    </w:p>
    <w:p w14:paraId="69351288" w14:textId="77777777" w:rsidR="005E0735" w:rsidRPr="001A3C77" w:rsidRDefault="005E0735" w:rsidP="005E0735">
      <w:pPr>
        <w:tabs>
          <w:tab w:val="left" w:pos="0"/>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5E0735" w:rsidRPr="001A3C77" w14:paraId="2021428C" w14:textId="77777777" w:rsidTr="0099105B">
        <w:tc>
          <w:tcPr>
            <w:tcW w:w="9464" w:type="dxa"/>
          </w:tcPr>
          <w:p w14:paraId="3414E1A5" w14:textId="77777777" w:rsidR="005E0735" w:rsidRPr="001A3C77" w:rsidRDefault="005E0735" w:rsidP="0099105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&lt;Pretendenta nosaukums, reģistrācijas numurs&gt;</w:t>
            </w:r>
          </w:p>
        </w:tc>
      </w:tr>
      <w:tr w:rsidR="005E0735" w:rsidRPr="001A3C77" w14:paraId="7D960AAD" w14:textId="77777777" w:rsidTr="0099105B">
        <w:tc>
          <w:tcPr>
            <w:tcW w:w="9464" w:type="dxa"/>
          </w:tcPr>
          <w:p w14:paraId="3702B2E7" w14:textId="77777777" w:rsidR="005E0735" w:rsidRPr="001A3C77" w:rsidRDefault="005E0735" w:rsidP="0099105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&lt;Pretendenta juridiskā un pasta adreses, tālruņu un faksa numuri, e-pasta adrese&gt;</w:t>
            </w:r>
          </w:p>
        </w:tc>
      </w:tr>
      <w:tr w:rsidR="005E0735" w:rsidRPr="001A3C77" w14:paraId="14A7E206" w14:textId="77777777" w:rsidTr="0099105B">
        <w:tc>
          <w:tcPr>
            <w:tcW w:w="9464" w:type="dxa"/>
          </w:tcPr>
          <w:p w14:paraId="002488FC" w14:textId="77777777" w:rsidR="005E0735" w:rsidRPr="001A3C77" w:rsidRDefault="005E0735" w:rsidP="0099105B">
            <w:pPr>
              <w:pStyle w:val="Galvene"/>
              <w:widowControl w:val="0"/>
              <w:tabs>
                <w:tab w:val="left" w:pos="426"/>
                <w:tab w:val="left" w:pos="9000"/>
              </w:tabs>
              <w:spacing w:after="40"/>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&lt;Pretendenta bankas rekvizīti&gt;</w:t>
            </w:r>
          </w:p>
        </w:tc>
      </w:tr>
      <w:tr w:rsidR="005E0735" w:rsidRPr="001A3C77" w14:paraId="3BC4B094" w14:textId="77777777" w:rsidTr="0099105B">
        <w:tc>
          <w:tcPr>
            <w:tcW w:w="9464" w:type="dxa"/>
          </w:tcPr>
          <w:p w14:paraId="0796B5AF" w14:textId="77777777" w:rsidR="005E0735" w:rsidRPr="001A3C77" w:rsidRDefault="005E0735" w:rsidP="0099105B">
            <w:pPr>
              <w:pStyle w:val="Galvene"/>
              <w:widowControl w:val="0"/>
              <w:tabs>
                <w:tab w:val="left" w:pos="426"/>
                <w:tab w:val="left" w:pos="9000"/>
              </w:tabs>
              <w:spacing w:after="40"/>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 xml:space="preserve">&lt;Pretendenta </w:t>
            </w:r>
            <w:proofErr w:type="spellStart"/>
            <w:r w:rsidRPr="001A3C77">
              <w:rPr>
                <w:rFonts w:ascii="Times New Roman" w:hAnsi="Times New Roman"/>
                <w:sz w:val="24"/>
                <w:szCs w:val="24"/>
                <w:highlight w:val="lightGray"/>
                <w:lang w:val="lv-LV"/>
              </w:rPr>
              <w:t>paraksttiesīgās</w:t>
            </w:r>
            <w:proofErr w:type="spellEnd"/>
            <w:r w:rsidRPr="001A3C77">
              <w:rPr>
                <w:rFonts w:ascii="Times New Roman" w:hAnsi="Times New Roman"/>
                <w:sz w:val="24"/>
                <w:szCs w:val="24"/>
                <w:highlight w:val="lightGray"/>
                <w:lang w:val="lv-LV"/>
              </w:rPr>
              <w:t xml:space="preserve"> vai pilnvarotās personas vārds, uzvārds, amats&gt;</w:t>
            </w:r>
          </w:p>
        </w:tc>
      </w:tr>
      <w:tr w:rsidR="005E0735" w:rsidRPr="001A3C77" w14:paraId="1E3C43E9" w14:textId="77777777" w:rsidTr="0099105B">
        <w:tc>
          <w:tcPr>
            <w:tcW w:w="9464" w:type="dxa"/>
          </w:tcPr>
          <w:p w14:paraId="03B6FE09" w14:textId="77777777" w:rsidR="005E0735" w:rsidRPr="001A3C77" w:rsidRDefault="005E0735"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&lt;Paraksts&gt;</w:t>
            </w:r>
          </w:p>
        </w:tc>
      </w:tr>
      <w:tr w:rsidR="005E0735" w:rsidRPr="001A3C77" w14:paraId="4953A17D" w14:textId="77777777" w:rsidTr="0099105B">
        <w:tc>
          <w:tcPr>
            <w:tcW w:w="9464" w:type="dxa"/>
          </w:tcPr>
          <w:p w14:paraId="090614AB" w14:textId="77777777" w:rsidR="005E0735" w:rsidRPr="001A3C77" w:rsidRDefault="005E0735"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r w:rsidRPr="001A3C77">
              <w:rPr>
                <w:rFonts w:ascii="Times New Roman" w:hAnsi="Times New Roman"/>
                <w:sz w:val="24"/>
                <w:szCs w:val="24"/>
                <w:highlight w:val="lightGray"/>
                <w:lang w:val="lv-LV"/>
              </w:rPr>
              <w:t>&lt;Datums, vieta&gt;</w:t>
            </w:r>
          </w:p>
        </w:tc>
      </w:tr>
      <w:tr w:rsidR="005E0735" w:rsidRPr="001A3C77" w14:paraId="13D82293" w14:textId="77777777" w:rsidTr="0099105B">
        <w:tc>
          <w:tcPr>
            <w:tcW w:w="9464" w:type="dxa"/>
          </w:tcPr>
          <w:p w14:paraId="2867092F" w14:textId="77777777" w:rsidR="005E0735" w:rsidRPr="001A3C77" w:rsidRDefault="005E0735"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5E0735" w:rsidRPr="001A3C77" w14:paraId="2220AE51" w14:textId="77777777" w:rsidTr="0099105B">
        <w:tc>
          <w:tcPr>
            <w:tcW w:w="9464" w:type="dxa"/>
          </w:tcPr>
          <w:p w14:paraId="65B3145A" w14:textId="77777777" w:rsidR="005E0735" w:rsidRPr="001A3C77" w:rsidRDefault="005E0735"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5ACC294C" w14:textId="77777777" w:rsidR="005E0735" w:rsidRPr="001A3C77" w:rsidRDefault="005E0735" w:rsidP="005E0735"/>
    <w:p w14:paraId="65593A93" w14:textId="77777777" w:rsidR="005E0735" w:rsidRPr="001A3C77" w:rsidRDefault="005E0735" w:rsidP="005E0735">
      <w:pPr>
        <w:rPr>
          <w:b/>
        </w:rPr>
      </w:pPr>
    </w:p>
    <w:p w14:paraId="2B28FDCF" w14:textId="77777777" w:rsidR="005E0735" w:rsidRPr="001A3C77" w:rsidRDefault="005E0735" w:rsidP="005E0735">
      <w:pPr>
        <w:keepNext/>
        <w:tabs>
          <w:tab w:val="left" w:pos="1276"/>
        </w:tabs>
        <w:jc w:val="right"/>
        <w:outlineLvl w:val="1"/>
        <w:rPr>
          <w:b/>
        </w:rPr>
      </w:pPr>
      <w:r w:rsidRPr="001A3C77">
        <w:rPr>
          <w:b/>
        </w:rPr>
        <w:br w:type="page"/>
      </w:r>
    </w:p>
    <w:p w14:paraId="5E9DB0F5" w14:textId="77777777" w:rsidR="005E0735" w:rsidRPr="001A3C77" w:rsidRDefault="005E0735" w:rsidP="005E0735">
      <w:pPr>
        <w:tabs>
          <w:tab w:val="left" w:pos="3345"/>
        </w:tabs>
        <w:jc w:val="right"/>
        <w:rPr>
          <w:b/>
        </w:rPr>
      </w:pPr>
      <w:r>
        <w:rPr>
          <w:b/>
        </w:rPr>
        <w:lastRenderedPageBreak/>
        <w:t>3</w:t>
      </w:r>
      <w:r w:rsidRPr="001A3C77">
        <w:rPr>
          <w:b/>
        </w:rPr>
        <w:t xml:space="preserve">.pielikums </w:t>
      </w:r>
    </w:p>
    <w:p w14:paraId="629AA123" w14:textId="77777777" w:rsidR="005E0735" w:rsidRPr="001A3C77" w:rsidRDefault="005E0735" w:rsidP="005E0735">
      <w:pPr>
        <w:widowControl w:val="0"/>
        <w:tabs>
          <w:tab w:val="left" w:pos="360"/>
          <w:tab w:val="left" w:pos="720"/>
          <w:tab w:val="left" w:pos="9000"/>
          <w:tab w:val="left" w:pos="9360"/>
        </w:tabs>
        <w:ind w:left="360" w:right="360" w:hanging="360"/>
      </w:pPr>
    </w:p>
    <w:p w14:paraId="61249866" w14:textId="77777777" w:rsidR="005E0735" w:rsidRPr="001A3C77" w:rsidRDefault="005E0735" w:rsidP="005E0735">
      <w:pPr>
        <w:widowControl w:val="0"/>
        <w:tabs>
          <w:tab w:val="left" w:pos="426"/>
          <w:tab w:val="left" w:pos="9000"/>
        </w:tabs>
        <w:jc w:val="center"/>
        <w:outlineLvl w:val="0"/>
        <w:rPr>
          <w:b/>
          <w:bCs/>
          <w:kern w:val="32"/>
        </w:rPr>
      </w:pPr>
      <w:r w:rsidRPr="009D288A">
        <w:rPr>
          <w:b/>
          <w:bCs/>
          <w:kern w:val="32"/>
        </w:rPr>
        <w:t>Informācija par Pretendenta pieredzi</w:t>
      </w:r>
    </w:p>
    <w:p w14:paraId="53F77558" w14:textId="77777777" w:rsidR="005E0735" w:rsidRDefault="005E0735" w:rsidP="005E0735">
      <w:pPr>
        <w:widowControl w:val="0"/>
        <w:tabs>
          <w:tab w:val="left" w:pos="426"/>
          <w:tab w:val="left" w:pos="9000"/>
        </w:tabs>
        <w:jc w:val="both"/>
        <w:outlineLvl w:val="0"/>
        <w:rPr>
          <w:bCs/>
          <w:kern w:val="32"/>
        </w:rPr>
      </w:pPr>
    </w:p>
    <w:p w14:paraId="575D8736" w14:textId="77777777" w:rsidR="005E0735" w:rsidRPr="00160172" w:rsidRDefault="005E0735" w:rsidP="005E0735">
      <w:pPr>
        <w:widowControl w:val="0"/>
        <w:tabs>
          <w:tab w:val="left" w:pos="426"/>
          <w:tab w:val="left" w:pos="9000"/>
        </w:tabs>
        <w:jc w:val="both"/>
        <w:rPr>
          <w:b/>
        </w:rPr>
      </w:pPr>
    </w:p>
    <w:p w14:paraId="3A18FF14" w14:textId="77777777" w:rsidR="005E0735" w:rsidRPr="00160172" w:rsidRDefault="005E0735" w:rsidP="005E0735">
      <w:pPr>
        <w:pStyle w:val="Stils1"/>
        <w:numPr>
          <w:ilvl w:val="0"/>
          <w:numId w:val="0"/>
        </w:numPr>
        <w:tabs>
          <w:tab w:val="left" w:pos="0"/>
          <w:tab w:val="left" w:pos="426"/>
          <w:tab w:val="left" w:pos="9000"/>
        </w:tabs>
        <w:spacing w:line="240" w:lineRule="auto"/>
        <w:jc w:val="both"/>
        <w:rPr>
          <w:b w:val="0"/>
          <w:sz w:val="24"/>
          <w:szCs w:val="24"/>
        </w:rPr>
      </w:pPr>
      <w:r w:rsidRPr="00160172">
        <w:rPr>
          <w:b w:val="0"/>
          <w:sz w:val="24"/>
          <w:szCs w:val="24"/>
          <w:lang w:eastAsia="ar-SA"/>
        </w:rPr>
        <w:t xml:space="preserve">Apliecinu, ka pretendents </w:t>
      </w:r>
      <w:r w:rsidRPr="00160172">
        <w:rPr>
          <w:b w:val="0"/>
          <w:sz w:val="24"/>
          <w:szCs w:val="24"/>
          <w:highlight w:val="lightGray"/>
          <w:lang w:eastAsia="ar-SA"/>
        </w:rPr>
        <w:t>&lt;pretendenta nosaukums, reģistrācijas numurs&gt;</w:t>
      </w:r>
      <w:r w:rsidRPr="00160172">
        <w:rPr>
          <w:b w:val="0"/>
          <w:sz w:val="24"/>
          <w:szCs w:val="24"/>
          <w:lang w:eastAsia="ar-SA"/>
        </w:rPr>
        <w:t xml:space="preserve"> ir </w:t>
      </w:r>
      <w:r w:rsidRPr="00BD5323">
        <w:rPr>
          <w:b w:val="0"/>
          <w:sz w:val="24"/>
          <w:szCs w:val="24"/>
          <w:lang w:eastAsia="ar-SA"/>
        </w:rPr>
        <w:t xml:space="preserve">sniedzis </w:t>
      </w:r>
      <w:r>
        <w:rPr>
          <w:b w:val="0"/>
          <w:sz w:val="24"/>
          <w:szCs w:val="24"/>
          <w:lang w:eastAsia="ar-SA"/>
        </w:rPr>
        <w:t xml:space="preserve">šādus padomes locekļu, valdes locekļu vai </w:t>
      </w:r>
      <w:r w:rsidRPr="00BD5323">
        <w:rPr>
          <w:b w:val="0"/>
          <w:sz w:val="24"/>
          <w:szCs w:val="24"/>
          <w:lang w:eastAsia="ar-SA"/>
        </w:rPr>
        <w:t>vadošo darbinieku civiltiesiskās atbildības apdrošināšanas pakalpojumu</w:t>
      </w:r>
      <w:r>
        <w:rPr>
          <w:b w:val="0"/>
          <w:sz w:val="24"/>
          <w:szCs w:val="24"/>
          <w:lang w:eastAsia="ar-SA"/>
        </w:rPr>
        <w:t>s</w:t>
      </w:r>
      <w:r w:rsidRPr="00160172">
        <w:rPr>
          <w:rStyle w:val="Vresatsauce"/>
          <w:b w:val="0"/>
          <w:sz w:val="24"/>
          <w:szCs w:val="24"/>
          <w:lang w:eastAsia="ar-SA"/>
        </w:rPr>
        <w:footnoteReference w:id="1"/>
      </w:r>
      <w:r w:rsidRPr="00160172">
        <w:rPr>
          <w:b w:val="0"/>
          <w:sz w:val="24"/>
          <w:szCs w:val="24"/>
          <w:lang w:eastAsia="ar-SA"/>
        </w:rPr>
        <w:t xml:space="preserve">: </w:t>
      </w:r>
    </w:p>
    <w:p w14:paraId="6BFE81A6" w14:textId="77777777" w:rsidR="005E0735" w:rsidRPr="00160172" w:rsidRDefault="005E0735" w:rsidP="005E0735">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557"/>
        <w:gridCol w:w="1695"/>
        <w:gridCol w:w="1849"/>
        <w:gridCol w:w="2262"/>
      </w:tblGrid>
      <w:tr w:rsidR="005E0735" w:rsidRPr="00402144" w14:paraId="3FE55752" w14:textId="77777777" w:rsidTr="0099105B">
        <w:trPr>
          <w:trHeight w:val="1816"/>
          <w:jc w:val="center"/>
        </w:trPr>
        <w:tc>
          <w:tcPr>
            <w:tcW w:w="988" w:type="dxa"/>
            <w:shd w:val="clear" w:color="auto" w:fill="auto"/>
            <w:vAlign w:val="center"/>
          </w:tcPr>
          <w:p w14:paraId="1DC09FEA" w14:textId="77777777" w:rsidR="005E0735" w:rsidRPr="00402144" w:rsidRDefault="005E0735" w:rsidP="0099105B">
            <w:pPr>
              <w:widowControl w:val="0"/>
              <w:tabs>
                <w:tab w:val="left" w:pos="307"/>
                <w:tab w:val="left" w:pos="426"/>
                <w:tab w:val="left" w:pos="9000"/>
              </w:tabs>
              <w:jc w:val="center"/>
            </w:pPr>
            <w:proofErr w:type="spellStart"/>
            <w:r w:rsidRPr="00402144">
              <w:t>Nr.p.k</w:t>
            </w:r>
            <w:proofErr w:type="spellEnd"/>
            <w:r w:rsidRPr="00402144">
              <w:t>.</w:t>
            </w:r>
          </w:p>
        </w:tc>
        <w:tc>
          <w:tcPr>
            <w:tcW w:w="2557" w:type="dxa"/>
            <w:shd w:val="clear" w:color="auto" w:fill="auto"/>
            <w:vAlign w:val="center"/>
          </w:tcPr>
          <w:p w14:paraId="01C388FC" w14:textId="77777777" w:rsidR="005E0735" w:rsidRPr="00402144" w:rsidRDefault="005E0735" w:rsidP="0099105B">
            <w:pPr>
              <w:widowControl w:val="0"/>
              <w:tabs>
                <w:tab w:val="left" w:pos="426"/>
                <w:tab w:val="left" w:pos="9000"/>
              </w:tabs>
              <w:jc w:val="center"/>
            </w:pPr>
            <w:r w:rsidRPr="00402144">
              <w:t>Veikto civiltiesiskās atbildības apdrošināšanas pakalpojumu īss apraksts (apdrošinātās personas,  atbildības limita summa)</w:t>
            </w:r>
          </w:p>
        </w:tc>
        <w:tc>
          <w:tcPr>
            <w:tcW w:w="1695" w:type="dxa"/>
            <w:shd w:val="clear" w:color="auto" w:fill="auto"/>
            <w:vAlign w:val="center"/>
          </w:tcPr>
          <w:p w14:paraId="456AEF22" w14:textId="77777777" w:rsidR="005E0735" w:rsidRPr="00402144" w:rsidRDefault="005E0735" w:rsidP="0099105B">
            <w:pPr>
              <w:widowControl w:val="0"/>
              <w:tabs>
                <w:tab w:val="left" w:pos="426"/>
                <w:tab w:val="left" w:pos="9000"/>
              </w:tabs>
              <w:jc w:val="center"/>
            </w:pPr>
            <w:r w:rsidRPr="00402144">
              <w:t>Civiltiesiskās atbildības apdrošināšanas pasūtītāja nosaukums</w:t>
            </w:r>
          </w:p>
        </w:tc>
        <w:tc>
          <w:tcPr>
            <w:tcW w:w="1849" w:type="dxa"/>
            <w:shd w:val="clear" w:color="auto" w:fill="auto"/>
            <w:vAlign w:val="center"/>
          </w:tcPr>
          <w:p w14:paraId="3264BF0D" w14:textId="77777777" w:rsidR="005E0735" w:rsidRPr="00402144" w:rsidRDefault="005E0735" w:rsidP="0099105B">
            <w:pPr>
              <w:widowControl w:val="0"/>
              <w:tabs>
                <w:tab w:val="left" w:pos="426"/>
                <w:tab w:val="left" w:pos="9000"/>
              </w:tabs>
              <w:jc w:val="center"/>
              <w:rPr>
                <w:bCs/>
              </w:rPr>
            </w:pPr>
            <w:r w:rsidRPr="00402144">
              <w:t xml:space="preserve">Civiltiesiskās atbildības apdrošināšanas </w:t>
            </w:r>
            <w:r w:rsidRPr="00402144">
              <w:rPr>
                <w:bCs/>
              </w:rPr>
              <w:t>periods</w:t>
            </w:r>
          </w:p>
        </w:tc>
        <w:tc>
          <w:tcPr>
            <w:tcW w:w="2262" w:type="dxa"/>
            <w:shd w:val="clear" w:color="auto" w:fill="auto"/>
            <w:vAlign w:val="center"/>
          </w:tcPr>
          <w:p w14:paraId="5E021C14" w14:textId="77777777" w:rsidR="005E0735" w:rsidRPr="00402144" w:rsidRDefault="005E0735" w:rsidP="0099105B">
            <w:pPr>
              <w:widowControl w:val="0"/>
              <w:tabs>
                <w:tab w:val="left" w:pos="426"/>
                <w:tab w:val="left" w:pos="9000"/>
              </w:tabs>
              <w:jc w:val="center"/>
            </w:pPr>
            <w:r w:rsidRPr="00402144">
              <w:t xml:space="preserve">Pasūtītāja kontaktinformācija </w:t>
            </w:r>
          </w:p>
          <w:p w14:paraId="11FC1A9D" w14:textId="77777777" w:rsidR="005E0735" w:rsidRPr="00402144" w:rsidRDefault="005E0735" w:rsidP="0099105B">
            <w:pPr>
              <w:widowControl w:val="0"/>
              <w:tabs>
                <w:tab w:val="left" w:pos="426"/>
                <w:tab w:val="left" w:pos="9000"/>
              </w:tabs>
              <w:jc w:val="center"/>
            </w:pPr>
            <w:r w:rsidRPr="00402144">
              <w:t xml:space="preserve">(vārds, uzvārds, amats, </w:t>
            </w:r>
          </w:p>
          <w:p w14:paraId="0F95A95E" w14:textId="77777777" w:rsidR="005E0735" w:rsidRPr="00402144" w:rsidRDefault="005E0735" w:rsidP="0099105B">
            <w:pPr>
              <w:widowControl w:val="0"/>
              <w:tabs>
                <w:tab w:val="left" w:pos="426"/>
                <w:tab w:val="left" w:pos="9000"/>
              </w:tabs>
              <w:jc w:val="center"/>
            </w:pPr>
            <w:r w:rsidRPr="00402144">
              <w:t xml:space="preserve">tālruņa numurs, </w:t>
            </w:r>
          </w:p>
          <w:p w14:paraId="7B8F34B1" w14:textId="77777777" w:rsidR="005E0735" w:rsidRPr="00402144" w:rsidRDefault="005E0735" w:rsidP="0099105B">
            <w:pPr>
              <w:widowControl w:val="0"/>
              <w:tabs>
                <w:tab w:val="left" w:pos="426"/>
                <w:tab w:val="left" w:pos="9000"/>
              </w:tabs>
              <w:jc w:val="center"/>
            </w:pPr>
            <w:r w:rsidRPr="00402144">
              <w:t>e-pasta adrese)</w:t>
            </w:r>
          </w:p>
        </w:tc>
      </w:tr>
      <w:tr w:rsidR="005E0735" w:rsidRPr="00402144" w14:paraId="246E5A36" w14:textId="77777777" w:rsidTr="0099105B">
        <w:trPr>
          <w:jc w:val="center"/>
        </w:trPr>
        <w:tc>
          <w:tcPr>
            <w:tcW w:w="988" w:type="dxa"/>
            <w:shd w:val="clear" w:color="auto" w:fill="auto"/>
          </w:tcPr>
          <w:p w14:paraId="5C53C9B7" w14:textId="77777777" w:rsidR="005E0735" w:rsidRPr="00402144" w:rsidRDefault="005E0735" w:rsidP="0099105B">
            <w:pPr>
              <w:widowControl w:val="0"/>
              <w:tabs>
                <w:tab w:val="left" w:pos="426"/>
                <w:tab w:val="left" w:pos="9000"/>
              </w:tabs>
              <w:jc w:val="center"/>
            </w:pPr>
            <w:r w:rsidRPr="00402144">
              <w:t>1.</w:t>
            </w:r>
          </w:p>
        </w:tc>
        <w:tc>
          <w:tcPr>
            <w:tcW w:w="2557" w:type="dxa"/>
            <w:shd w:val="clear" w:color="auto" w:fill="auto"/>
          </w:tcPr>
          <w:p w14:paraId="156E6506" w14:textId="77777777" w:rsidR="005E0735" w:rsidRPr="00402144" w:rsidRDefault="005E0735" w:rsidP="0099105B">
            <w:pPr>
              <w:widowControl w:val="0"/>
              <w:tabs>
                <w:tab w:val="left" w:pos="426"/>
                <w:tab w:val="left" w:pos="9000"/>
              </w:tabs>
              <w:jc w:val="center"/>
            </w:pPr>
            <w:r w:rsidRPr="00402144">
              <w:rPr>
                <w:highlight w:val="lightGray"/>
              </w:rPr>
              <w:t>&lt;…&gt;</w:t>
            </w:r>
          </w:p>
        </w:tc>
        <w:tc>
          <w:tcPr>
            <w:tcW w:w="1695" w:type="dxa"/>
            <w:shd w:val="clear" w:color="auto" w:fill="auto"/>
          </w:tcPr>
          <w:p w14:paraId="47264E1A" w14:textId="77777777" w:rsidR="005E0735" w:rsidRPr="00402144" w:rsidRDefault="005E0735" w:rsidP="0099105B">
            <w:pPr>
              <w:widowControl w:val="0"/>
              <w:tabs>
                <w:tab w:val="left" w:pos="426"/>
                <w:tab w:val="left" w:pos="9000"/>
              </w:tabs>
              <w:jc w:val="center"/>
            </w:pPr>
            <w:r w:rsidRPr="00402144">
              <w:rPr>
                <w:highlight w:val="lightGray"/>
              </w:rPr>
              <w:t>&lt;…&gt;</w:t>
            </w:r>
          </w:p>
        </w:tc>
        <w:tc>
          <w:tcPr>
            <w:tcW w:w="1849" w:type="dxa"/>
            <w:shd w:val="clear" w:color="auto" w:fill="auto"/>
          </w:tcPr>
          <w:p w14:paraId="238F1AC2" w14:textId="77777777" w:rsidR="005E0735" w:rsidRPr="00402144" w:rsidRDefault="005E0735" w:rsidP="0099105B">
            <w:pPr>
              <w:widowControl w:val="0"/>
              <w:tabs>
                <w:tab w:val="left" w:pos="426"/>
                <w:tab w:val="left" w:pos="9000"/>
              </w:tabs>
              <w:jc w:val="center"/>
            </w:pPr>
            <w:r w:rsidRPr="00402144">
              <w:rPr>
                <w:highlight w:val="lightGray"/>
              </w:rPr>
              <w:t>&lt;…&gt;</w:t>
            </w:r>
          </w:p>
        </w:tc>
        <w:tc>
          <w:tcPr>
            <w:tcW w:w="2262" w:type="dxa"/>
            <w:shd w:val="clear" w:color="auto" w:fill="auto"/>
          </w:tcPr>
          <w:p w14:paraId="440239C0" w14:textId="77777777" w:rsidR="005E0735" w:rsidRPr="00402144" w:rsidRDefault="005E0735" w:rsidP="0099105B">
            <w:pPr>
              <w:widowControl w:val="0"/>
              <w:tabs>
                <w:tab w:val="left" w:pos="426"/>
                <w:tab w:val="left" w:pos="9000"/>
              </w:tabs>
              <w:jc w:val="center"/>
            </w:pPr>
            <w:r w:rsidRPr="00402144">
              <w:rPr>
                <w:highlight w:val="lightGray"/>
              </w:rPr>
              <w:t>&lt;…&gt;</w:t>
            </w:r>
          </w:p>
        </w:tc>
      </w:tr>
      <w:tr w:rsidR="005E0735" w:rsidRPr="00402144" w14:paraId="34DB5D94" w14:textId="77777777" w:rsidTr="0099105B">
        <w:trPr>
          <w:jc w:val="center"/>
        </w:trPr>
        <w:tc>
          <w:tcPr>
            <w:tcW w:w="988" w:type="dxa"/>
            <w:shd w:val="clear" w:color="auto" w:fill="auto"/>
          </w:tcPr>
          <w:p w14:paraId="38878CD4" w14:textId="77777777" w:rsidR="005E0735" w:rsidRPr="00402144" w:rsidRDefault="005E0735" w:rsidP="0099105B">
            <w:pPr>
              <w:jc w:val="center"/>
            </w:pPr>
            <w:r w:rsidRPr="00402144">
              <w:rPr>
                <w:highlight w:val="lightGray"/>
              </w:rPr>
              <w:t>&lt;...&gt;</w:t>
            </w:r>
          </w:p>
        </w:tc>
        <w:tc>
          <w:tcPr>
            <w:tcW w:w="2557" w:type="dxa"/>
            <w:shd w:val="clear" w:color="auto" w:fill="auto"/>
          </w:tcPr>
          <w:p w14:paraId="4332783B" w14:textId="77777777" w:rsidR="005E0735" w:rsidRPr="00402144" w:rsidRDefault="005E0735" w:rsidP="0099105B">
            <w:pPr>
              <w:jc w:val="center"/>
            </w:pPr>
            <w:r w:rsidRPr="00402144">
              <w:rPr>
                <w:highlight w:val="lightGray"/>
              </w:rPr>
              <w:t>&lt;…&gt;</w:t>
            </w:r>
          </w:p>
        </w:tc>
        <w:tc>
          <w:tcPr>
            <w:tcW w:w="1695" w:type="dxa"/>
            <w:shd w:val="clear" w:color="auto" w:fill="auto"/>
          </w:tcPr>
          <w:p w14:paraId="023B59C3" w14:textId="77777777" w:rsidR="005E0735" w:rsidRPr="00402144" w:rsidRDefault="005E0735" w:rsidP="0099105B">
            <w:pPr>
              <w:jc w:val="center"/>
            </w:pPr>
            <w:r w:rsidRPr="00402144">
              <w:rPr>
                <w:highlight w:val="lightGray"/>
              </w:rPr>
              <w:t>&lt;…&gt;</w:t>
            </w:r>
          </w:p>
        </w:tc>
        <w:tc>
          <w:tcPr>
            <w:tcW w:w="1849" w:type="dxa"/>
            <w:shd w:val="clear" w:color="auto" w:fill="auto"/>
          </w:tcPr>
          <w:p w14:paraId="39EF37A7" w14:textId="77777777" w:rsidR="005E0735" w:rsidRPr="00402144" w:rsidRDefault="005E0735" w:rsidP="0099105B">
            <w:pPr>
              <w:jc w:val="center"/>
            </w:pPr>
            <w:r w:rsidRPr="00402144">
              <w:rPr>
                <w:highlight w:val="lightGray"/>
              </w:rPr>
              <w:t>&lt;…&gt;</w:t>
            </w:r>
          </w:p>
        </w:tc>
        <w:tc>
          <w:tcPr>
            <w:tcW w:w="2262" w:type="dxa"/>
            <w:shd w:val="clear" w:color="auto" w:fill="auto"/>
          </w:tcPr>
          <w:p w14:paraId="2936C2C9" w14:textId="77777777" w:rsidR="005E0735" w:rsidRPr="00402144" w:rsidRDefault="005E0735" w:rsidP="0099105B">
            <w:pPr>
              <w:jc w:val="center"/>
            </w:pPr>
            <w:r w:rsidRPr="00402144">
              <w:rPr>
                <w:highlight w:val="lightGray"/>
              </w:rPr>
              <w:t>&lt;…&gt;</w:t>
            </w:r>
          </w:p>
        </w:tc>
      </w:tr>
    </w:tbl>
    <w:p w14:paraId="5EA1D852" w14:textId="77777777" w:rsidR="005E0735" w:rsidRDefault="005E0735" w:rsidP="005E0735">
      <w:pPr>
        <w:widowControl w:val="0"/>
        <w:tabs>
          <w:tab w:val="left" w:pos="426"/>
          <w:tab w:val="left" w:pos="9000"/>
        </w:tabs>
        <w:jc w:val="both"/>
      </w:pPr>
    </w:p>
    <w:p w14:paraId="01F4AEAA" w14:textId="77777777" w:rsidR="005E0735" w:rsidRDefault="005E0735" w:rsidP="005E0735">
      <w:pPr>
        <w:widowControl w:val="0"/>
        <w:tabs>
          <w:tab w:val="left" w:pos="426"/>
          <w:tab w:val="left" w:pos="9000"/>
        </w:tabs>
        <w:jc w:val="both"/>
      </w:pPr>
    </w:p>
    <w:p w14:paraId="22DD6050" w14:textId="77777777" w:rsidR="005E0735" w:rsidRPr="00160172" w:rsidRDefault="005E0735" w:rsidP="005E0735">
      <w:pPr>
        <w:pStyle w:val="Galvene"/>
        <w:widowControl w:val="0"/>
        <w:tabs>
          <w:tab w:val="left" w:pos="426"/>
          <w:tab w:val="left" w:pos="9000"/>
        </w:tabs>
        <w:rPr>
          <w:rFonts w:ascii="Times New Roman" w:hAnsi="Times New Roman"/>
          <w:i/>
          <w:sz w:val="24"/>
          <w:szCs w:val="24"/>
          <w:lang w:val="lv-LV"/>
        </w:rPr>
      </w:pPr>
    </w:p>
    <w:p w14:paraId="21C4AB84" w14:textId="77777777" w:rsidR="005E0735" w:rsidRPr="00160172" w:rsidRDefault="005E0735" w:rsidP="005E0735">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5E0735" w:rsidRPr="00160172" w14:paraId="174D4C2A" w14:textId="77777777" w:rsidTr="0099105B">
        <w:tc>
          <w:tcPr>
            <w:tcW w:w="9889" w:type="dxa"/>
          </w:tcPr>
          <w:p w14:paraId="10F4B841" w14:textId="77777777" w:rsidR="005E0735" w:rsidRPr="00160172" w:rsidRDefault="005E0735" w:rsidP="0099105B">
            <w:pPr>
              <w:pStyle w:val="Galvene"/>
              <w:widowControl w:val="0"/>
              <w:tabs>
                <w:tab w:val="left" w:pos="426"/>
                <w:tab w:val="left" w:pos="9000"/>
              </w:tabs>
              <w:rPr>
                <w:rFonts w:ascii="Times New Roman" w:hAnsi="Times New Roman"/>
                <w:sz w:val="24"/>
                <w:szCs w:val="24"/>
                <w:highlight w:val="lightGray"/>
                <w:lang w:val="lv-LV"/>
              </w:rPr>
            </w:pPr>
            <w:r w:rsidRPr="00160172">
              <w:rPr>
                <w:rFonts w:ascii="Times New Roman" w:hAnsi="Times New Roman"/>
                <w:sz w:val="24"/>
                <w:szCs w:val="24"/>
                <w:highlight w:val="lightGray"/>
                <w:lang w:val="lv-LV"/>
              </w:rPr>
              <w:t xml:space="preserve">&lt;Pretendenta </w:t>
            </w:r>
            <w:proofErr w:type="spellStart"/>
            <w:r w:rsidRPr="00160172">
              <w:rPr>
                <w:rFonts w:ascii="Times New Roman" w:hAnsi="Times New Roman"/>
                <w:sz w:val="24"/>
                <w:szCs w:val="24"/>
                <w:highlight w:val="lightGray"/>
                <w:lang w:val="lv-LV"/>
              </w:rPr>
              <w:t>paraksttiesīgās</w:t>
            </w:r>
            <w:proofErr w:type="spellEnd"/>
            <w:r w:rsidRPr="00160172">
              <w:rPr>
                <w:rFonts w:ascii="Times New Roman" w:hAnsi="Times New Roman"/>
                <w:sz w:val="24"/>
                <w:szCs w:val="24"/>
                <w:highlight w:val="lightGray"/>
                <w:lang w:val="lv-LV"/>
              </w:rPr>
              <w:t xml:space="preserve"> vai pilnvarotās personas vārds, uzvārds, amats&gt;</w:t>
            </w:r>
          </w:p>
        </w:tc>
      </w:tr>
      <w:tr w:rsidR="005E0735" w:rsidRPr="00160172" w14:paraId="54E8E073" w14:textId="77777777" w:rsidTr="0099105B">
        <w:tc>
          <w:tcPr>
            <w:tcW w:w="9889" w:type="dxa"/>
          </w:tcPr>
          <w:p w14:paraId="0B6FA3BA" w14:textId="77777777" w:rsidR="005E0735" w:rsidRPr="00160172" w:rsidRDefault="005E0735" w:rsidP="0099105B">
            <w:pPr>
              <w:pStyle w:val="Galvene"/>
              <w:widowControl w:val="0"/>
              <w:tabs>
                <w:tab w:val="left" w:pos="426"/>
                <w:tab w:val="left" w:pos="9000"/>
              </w:tabs>
              <w:jc w:val="both"/>
              <w:rPr>
                <w:rFonts w:ascii="Times New Roman" w:hAnsi="Times New Roman"/>
                <w:sz w:val="24"/>
                <w:szCs w:val="24"/>
                <w:highlight w:val="lightGray"/>
                <w:lang w:val="lv-LV"/>
              </w:rPr>
            </w:pPr>
            <w:r w:rsidRPr="00160172">
              <w:rPr>
                <w:rFonts w:ascii="Times New Roman" w:hAnsi="Times New Roman"/>
                <w:sz w:val="24"/>
                <w:szCs w:val="24"/>
                <w:highlight w:val="lightGray"/>
                <w:lang w:val="lv-LV"/>
              </w:rPr>
              <w:t>&lt;Paraksts&gt;</w:t>
            </w:r>
          </w:p>
        </w:tc>
      </w:tr>
      <w:tr w:rsidR="005E0735" w:rsidRPr="00160172" w14:paraId="24F7B99B" w14:textId="77777777" w:rsidTr="0099105B">
        <w:tc>
          <w:tcPr>
            <w:tcW w:w="9889" w:type="dxa"/>
          </w:tcPr>
          <w:p w14:paraId="04F7795E" w14:textId="77777777" w:rsidR="005E0735" w:rsidRPr="00160172" w:rsidRDefault="005E0735" w:rsidP="0099105B">
            <w:pPr>
              <w:pStyle w:val="Galvene"/>
              <w:widowControl w:val="0"/>
              <w:tabs>
                <w:tab w:val="left" w:pos="426"/>
                <w:tab w:val="left" w:pos="9000"/>
              </w:tabs>
              <w:jc w:val="both"/>
              <w:rPr>
                <w:rFonts w:ascii="Times New Roman" w:hAnsi="Times New Roman"/>
                <w:sz w:val="24"/>
                <w:szCs w:val="24"/>
                <w:lang w:val="lv-LV"/>
              </w:rPr>
            </w:pPr>
            <w:r w:rsidRPr="00160172">
              <w:rPr>
                <w:rFonts w:ascii="Times New Roman" w:hAnsi="Times New Roman"/>
                <w:sz w:val="24"/>
                <w:szCs w:val="24"/>
                <w:highlight w:val="lightGray"/>
                <w:lang w:val="lv-LV"/>
              </w:rPr>
              <w:t>&lt;Datums, vieta&gt;</w:t>
            </w:r>
          </w:p>
        </w:tc>
      </w:tr>
    </w:tbl>
    <w:p w14:paraId="4E983A76" w14:textId="77777777" w:rsidR="005E0735" w:rsidRPr="00160172" w:rsidRDefault="005E0735" w:rsidP="005E0735">
      <w:pPr>
        <w:widowControl w:val="0"/>
        <w:tabs>
          <w:tab w:val="left" w:pos="426"/>
          <w:tab w:val="left" w:pos="9000"/>
        </w:tabs>
        <w:jc w:val="both"/>
      </w:pPr>
    </w:p>
    <w:p w14:paraId="4107A1D3" w14:textId="77777777" w:rsidR="005E0735" w:rsidRDefault="005E0735" w:rsidP="005E0735">
      <w:pPr>
        <w:widowControl w:val="0"/>
        <w:tabs>
          <w:tab w:val="left" w:pos="426"/>
          <w:tab w:val="left" w:pos="9000"/>
        </w:tabs>
      </w:pPr>
    </w:p>
    <w:p w14:paraId="5CD7F723" w14:textId="77777777" w:rsidR="005E0735" w:rsidRPr="00160172" w:rsidRDefault="005E0735" w:rsidP="005E0735">
      <w:pPr>
        <w:widowControl w:val="0"/>
        <w:tabs>
          <w:tab w:val="left" w:pos="426"/>
          <w:tab w:val="left" w:pos="9000"/>
        </w:tabs>
      </w:pPr>
    </w:p>
    <w:p w14:paraId="6430F199" w14:textId="77777777" w:rsidR="005E0735" w:rsidRPr="001A3C77" w:rsidRDefault="005E0735" w:rsidP="005E0735">
      <w:pPr>
        <w:rPr>
          <w:b/>
        </w:rPr>
      </w:pPr>
    </w:p>
    <w:p w14:paraId="44B16C66" w14:textId="77777777" w:rsidR="005E0735" w:rsidRPr="001A3C77" w:rsidRDefault="005E0735" w:rsidP="005E0735">
      <w:pPr>
        <w:tabs>
          <w:tab w:val="left" w:pos="540"/>
          <w:tab w:val="left" w:pos="9000"/>
          <w:tab w:val="left" w:pos="9360"/>
        </w:tabs>
        <w:suppressAutoHyphens/>
        <w:ind w:right="3"/>
        <w:jc w:val="center"/>
        <w:rPr>
          <w:b/>
        </w:rPr>
      </w:pPr>
    </w:p>
    <w:p w14:paraId="65985B85" w14:textId="77777777" w:rsidR="005E0735" w:rsidRPr="001A3C77" w:rsidRDefault="005E0735" w:rsidP="005E0735">
      <w:pPr>
        <w:tabs>
          <w:tab w:val="left" w:pos="426"/>
          <w:tab w:val="center" w:pos="4320"/>
          <w:tab w:val="right" w:pos="8640"/>
          <w:tab w:val="left" w:pos="9000"/>
        </w:tabs>
        <w:rPr>
          <w:i/>
          <w:lang w:eastAsia="en-US"/>
        </w:rPr>
      </w:pPr>
    </w:p>
    <w:p w14:paraId="20FBEEAF" w14:textId="77777777" w:rsidR="005E0735" w:rsidRPr="001A3C77" w:rsidRDefault="005E0735" w:rsidP="005E0735">
      <w:pPr>
        <w:rPr>
          <w:b/>
        </w:rPr>
      </w:pPr>
    </w:p>
    <w:p w14:paraId="7C008297" w14:textId="77777777" w:rsidR="005E0735" w:rsidRPr="001A3C77" w:rsidRDefault="005E0735" w:rsidP="005E0735">
      <w:pPr>
        <w:rPr>
          <w:b/>
        </w:rPr>
      </w:pPr>
    </w:p>
    <w:p w14:paraId="3A9EE4F3" w14:textId="77777777" w:rsidR="005E0735" w:rsidRPr="001A3C77" w:rsidRDefault="005E0735" w:rsidP="005E0735">
      <w:pPr>
        <w:tabs>
          <w:tab w:val="left" w:pos="6720"/>
        </w:tabs>
        <w:jc w:val="both"/>
      </w:pPr>
    </w:p>
    <w:p w14:paraId="7CC20F1F" w14:textId="77777777" w:rsidR="005E0735" w:rsidRPr="001A3C77" w:rsidRDefault="005E0735" w:rsidP="005E0735">
      <w:pPr>
        <w:jc w:val="both"/>
        <w:rPr>
          <w:b/>
        </w:rPr>
      </w:pPr>
      <w:r w:rsidRPr="001A3C77">
        <w:br w:type="page"/>
      </w:r>
    </w:p>
    <w:p w14:paraId="3BCB1817" w14:textId="77777777" w:rsidR="005E0735" w:rsidRPr="001A3C77" w:rsidRDefault="005E0735" w:rsidP="005E0735">
      <w:pPr>
        <w:pStyle w:val="Punkts"/>
        <w:tabs>
          <w:tab w:val="clear" w:pos="1080"/>
          <w:tab w:val="left" w:pos="720"/>
        </w:tabs>
        <w:ind w:left="0" w:firstLine="0"/>
        <w:jc w:val="right"/>
        <w:rPr>
          <w:rFonts w:ascii="Times New Roman" w:hAnsi="Times New Roman"/>
          <w:sz w:val="24"/>
          <w:szCs w:val="32"/>
        </w:rPr>
      </w:pPr>
      <w:r>
        <w:rPr>
          <w:rFonts w:ascii="Times New Roman" w:hAnsi="Times New Roman"/>
          <w:sz w:val="24"/>
          <w:szCs w:val="32"/>
        </w:rPr>
        <w:lastRenderedPageBreak/>
        <w:t>4.pielikums</w:t>
      </w:r>
    </w:p>
    <w:p w14:paraId="7967FFB2" w14:textId="77777777" w:rsidR="005E0735" w:rsidRPr="001A3C77" w:rsidRDefault="005E0735" w:rsidP="005E0735">
      <w:pPr>
        <w:pStyle w:val="Apakpunkts"/>
        <w:tabs>
          <w:tab w:val="clear" w:pos="1080"/>
          <w:tab w:val="left" w:pos="720"/>
        </w:tabs>
        <w:ind w:left="0" w:firstLine="0"/>
        <w:rPr>
          <w:rFonts w:ascii="Times New Roman" w:hAnsi="Times New Roman"/>
          <w:sz w:val="24"/>
        </w:rPr>
      </w:pPr>
    </w:p>
    <w:p w14:paraId="25C94B99" w14:textId="77777777" w:rsidR="005E0735" w:rsidRPr="001A3C77" w:rsidRDefault="005E0735" w:rsidP="005E0735">
      <w:pPr>
        <w:pStyle w:val="Stils1"/>
        <w:numPr>
          <w:ilvl w:val="0"/>
          <w:numId w:val="0"/>
        </w:numPr>
        <w:spacing w:line="240" w:lineRule="auto"/>
        <w:jc w:val="center"/>
        <w:rPr>
          <w:sz w:val="24"/>
          <w:szCs w:val="24"/>
          <w:lang w:eastAsia="en-US"/>
        </w:rPr>
      </w:pPr>
      <w:r w:rsidRPr="001A3C77">
        <w:rPr>
          <w:sz w:val="24"/>
          <w:szCs w:val="24"/>
          <w:lang w:eastAsia="en-US"/>
        </w:rPr>
        <w:t>Informācijas par personām, uz kuru iespējām Pretendents balstās, un personas, uz kuras iespējām pretendents balstās, apliecinājuma veidnes</w:t>
      </w:r>
    </w:p>
    <w:p w14:paraId="3665F0D8" w14:textId="77777777" w:rsidR="005E0735" w:rsidRPr="001A3C77" w:rsidRDefault="005E0735" w:rsidP="005E0735">
      <w:pPr>
        <w:jc w:val="center"/>
        <w:rPr>
          <w:color w:val="FF0000"/>
          <w:szCs w:val="32"/>
        </w:rPr>
      </w:pPr>
    </w:p>
    <w:p w14:paraId="7FD55426" w14:textId="77777777" w:rsidR="005E0735" w:rsidRPr="001A3C77" w:rsidRDefault="005E0735" w:rsidP="005E0735">
      <w:pPr>
        <w:jc w:val="center"/>
        <w:rPr>
          <w:color w:val="FF0000"/>
          <w:szCs w:val="32"/>
        </w:rPr>
      </w:pPr>
    </w:p>
    <w:p w14:paraId="360A3329" w14:textId="77777777" w:rsidR="005E0735" w:rsidRPr="001A3C77" w:rsidRDefault="005E0735" w:rsidP="005E0735">
      <w:pPr>
        <w:jc w:val="center"/>
        <w:rPr>
          <w:b/>
          <w:bCs/>
          <w:szCs w:val="32"/>
        </w:rPr>
      </w:pPr>
      <w:r w:rsidRPr="001A3C77">
        <w:rPr>
          <w:b/>
          <w:bCs/>
          <w:szCs w:val="32"/>
        </w:rPr>
        <w:t>INFORMĀCIJA PAR PERSONĀM, UZ KURU IESPĒJĀM PRETENDENTS BALSTĀS</w:t>
      </w:r>
    </w:p>
    <w:p w14:paraId="40598163" w14:textId="77777777" w:rsidR="005E0735" w:rsidRPr="001A3C77" w:rsidRDefault="005E0735" w:rsidP="005E0735">
      <w:pPr>
        <w:jc w:val="center"/>
      </w:pPr>
    </w:p>
    <w:p w14:paraId="44C59678" w14:textId="77777777" w:rsidR="005E0735" w:rsidRPr="001A3C77" w:rsidRDefault="005E0735" w:rsidP="005E0735">
      <w:pPr>
        <w:spacing w:after="120"/>
        <w:jc w:val="both"/>
      </w:pPr>
      <w:r w:rsidRPr="001A3C77">
        <w:rPr>
          <w:highlight w:val="lightGray"/>
        </w:rPr>
        <w:t>&lt;Pretendenta nosaukums, reģistrācijas numurs&gt;</w:t>
      </w:r>
      <w:r w:rsidRPr="001A3C77">
        <w:t xml:space="preserve"> apliecina, ka </w:t>
      </w:r>
      <w:r w:rsidRPr="001A3C77">
        <w:rPr>
          <w:color w:val="000000"/>
        </w:rPr>
        <w:t>sarunu procedūras</w:t>
      </w:r>
      <w:r w:rsidRPr="001A3C77">
        <w:t xml:space="preserve"> “</w:t>
      </w:r>
      <w:r>
        <w:t>SIA “Rīgas ūdens” valdes un padomes locekļu civiltiesiskās atbildības apdrošināšana</w:t>
      </w:r>
      <w:r w:rsidRPr="001A3C77">
        <w:t>” (iepirkuma identifikācijas Nr.RŪ-</w:t>
      </w:r>
      <w:r>
        <w:t>2023/13</w:t>
      </w:r>
      <w:r w:rsidRPr="001A3C77">
        <w:t>)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5E0735" w:rsidRPr="001A3C77" w14:paraId="75BF226D" w14:textId="77777777" w:rsidTr="0099105B">
        <w:tc>
          <w:tcPr>
            <w:tcW w:w="727" w:type="dxa"/>
            <w:vAlign w:val="center"/>
          </w:tcPr>
          <w:p w14:paraId="6B2A5BD3" w14:textId="77777777" w:rsidR="005E0735" w:rsidRPr="001A3C77" w:rsidRDefault="005E0735" w:rsidP="0099105B">
            <w:pPr>
              <w:spacing w:before="60" w:after="60"/>
              <w:jc w:val="center"/>
            </w:pPr>
            <w:r w:rsidRPr="001A3C77">
              <w:t>Nr.</w:t>
            </w:r>
          </w:p>
          <w:p w14:paraId="53118C83" w14:textId="77777777" w:rsidR="005E0735" w:rsidRPr="001A3C77" w:rsidRDefault="005E0735" w:rsidP="0099105B">
            <w:pPr>
              <w:spacing w:before="60" w:after="60"/>
              <w:jc w:val="center"/>
            </w:pPr>
            <w:r w:rsidRPr="001A3C77">
              <w:t>p.k.</w:t>
            </w:r>
          </w:p>
        </w:tc>
        <w:tc>
          <w:tcPr>
            <w:tcW w:w="4655" w:type="dxa"/>
            <w:shd w:val="clear" w:color="auto" w:fill="auto"/>
            <w:vAlign w:val="center"/>
          </w:tcPr>
          <w:p w14:paraId="634855EE" w14:textId="77777777" w:rsidR="005E0735" w:rsidRPr="001A3C77" w:rsidRDefault="005E0735" w:rsidP="0099105B">
            <w:pPr>
              <w:spacing w:before="60" w:after="60"/>
              <w:jc w:val="center"/>
            </w:pPr>
            <w:r w:rsidRPr="001A3C77">
              <w:t>Personas, uz kuras iespējām Pretendents balstās, nosaukums un reģistrācijas numurs</w:t>
            </w:r>
          </w:p>
        </w:tc>
        <w:tc>
          <w:tcPr>
            <w:tcW w:w="4245" w:type="dxa"/>
            <w:shd w:val="clear" w:color="auto" w:fill="auto"/>
            <w:vAlign w:val="center"/>
          </w:tcPr>
          <w:p w14:paraId="69156B38" w14:textId="77777777" w:rsidR="005E0735" w:rsidRPr="001A3C77" w:rsidDel="0082079B" w:rsidRDefault="005E0735" w:rsidP="0099105B">
            <w:pPr>
              <w:spacing w:before="60" w:after="60"/>
              <w:jc w:val="center"/>
            </w:pPr>
            <w:r w:rsidRPr="001A3C77">
              <w:t>Nododamo kvalifikācijas prasību apjoms un saturs, uz ko Pretendents balstās</w:t>
            </w:r>
          </w:p>
        </w:tc>
      </w:tr>
      <w:tr w:rsidR="005E0735" w:rsidRPr="001A3C77" w14:paraId="1B73EEE7" w14:textId="77777777" w:rsidTr="0099105B">
        <w:tc>
          <w:tcPr>
            <w:tcW w:w="727" w:type="dxa"/>
          </w:tcPr>
          <w:p w14:paraId="40989CB2" w14:textId="77777777" w:rsidR="005E0735" w:rsidRPr="001A3C77" w:rsidRDefault="005E0735" w:rsidP="0099105B">
            <w:pPr>
              <w:spacing w:before="60" w:after="60"/>
              <w:jc w:val="center"/>
              <w:rPr>
                <w:highlight w:val="lightGray"/>
              </w:rPr>
            </w:pPr>
            <w:r w:rsidRPr="001A3C77">
              <w:t>1.</w:t>
            </w:r>
          </w:p>
        </w:tc>
        <w:tc>
          <w:tcPr>
            <w:tcW w:w="4655" w:type="dxa"/>
            <w:shd w:val="clear" w:color="auto" w:fill="auto"/>
            <w:vAlign w:val="center"/>
          </w:tcPr>
          <w:p w14:paraId="39C01E20" w14:textId="77777777" w:rsidR="005E0735" w:rsidRPr="001A3C77" w:rsidRDefault="005E0735" w:rsidP="0099105B">
            <w:pPr>
              <w:spacing w:before="60" w:after="60"/>
              <w:jc w:val="center"/>
            </w:pPr>
            <w:r w:rsidRPr="001A3C77">
              <w:rPr>
                <w:highlight w:val="lightGray"/>
              </w:rPr>
              <w:t>&lt;…&gt;</w:t>
            </w:r>
          </w:p>
        </w:tc>
        <w:tc>
          <w:tcPr>
            <w:tcW w:w="4245" w:type="dxa"/>
            <w:shd w:val="clear" w:color="auto" w:fill="auto"/>
            <w:vAlign w:val="center"/>
          </w:tcPr>
          <w:p w14:paraId="1A5073B7" w14:textId="77777777" w:rsidR="005E0735" w:rsidRPr="001A3C77" w:rsidRDefault="005E0735" w:rsidP="0099105B">
            <w:pPr>
              <w:spacing w:before="60" w:after="60"/>
              <w:jc w:val="center"/>
              <w:rPr>
                <w:highlight w:val="lightGray"/>
              </w:rPr>
            </w:pPr>
            <w:r w:rsidRPr="001A3C77">
              <w:rPr>
                <w:highlight w:val="lightGray"/>
              </w:rPr>
              <w:t>&lt;…&gt;</w:t>
            </w:r>
          </w:p>
        </w:tc>
      </w:tr>
      <w:tr w:rsidR="005E0735" w:rsidRPr="001A3C77" w14:paraId="3B999CD5" w14:textId="77777777" w:rsidTr="0099105B">
        <w:tc>
          <w:tcPr>
            <w:tcW w:w="727" w:type="dxa"/>
          </w:tcPr>
          <w:p w14:paraId="49A0C8F8" w14:textId="77777777" w:rsidR="005E0735" w:rsidRPr="001A3C77" w:rsidRDefault="005E0735" w:rsidP="0099105B">
            <w:pPr>
              <w:spacing w:before="60" w:after="60"/>
              <w:jc w:val="center"/>
              <w:rPr>
                <w:highlight w:val="lightGray"/>
              </w:rPr>
            </w:pPr>
            <w:r w:rsidRPr="001A3C77">
              <w:rPr>
                <w:highlight w:val="lightGray"/>
              </w:rPr>
              <w:t>&lt;…&gt;</w:t>
            </w:r>
          </w:p>
        </w:tc>
        <w:tc>
          <w:tcPr>
            <w:tcW w:w="4655" w:type="dxa"/>
            <w:shd w:val="clear" w:color="auto" w:fill="auto"/>
            <w:vAlign w:val="center"/>
          </w:tcPr>
          <w:p w14:paraId="384A9CA6" w14:textId="77777777" w:rsidR="005E0735" w:rsidRPr="001A3C77" w:rsidRDefault="005E0735" w:rsidP="0099105B">
            <w:pPr>
              <w:spacing w:before="60" w:after="60"/>
              <w:jc w:val="center"/>
            </w:pPr>
            <w:r w:rsidRPr="001A3C77">
              <w:rPr>
                <w:highlight w:val="lightGray"/>
              </w:rPr>
              <w:t>&lt;…&gt;</w:t>
            </w:r>
          </w:p>
        </w:tc>
        <w:tc>
          <w:tcPr>
            <w:tcW w:w="4245" w:type="dxa"/>
            <w:shd w:val="clear" w:color="auto" w:fill="auto"/>
            <w:vAlign w:val="center"/>
          </w:tcPr>
          <w:p w14:paraId="21685BE1" w14:textId="77777777" w:rsidR="005E0735" w:rsidRPr="001A3C77" w:rsidRDefault="005E0735" w:rsidP="0099105B">
            <w:pPr>
              <w:spacing w:before="60" w:after="60"/>
              <w:jc w:val="center"/>
              <w:rPr>
                <w:highlight w:val="lightGray"/>
              </w:rPr>
            </w:pPr>
            <w:r w:rsidRPr="001A3C77">
              <w:rPr>
                <w:highlight w:val="lightGray"/>
              </w:rPr>
              <w:t>&lt;…&gt;</w:t>
            </w:r>
          </w:p>
        </w:tc>
      </w:tr>
    </w:tbl>
    <w:p w14:paraId="0F2265E8" w14:textId="77777777" w:rsidR="005E0735" w:rsidRPr="001A3C77" w:rsidRDefault="005E0735" w:rsidP="005E0735">
      <w:pPr>
        <w:spacing w:after="120"/>
        <w:jc w:val="both"/>
      </w:pPr>
    </w:p>
    <w:p w14:paraId="35AC368B" w14:textId="77777777" w:rsidR="005E0735" w:rsidRPr="001A3C77" w:rsidRDefault="005E0735" w:rsidP="005E0735">
      <w:pPr>
        <w:jc w:val="both"/>
        <w:rPr>
          <w:highlight w:val="lightGray"/>
        </w:rPr>
      </w:pPr>
      <w:r w:rsidRPr="001A3C77">
        <w:rPr>
          <w:highlight w:val="lightGray"/>
        </w:rPr>
        <w:t xml:space="preserve">&lt;Pretendenta </w:t>
      </w:r>
      <w:proofErr w:type="spellStart"/>
      <w:r w:rsidRPr="001A3C77">
        <w:rPr>
          <w:highlight w:val="lightGray"/>
        </w:rPr>
        <w:t>paraksttiesīgās</w:t>
      </w:r>
      <w:proofErr w:type="spellEnd"/>
      <w:r w:rsidRPr="001A3C77">
        <w:rPr>
          <w:highlight w:val="lightGray"/>
        </w:rPr>
        <w:t xml:space="preserve"> vai pilnvarotās personas vārds, uzvārds, amats&gt;</w:t>
      </w:r>
    </w:p>
    <w:p w14:paraId="2AB5545B" w14:textId="77777777" w:rsidR="005E0735" w:rsidRPr="001A3C77" w:rsidRDefault="005E0735" w:rsidP="005E0735">
      <w:pPr>
        <w:jc w:val="both"/>
        <w:rPr>
          <w:highlight w:val="lightGray"/>
        </w:rPr>
      </w:pPr>
      <w:r w:rsidRPr="001A3C77">
        <w:rPr>
          <w:highlight w:val="lightGray"/>
        </w:rPr>
        <w:t xml:space="preserve"> &lt;Paraksts&gt; </w:t>
      </w:r>
    </w:p>
    <w:p w14:paraId="0971E314" w14:textId="77777777" w:rsidR="005E0735" w:rsidRPr="001A3C77" w:rsidRDefault="005E0735" w:rsidP="005E0735">
      <w:pPr>
        <w:jc w:val="both"/>
      </w:pPr>
      <w:r w:rsidRPr="001A3C77">
        <w:rPr>
          <w:highlight w:val="lightGray"/>
        </w:rPr>
        <w:t>&lt;Datums, vieta&gt;</w:t>
      </w:r>
      <w:r w:rsidRPr="001A3C77">
        <w:t xml:space="preserve"> </w:t>
      </w:r>
    </w:p>
    <w:p w14:paraId="71213CB2" w14:textId="77777777" w:rsidR="005E0735" w:rsidRPr="001A3C77" w:rsidRDefault="005E0735" w:rsidP="005E0735">
      <w:pPr>
        <w:spacing w:after="120"/>
        <w:jc w:val="center"/>
      </w:pPr>
    </w:p>
    <w:p w14:paraId="23226EFA" w14:textId="77777777" w:rsidR="005E0735" w:rsidRPr="001A3C77" w:rsidRDefault="005E0735" w:rsidP="005E0735">
      <w:pPr>
        <w:jc w:val="center"/>
        <w:rPr>
          <w:b/>
          <w:bCs/>
        </w:rPr>
      </w:pPr>
      <w:r w:rsidRPr="001A3C77">
        <w:rPr>
          <w:b/>
          <w:bCs/>
        </w:rPr>
        <w:t>PERSONAS, UZ KURAS IESPĒJĀM PRETENDENTS BALSTĀS, APLIECINĀJUMS</w:t>
      </w:r>
    </w:p>
    <w:p w14:paraId="7B083F77" w14:textId="77777777" w:rsidR="005E0735" w:rsidRPr="001A3C77" w:rsidRDefault="005E0735" w:rsidP="005E0735">
      <w:pPr>
        <w:jc w:val="both"/>
      </w:pPr>
      <w:r w:rsidRPr="001A3C77">
        <w:t xml:space="preserve"> </w:t>
      </w:r>
    </w:p>
    <w:p w14:paraId="06779F7C" w14:textId="77777777" w:rsidR="005E0735" w:rsidRPr="001A3C77" w:rsidRDefault="005E0735" w:rsidP="005E0735">
      <w:pPr>
        <w:jc w:val="both"/>
      </w:pPr>
      <w:r w:rsidRPr="001A3C77">
        <w:t xml:space="preserve">Ar šo </w:t>
      </w:r>
      <w:r w:rsidRPr="001A3C77">
        <w:rPr>
          <w:highlight w:val="lightGray"/>
        </w:rPr>
        <w:t>&lt;Personas, uz kuras iespējām Pretendents balstās, nosaukums, reģistrācijas numurs&gt;</w:t>
      </w:r>
      <w:r w:rsidRPr="001A3C77">
        <w:t xml:space="preserve"> apliecina, ka: </w:t>
      </w:r>
    </w:p>
    <w:p w14:paraId="362E1736" w14:textId="77777777" w:rsidR="005E0735" w:rsidRPr="001A3C77" w:rsidRDefault="005E0735" w:rsidP="005E0735">
      <w:pPr>
        <w:numPr>
          <w:ilvl w:val="0"/>
          <w:numId w:val="5"/>
        </w:numPr>
        <w:ind w:left="284" w:hanging="284"/>
        <w:jc w:val="both"/>
      </w:pPr>
      <w:r w:rsidRPr="001A3C77">
        <w:rPr>
          <w:highlight w:val="lightGray"/>
        </w:rPr>
        <w:t>&lt;Personas, uz kuras iespējām Pretendents balstās, nosaukums, reģistrācijas numurs&gt;</w:t>
      </w:r>
      <w:r w:rsidRPr="001A3C77">
        <w:t xml:space="preserve"> piekrīt piedalīties SIA “Rīgas ūdens” (turpmāk – Pasūtītājs) organizētās </w:t>
      </w:r>
      <w:r w:rsidRPr="001A3C77">
        <w:rPr>
          <w:color w:val="000000"/>
        </w:rPr>
        <w:t>sarunu procedūr</w:t>
      </w:r>
      <w:r>
        <w:rPr>
          <w:color w:val="000000"/>
        </w:rPr>
        <w:t>ā</w:t>
      </w:r>
      <w:r w:rsidRPr="001A3C77">
        <w:rPr>
          <w:color w:val="000000"/>
        </w:rPr>
        <w:t xml:space="preserve"> </w:t>
      </w:r>
      <w:r w:rsidRPr="001A3C77">
        <w:t>“</w:t>
      </w:r>
      <w:r>
        <w:t>SIA “Rīgas ūdens” valdes un padomes locekļu civiltiesiskās atbildības apdrošināšana</w:t>
      </w:r>
      <w:r w:rsidRPr="001A3C77">
        <w:t>” (iepirkuma identifikācijas Nr.RŪ-</w:t>
      </w:r>
      <w:r>
        <w:t>2023/13</w:t>
      </w:r>
      <w:r w:rsidRPr="001A3C77">
        <w:t xml:space="preserve">; turpmāk – Sarunu procedūra) kā persona, uz kuras iespējām, </w:t>
      </w:r>
      <w:r>
        <w:t>p</w:t>
      </w:r>
      <w:r w:rsidRPr="001A3C77">
        <w:t xml:space="preserve">retendents </w:t>
      </w:r>
      <w:r w:rsidRPr="001A3C77">
        <w:rPr>
          <w:highlight w:val="lightGray"/>
        </w:rPr>
        <w:t>&lt;Pretendenta nosaukums, reģistrācijas numurs&gt;</w:t>
      </w:r>
      <w:r w:rsidRPr="001A3C77">
        <w:t xml:space="preserve"> (turpmāk – Pretendents) balstās. </w:t>
      </w:r>
    </w:p>
    <w:p w14:paraId="213D512E" w14:textId="77777777" w:rsidR="005E0735" w:rsidRPr="001A3C77" w:rsidRDefault="005E0735" w:rsidP="005E0735">
      <w:pPr>
        <w:numPr>
          <w:ilvl w:val="0"/>
          <w:numId w:val="5"/>
        </w:numPr>
        <w:ind w:left="284" w:hanging="284"/>
        <w:jc w:val="both"/>
      </w:pPr>
      <w:r w:rsidRPr="001A3C77">
        <w:rPr>
          <w:color w:val="000000"/>
        </w:rPr>
        <w:t xml:space="preserve">Sarunu procedūra </w:t>
      </w:r>
      <w:r w:rsidRPr="001A3C77">
        <w:t xml:space="preserve">atļauj Pretendentam balstīties uz </w:t>
      </w:r>
      <w:r w:rsidRPr="001A3C77">
        <w:rPr>
          <w:highlight w:val="lightGray"/>
        </w:rPr>
        <w:t>&lt;nododamo kvalifikācijas prasību apjoms un saturs, speciālistu vārds, uzvārds un pozīcija līgumā&gt;</w:t>
      </w:r>
      <w:r w:rsidRPr="001A3C77">
        <w:t>.</w:t>
      </w:r>
    </w:p>
    <w:p w14:paraId="48600E07" w14:textId="77777777" w:rsidR="005E0735" w:rsidRPr="001A3C77" w:rsidRDefault="005E0735" w:rsidP="005E0735">
      <w:pPr>
        <w:numPr>
          <w:ilvl w:val="0"/>
          <w:numId w:val="5"/>
        </w:numPr>
        <w:ind w:left="284" w:hanging="284"/>
        <w:jc w:val="both"/>
      </w:pPr>
      <w:r w:rsidRPr="001A3C77">
        <w:t xml:space="preserve">Gadījumā, ja ar Pretendentu tiek noslēgts iepirkuma līgums, apņemas nodot Pretendentam šādus resursus: </w:t>
      </w:r>
      <w:r w:rsidRPr="001A3C77">
        <w:rPr>
          <w:highlight w:val="lightGray"/>
        </w:rPr>
        <w:t>&lt;īss nododamo resursu, piemēram, finanšu resursu, speciālistu un/vai tehniskā aprīkojuma apraksts&gt;</w:t>
      </w:r>
      <w:r w:rsidRPr="001A3C77">
        <w:t>.</w:t>
      </w:r>
    </w:p>
    <w:p w14:paraId="280704DA" w14:textId="77777777" w:rsidR="005E0735" w:rsidRPr="001A3C77" w:rsidRDefault="005E0735" w:rsidP="005E0735">
      <w:pPr>
        <w:numPr>
          <w:ilvl w:val="0"/>
          <w:numId w:val="5"/>
        </w:numPr>
        <w:ind w:left="284" w:hanging="284"/>
        <w:jc w:val="both"/>
      </w:pPr>
      <w:r w:rsidRPr="00874943">
        <w:t xml:space="preserve">Uz </w:t>
      </w:r>
      <w:r w:rsidRPr="00874943">
        <w:rPr>
          <w:highlight w:val="lightGray"/>
        </w:rPr>
        <w:t>&lt;Personas, uz kuras iespējām Pretendents balstās, nosaukums, reģistrācijas numurs&gt;</w:t>
      </w:r>
      <w:r w:rsidRPr="00874943">
        <w:t xml:space="preserve"> neattiecas Sabiedrisko pakalpojumu sniedzēju iepirkumu likuma </w:t>
      </w:r>
      <w:r w:rsidRPr="00F04576">
        <w:t xml:space="preserve">48.panta </w:t>
      </w:r>
      <w:r>
        <w:t xml:space="preserve">otrajā daļā </w:t>
      </w:r>
      <w:r w:rsidRPr="00874943">
        <w:t>minētie izslēgšanas nosacījumi</w:t>
      </w:r>
      <w:r w:rsidRPr="001A3C77">
        <w:t>.</w:t>
      </w:r>
    </w:p>
    <w:p w14:paraId="3051DEA9" w14:textId="77777777" w:rsidR="005E0735" w:rsidRPr="001A3C77" w:rsidRDefault="005E0735" w:rsidP="005E0735">
      <w:pPr>
        <w:numPr>
          <w:ilvl w:val="0"/>
          <w:numId w:val="5"/>
        </w:numPr>
        <w:ind w:left="284" w:hanging="284"/>
        <w:jc w:val="both"/>
      </w:pPr>
      <w:r w:rsidRPr="001A3C77">
        <w:t xml:space="preserve">Visa sniegtā informācija ir patiesa. </w:t>
      </w:r>
    </w:p>
    <w:p w14:paraId="4FD7CD77" w14:textId="77777777" w:rsidR="005E0735" w:rsidRPr="001A3C77" w:rsidRDefault="005E0735" w:rsidP="005E0735">
      <w:pPr>
        <w:ind w:left="567"/>
        <w:jc w:val="both"/>
      </w:pPr>
    </w:p>
    <w:p w14:paraId="24F2206E" w14:textId="77777777" w:rsidR="005E0735" w:rsidRPr="001A3C77" w:rsidRDefault="005E0735" w:rsidP="005E0735">
      <w:pPr>
        <w:ind w:left="567"/>
        <w:jc w:val="both"/>
        <w:rPr>
          <w:sz w:val="16"/>
          <w:szCs w:val="16"/>
        </w:rPr>
      </w:pPr>
    </w:p>
    <w:p w14:paraId="77D2D966" w14:textId="77777777" w:rsidR="005E0735" w:rsidRPr="001A3C77" w:rsidRDefault="005E0735" w:rsidP="005E0735">
      <w:pPr>
        <w:jc w:val="both"/>
        <w:rPr>
          <w:highlight w:val="lightGray"/>
        </w:rPr>
      </w:pPr>
      <w:r w:rsidRPr="001A3C77">
        <w:rPr>
          <w:highlight w:val="lightGray"/>
        </w:rPr>
        <w:t xml:space="preserve">&lt;Personas, uz kuru balstās, </w:t>
      </w:r>
      <w:proofErr w:type="spellStart"/>
      <w:r w:rsidRPr="001A3C77">
        <w:rPr>
          <w:highlight w:val="lightGray"/>
        </w:rPr>
        <w:t>paraksttiesīgās</w:t>
      </w:r>
      <w:proofErr w:type="spellEnd"/>
      <w:r w:rsidRPr="001A3C77">
        <w:rPr>
          <w:highlight w:val="lightGray"/>
        </w:rPr>
        <w:t xml:space="preserve"> vai pilnvarotās personas vārds, uzvārds, amats&gt; &lt;Paraksts&gt; </w:t>
      </w:r>
    </w:p>
    <w:p w14:paraId="6EEB1C28" w14:textId="77777777" w:rsidR="005E0735" w:rsidRPr="001A3C77" w:rsidRDefault="005E0735" w:rsidP="005E0735">
      <w:pPr>
        <w:jc w:val="both"/>
      </w:pPr>
      <w:r w:rsidRPr="001A3C77">
        <w:rPr>
          <w:highlight w:val="lightGray"/>
        </w:rPr>
        <w:t>&lt;Datums, vieta&gt;</w:t>
      </w:r>
      <w:r w:rsidRPr="001A3C77">
        <w:t xml:space="preserve"> </w:t>
      </w:r>
    </w:p>
    <w:p w14:paraId="4CA41F58" w14:textId="77777777" w:rsidR="005E0735" w:rsidRPr="001A3C77" w:rsidRDefault="005E0735" w:rsidP="005E0735">
      <w:pPr>
        <w:jc w:val="center"/>
        <w:rPr>
          <w:b/>
          <w:bCs/>
          <w:szCs w:val="32"/>
        </w:rPr>
      </w:pPr>
    </w:p>
    <w:p w14:paraId="4F5353B3" w14:textId="77777777" w:rsidR="005E0735" w:rsidRPr="001A3C77" w:rsidRDefault="005E0735" w:rsidP="005E0735">
      <w:pPr>
        <w:jc w:val="center"/>
        <w:rPr>
          <w:b/>
          <w:bCs/>
          <w:szCs w:val="32"/>
        </w:rPr>
      </w:pPr>
    </w:p>
    <w:p w14:paraId="4ABEE6F9" w14:textId="77777777" w:rsidR="005E0735" w:rsidRPr="001A3C77" w:rsidRDefault="005E0735" w:rsidP="005E0735">
      <w:pPr>
        <w:jc w:val="center"/>
        <w:rPr>
          <w:b/>
          <w:bCs/>
          <w:szCs w:val="32"/>
        </w:rPr>
      </w:pPr>
    </w:p>
    <w:p w14:paraId="18AFBC58" w14:textId="77777777" w:rsidR="005E0735" w:rsidRPr="001A3C77" w:rsidRDefault="005E0735" w:rsidP="005E0735">
      <w:pPr>
        <w:jc w:val="center"/>
        <w:rPr>
          <w:b/>
          <w:bCs/>
          <w:szCs w:val="32"/>
        </w:rPr>
      </w:pPr>
    </w:p>
    <w:p w14:paraId="28D9464D" w14:textId="77777777" w:rsidR="005E0735" w:rsidRPr="001A3C77" w:rsidRDefault="005E0735" w:rsidP="005E0735">
      <w:pPr>
        <w:spacing w:after="120"/>
        <w:jc w:val="both"/>
        <w:rPr>
          <w:sz w:val="16"/>
          <w:szCs w:val="16"/>
        </w:rPr>
      </w:pPr>
    </w:p>
    <w:p w14:paraId="326AB2A5" w14:textId="77777777" w:rsidR="005E0735" w:rsidRPr="001A3C77" w:rsidRDefault="005E0735" w:rsidP="005E0735">
      <w:pPr>
        <w:widowControl w:val="0"/>
        <w:tabs>
          <w:tab w:val="left" w:pos="9000"/>
        </w:tabs>
        <w:jc w:val="right"/>
        <w:rPr>
          <w:b/>
        </w:rPr>
      </w:pPr>
      <w:r w:rsidRPr="001A3C77">
        <w:br w:type="page"/>
      </w:r>
      <w:r>
        <w:rPr>
          <w:b/>
        </w:rPr>
        <w:lastRenderedPageBreak/>
        <w:t>5.pielikums</w:t>
      </w:r>
    </w:p>
    <w:p w14:paraId="42542009" w14:textId="77777777" w:rsidR="005E0735" w:rsidRPr="001A3C77" w:rsidRDefault="005E0735" w:rsidP="005E0735">
      <w:pPr>
        <w:pStyle w:val="Stils1"/>
        <w:numPr>
          <w:ilvl w:val="0"/>
          <w:numId w:val="0"/>
        </w:numPr>
        <w:spacing w:line="240" w:lineRule="auto"/>
        <w:jc w:val="center"/>
        <w:rPr>
          <w:sz w:val="24"/>
          <w:szCs w:val="24"/>
          <w:lang w:eastAsia="en-US"/>
        </w:rPr>
      </w:pPr>
    </w:p>
    <w:p w14:paraId="305DC6AC" w14:textId="77777777" w:rsidR="005E0735" w:rsidRPr="001A3C77" w:rsidRDefault="005E0735" w:rsidP="005E0735">
      <w:pPr>
        <w:pStyle w:val="Stils1"/>
        <w:numPr>
          <w:ilvl w:val="0"/>
          <w:numId w:val="0"/>
        </w:numPr>
        <w:spacing w:line="240" w:lineRule="auto"/>
        <w:jc w:val="center"/>
        <w:rPr>
          <w:sz w:val="24"/>
          <w:szCs w:val="24"/>
          <w:lang w:eastAsia="en-US"/>
        </w:rPr>
      </w:pPr>
      <w:r w:rsidRPr="001A3C77">
        <w:rPr>
          <w:sz w:val="24"/>
          <w:szCs w:val="24"/>
          <w:lang w:eastAsia="en-US"/>
        </w:rPr>
        <w:t>Informācijas par apakšuzņēmējiem un apakšuzņēmēja apliecinājuma veidnes</w:t>
      </w:r>
    </w:p>
    <w:p w14:paraId="189B8051" w14:textId="77777777" w:rsidR="005E0735" w:rsidRPr="001A3C77" w:rsidRDefault="005E0735" w:rsidP="005E0735">
      <w:pPr>
        <w:widowControl w:val="0"/>
        <w:tabs>
          <w:tab w:val="left" w:pos="9000"/>
        </w:tabs>
        <w:jc w:val="right"/>
        <w:rPr>
          <w:lang w:eastAsia="en-US"/>
        </w:rPr>
      </w:pPr>
    </w:p>
    <w:p w14:paraId="20965003" w14:textId="77777777" w:rsidR="005E0735" w:rsidRPr="001A3C77" w:rsidRDefault="005E0735" w:rsidP="005E0735">
      <w:pPr>
        <w:widowControl w:val="0"/>
        <w:tabs>
          <w:tab w:val="left" w:pos="9000"/>
        </w:tabs>
        <w:jc w:val="right"/>
        <w:rPr>
          <w:lang w:eastAsia="en-US"/>
        </w:rPr>
      </w:pPr>
    </w:p>
    <w:p w14:paraId="4188397D" w14:textId="77777777" w:rsidR="005E0735" w:rsidRPr="001A3C77" w:rsidRDefault="005E0735" w:rsidP="005E0735">
      <w:pPr>
        <w:jc w:val="center"/>
        <w:rPr>
          <w:b/>
          <w:bCs/>
          <w:szCs w:val="32"/>
        </w:rPr>
      </w:pPr>
      <w:r w:rsidRPr="001A3C77">
        <w:rPr>
          <w:b/>
          <w:bCs/>
          <w:szCs w:val="32"/>
        </w:rPr>
        <w:t>INFORMĀCIJA PAR APAKŠUZŅĒMĒJIEM</w:t>
      </w:r>
    </w:p>
    <w:p w14:paraId="2212454E" w14:textId="77777777" w:rsidR="005E0735" w:rsidRPr="001A3C77" w:rsidRDefault="005E0735" w:rsidP="005E0735">
      <w:pPr>
        <w:widowControl w:val="0"/>
        <w:tabs>
          <w:tab w:val="left" w:pos="9000"/>
        </w:tabs>
        <w:jc w:val="right"/>
        <w:rPr>
          <w:lang w:eastAsia="en-US"/>
        </w:rPr>
      </w:pPr>
    </w:p>
    <w:p w14:paraId="31F99375" w14:textId="77777777" w:rsidR="005E0735" w:rsidRPr="001A3C77" w:rsidRDefault="005E0735" w:rsidP="005E0735">
      <w:pPr>
        <w:widowControl w:val="0"/>
        <w:tabs>
          <w:tab w:val="left" w:pos="9000"/>
        </w:tabs>
        <w:spacing w:after="120"/>
        <w:jc w:val="both"/>
        <w:rPr>
          <w:lang w:eastAsia="ar-SA"/>
        </w:rPr>
      </w:pPr>
      <w:r w:rsidRPr="001A3C77">
        <w:rPr>
          <w:lang w:eastAsia="ar-SA"/>
        </w:rPr>
        <w:t xml:space="preserve">Gadījumā, ja ar Pretendentu </w:t>
      </w:r>
      <w:r w:rsidRPr="001A3C77">
        <w:rPr>
          <w:highlight w:val="lightGray"/>
        </w:rPr>
        <w:t>&lt;Pretendenta nosaukums, reģistrācijas numurs&gt;</w:t>
      </w:r>
      <w:r w:rsidRPr="001A3C77">
        <w:t xml:space="preserve"> sarunu procedūras “</w:t>
      </w:r>
      <w:r>
        <w:t>SIA “Rīgas ūdens” valdes un padomes locekļu civiltiesiskās atbildības apdrošināšana</w:t>
      </w:r>
      <w:r w:rsidRPr="001A3C77">
        <w:t>” (iepirkuma  identifikācijas Nr.RŪ-</w:t>
      </w:r>
      <w:r>
        <w:t>2023/13</w:t>
      </w:r>
      <w:r w:rsidRPr="001A3C77">
        <w:t xml:space="preserve">) </w:t>
      </w:r>
      <w:r w:rsidRPr="001A3C77">
        <w:rPr>
          <w:lang w:eastAsia="ar-SA"/>
        </w:rPr>
        <w:t>rezultātā tiks noslēgts iepirkuma līgums, apakšuzņēmējiem tiks nodota šādi Līguma sastāvā ietilpstoši pakalpojumi</w:t>
      </w:r>
      <w:r w:rsidRPr="001A3C77">
        <w:rPr>
          <w:rStyle w:val="Vresatsauce"/>
          <w:lang w:eastAsia="ar-SA"/>
        </w:rPr>
        <w:footnoteReference w:id="2"/>
      </w:r>
      <w:r w:rsidRPr="001A3C77">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5E0735" w:rsidRPr="001A3C77" w14:paraId="63F4726D" w14:textId="77777777" w:rsidTr="0099105B">
        <w:trPr>
          <w:trHeight w:val="567"/>
          <w:jc w:val="center"/>
        </w:trPr>
        <w:tc>
          <w:tcPr>
            <w:tcW w:w="2972" w:type="dxa"/>
            <w:vAlign w:val="center"/>
          </w:tcPr>
          <w:p w14:paraId="4E9ACC57" w14:textId="77777777" w:rsidR="005E0735" w:rsidRPr="001A3C77" w:rsidRDefault="005E0735" w:rsidP="0099105B">
            <w:pPr>
              <w:ind w:left="249" w:hanging="249"/>
              <w:jc w:val="center"/>
              <w:outlineLvl w:val="4"/>
              <w:rPr>
                <w:iCs/>
              </w:rPr>
            </w:pPr>
            <w:r w:rsidRPr="001A3C77">
              <w:rPr>
                <w:iCs/>
              </w:rPr>
              <w:t>Apakšuzņēmēja nosaukums, reģistrācijas numurs</w:t>
            </w:r>
          </w:p>
        </w:tc>
        <w:tc>
          <w:tcPr>
            <w:tcW w:w="3402" w:type="dxa"/>
            <w:vAlign w:val="center"/>
          </w:tcPr>
          <w:p w14:paraId="239E0178" w14:textId="77777777" w:rsidR="005E0735" w:rsidRPr="001A3C77" w:rsidRDefault="005E0735" w:rsidP="0099105B">
            <w:pPr>
              <w:jc w:val="center"/>
            </w:pPr>
            <w:r w:rsidRPr="001A3C77">
              <w:t>Nododamās pakalpojumu daļas apjoms (% no kopējās cenas)</w:t>
            </w:r>
          </w:p>
        </w:tc>
        <w:tc>
          <w:tcPr>
            <w:tcW w:w="3152" w:type="dxa"/>
            <w:vAlign w:val="center"/>
          </w:tcPr>
          <w:p w14:paraId="7FAB2697" w14:textId="77777777" w:rsidR="005E0735" w:rsidRPr="001A3C77" w:rsidRDefault="005E0735" w:rsidP="0099105B">
            <w:pPr>
              <w:jc w:val="center"/>
              <w:rPr>
                <w:bCs/>
              </w:rPr>
            </w:pPr>
            <w:r w:rsidRPr="001A3C77">
              <w:rPr>
                <w:bCs/>
              </w:rPr>
              <w:t>Īss apakšuzņēmēja veicamo pakalpojumu daļas apraksts</w:t>
            </w:r>
          </w:p>
        </w:tc>
      </w:tr>
      <w:tr w:rsidR="005E0735" w:rsidRPr="001A3C77" w14:paraId="0F37DE8D" w14:textId="77777777" w:rsidTr="0099105B">
        <w:trPr>
          <w:trHeight w:val="284"/>
          <w:jc w:val="center"/>
        </w:trPr>
        <w:tc>
          <w:tcPr>
            <w:tcW w:w="2972" w:type="dxa"/>
            <w:vAlign w:val="center"/>
          </w:tcPr>
          <w:p w14:paraId="33D6BE4D" w14:textId="77777777" w:rsidR="005E0735" w:rsidRPr="001A3C77" w:rsidRDefault="005E0735" w:rsidP="0099105B">
            <w:pPr>
              <w:jc w:val="center"/>
              <w:rPr>
                <w:sz w:val="22"/>
                <w:szCs w:val="20"/>
                <w:highlight w:val="lightGray"/>
              </w:rPr>
            </w:pPr>
            <w:r w:rsidRPr="001A3C77">
              <w:rPr>
                <w:sz w:val="22"/>
                <w:szCs w:val="20"/>
                <w:highlight w:val="lightGray"/>
              </w:rPr>
              <w:t>&lt;…&gt;</w:t>
            </w:r>
          </w:p>
        </w:tc>
        <w:tc>
          <w:tcPr>
            <w:tcW w:w="3402" w:type="dxa"/>
            <w:vAlign w:val="center"/>
          </w:tcPr>
          <w:p w14:paraId="504F6FBB" w14:textId="77777777" w:rsidR="005E0735" w:rsidRPr="001A3C77" w:rsidRDefault="005E0735" w:rsidP="0099105B">
            <w:pPr>
              <w:jc w:val="center"/>
              <w:rPr>
                <w:sz w:val="22"/>
                <w:szCs w:val="20"/>
                <w:highlight w:val="lightGray"/>
              </w:rPr>
            </w:pPr>
            <w:r w:rsidRPr="001A3C77">
              <w:rPr>
                <w:sz w:val="22"/>
                <w:szCs w:val="20"/>
                <w:highlight w:val="lightGray"/>
              </w:rPr>
              <w:t>&lt;…&gt;</w:t>
            </w:r>
          </w:p>
        </w:tc>
        <w:tc>
          <w:tcPr>
            <w:tcW w:w="3152" w:type="dxa"/>
            <w:vAlign w:val="center"/>
          </w:tcPr>
          <w:p w14:paraId="127E3805" w14:textId="77777777" w:rsidR="005E0735" w:rsidRPr="001A3C77" w:rsidRDefault="005E0735" w:rsidP="0099105B">
            <w:pPr>
              <w:jc w:val="center"/>
              <w:rPr>
                <w:sz w:val="22"/>
                <w:szCs w:val="20"/>
              </w:rPr>
            </w:pPr>
            <w:r w:rsidRPr="001A3C77">
              <w:rPr>
                <w:sz w:val="22"/>
                <w:szCs w:val="20"/>
                <w:highlight w:val="lightGray"/>
              </w:rPr>
              <w:t>&lt;…&gt;</w:t>
            </w:r>
          </w:p>
        </w:tc>
      </w:tr>
      <w:tr w:rsidR="005E0735" w:rsidRPr="001A3C77" w14:paraId="3E0A6981" w14:textId="77777777" w:rsidTr="0099105B">
        <w:trPr>
          <w:trHeight w:val="284"/>
          <w:jc w:val="center"/>
        </w:trPr>
        <w:tc>
          <w:tcPr>
            <w:tcW w:w="2972" w:type="dxa"/>
            <w:vAlign w:val="center"/>
          </w:tcPr>
          <w:p w14:paraId="6D618CAE" w14:textId="77777777" w:rsidR="005E0735" w:rsidRPr="001A3C77" w:rsidRDefault="005E0735" w:rsidP="0099105B">
            <w:pPr>
              <w:jc w:val="center"/>
              <w:rPr>
                <w:sz w:val="22"/>
                <w:szCs w:val="20"/>
                <w:highlight w:val="lightGray"/>
              </w:rPr>
            </w:pPr>
            <w:r w:rsidRPr="001A3C77">
              <w:rPr>
                <w:sz w:val="22"/>
                <w:szCs w:val="20"/>
                <w:highlight w:val="lightGray"/>
              </w:rPr>
              <w:t>&lt;…&gt;</w:t>
            </w:r>
          </w:p>
        </w:tc>
        <w:tc>
          <w:tcPr>
            <w:tcW w:w="3402" w:type="dxa"/>
            <w:vAlign w:val="center"/>
          </w:tcPr>
          <w:p w14:paraId="525ED7A9" w14:textId="77777777" w:rsidR="005E0735" w:rsidRPr="001A3C77" w:rsidRDefault="005E0735" w:rsidP="0099105B">
            <w:pPr>
              <w:jc w:val="center"/>
              <w:rPr>
                <w:sz w:val="22"/>
                <w:szCs w:val="20"/>
                <w:highlight w:val="lightGray"/>
              </w:rPr>
            </w:pPr>
            <w:r w:rsidRPr="001A3C77">
              <w:rPr>
                <w:sz w:val="22"/>
                <w:szCs w:val="20"/>
                <w:highlight w:val="lightGray"/>
              </w:rPr>
              <w:t>&lt;…&gt;</w:t>
            </w:r>
          </w:p>
        </w:tc>
        <w:tc>
          <w:tcPr>
            <w:tcW w:w="3152" w:type="dxa"/>
            <w:vAlign w:val="center"/>
          </w:tcPr>
          <w:p w14:paraId="1B845054" w14:textId="77777777" w:rsidR="005E0735" w:rsidRPr="001A3C77" w:rsidRDefault="005E0735" w:rsidP="0099105B">
            <w:pPr>
              <w:jc w:val="center"/>
              <w:rPr>
                <w:sz w:val="22"/>
                <w:szCs w:val="20"/>
              </w:rPr>
            </w:pPr>
            <w:r w:rsidRPr="001A3C77">
              <w:rPr>
                <w:sz w:val="22"/>
                <w:szCs w:val="20"/>
                <w:highlight w:val="lightGray"/>
              </w:rPr>
              <w:t>&lt;…&gt;</w:t>
            </w:r>
          </w:p>
        </w:tc>
      </w:tr>
    </w:tbl>
    <w:p w14:paraId="307E3C2D" w14:textId="77777777" w:rsidR="005E0735" w:rsidRPr="001A3C77" w:rsidRDefault="005E0735" w:rsidP="005E0735">
      <w:pPr>
        <w:spacing w:after="120"/>
        <w:jc w:val="both"/>
      </w:pPr>
    </w:p>
    <w:p w14:paraId="75D75AAB" w14:textId="77777777" w:rsidR="005E0735" w:rsidRPr="001A3C77" w:rsidRDefault="005E0735" w:rsidP="005E0735">
      <w:pPr>
        <w:jc w:val="both"/>
        <w:rPr>
          <w:highlight w:val="lightGray"/>
        </w:rPr>
      </w:pPr>
      <w:r w:rsidRPr="001A3C77">
        <w:rPr>
          <w:highlight w:val="lightGray"/>
        </w:rPr>
        <w:t xml:space="preserve">&lt;Pretendenta </w:t>
      </w:r>
      <w:proofErr w:type="spellStart"/>
      <w:r w:rsidRPr="001A3C77">
        <w:rPr>
          <w:highlight w:val="lightGray"/>
        </w:rPr>
        <w:t>paraksttiesīgās</w:t>
      </w:r>
      <w:proofErr w:type="spellEnd"/>
      <w:r w:rsidRPr="001A3C77">
        <w:rPr>
          <w:highlight w:val="lightGray"/>
        </w:rPr>
        <w:t xml:space="preserve"> vai pilnvarotās personas vārds, uzvārds, amats&gt;</w:t>
      </w:r>
    </w:p>
    <w:p w14:paraId="61BE4788" w14:textId="77777777" w:rsidR="005E0735" w:rsidRPr="001A3C77" w:rsidRDefault="005E0735" w:rsidP="005E0735">
      <w:pPr>
        <w:jc w:val="both"/>
        <w:rPr>
          <w:highlight w:val="lightGray"/>
        </w:rPr>
      </w:pPr>
      <w:r w:rsidRPr="001A3C77">
        <w:rPr>
          <w:highlight w:val="lightGray"/>
        </w:rPr>
        <w:t xml:space="preserve"> &lt;Paraksts&gt; </w:t>
      </w:r>
    </w:p>
    <w:p w14:paraId="5BCB1E85" w14:textId="77777777" w:rsidR="005E0735" w:rsidRPr="001A3C77" w:rsidRDefault="005E0735" w:rsidP="005E0735">
      <w:pPr>
        <w:jc w:val="both"/>
      </w:pPr>
      <w:r w:rsidRPr="001A3C77">
        <w:rPr>
          <w:highlight w:val="lightGray"/>
        </w:rPr>
        <w:t>&lt;Datums, vieta&gt;</w:t>
      </w:r>
      <w:r w:rsidRPr="001A3C77">
        <w:t xml:space="preserve"> </w:t>
      </w:r>
    </w:p>
    <w:p w14:paraId="1A5EC6A9" w14:textId="77777777" w:rsidR="005E0735" w:rsidRPr="001A3C77" w:rsidRDefault="005E0735" w:rsidP="005E0735">
      <w:pPr>
        <w:jc w:val="center"/>
        <w:rPr>
          <w:b/>
          <w:bCs/>
        </w:rPr>
      </w:pPr>
    </w:p>
    <w:p w14:paraId="40F7FBEA" w14:textId="77777777" w:rsidR="005E0735" w:rsidRPr="001A3C77" w:rsidRDefault="005E0735" w:rsidP="005E0735">
      <w:pPr>
        <w:jc w:val="center"/>
        <w:rPr>
          <w:b/>
          <w:bCs/>
        </w:rPr>
      </w:pPr>
    </w:p>
    <w:p w14:paraId="04881488" w14:textId="77777777" w:rsidR="005E0735" w:rsidRPr="001A3C77" w:rsidRDefault="005E0735" w:rsidP="005E0735">
      <w:pPr>
        <w:jc w:val="center"/>
        <w:rPr>
          <w:b/>
          <w:bCs/>
        </w:rPr>
      </w:pPr>
    </w:p>
    <w:p w14:paraId="738854AF" w14:textId="77777777" w:rsidR="005E0735" w:rsidRPr="001A3C77" w:rsidRDefault="005E0735" w:rsidP="005E0735">
      <w:pPr>
        <w:jc w:val="center"/>
        <w:rPr>
          <w:b/>
          <w:bCs/>
        </w:rPr>
      </w:pPr>
      <w:r w:rsidRPr="001A3C77">
        <w:rPr>
          <w:b/>
          <w:bCs/>
        </w:rPr>
        <w:t>APAKŠUZŅĒMĒJA APLIECINĀJUMS</w:t>
      </w:r>
    </w:p>
    <w:p w14:paraId="5025AF04" w14:textId="77777777" w:rsidR="005E0735" w:rsidRPr="001A3C77" w:rsidRDefault="005E0735" w:rsidP="005E0735">
      <w:pPr>
        <w:widowControl w:val="0"/>
        <w:tabs>
          <w:tab w:val="left" w:pos="9000"/>
        </w:tabs>
        <w:rPr>
          <w:lang w:eastAsia="ar-SA"/>
        </w:rPr>
      </w:pPr>
    </w:p>
    <w:p w14:paraId="50B80697" w14:textId="77777777" w:rsidR="005E0735" w:rsidRPr="001A3C77" w:rsidRDefault="005E0735" w:rsidP="005E0735">
      <w:pPr>
        <w:widowControl w:val="0"/>
        <w:tabs>
          <w:tab w:val="left" w:pos="9000"/>
        </w:tabs>
        <w:jc w:val="both"/>
        <w:rPr>
          <w:lang w:eastAsia="ar-SA"/>
        </w:rPr>
      </w:pPr>
      <w:r w:rsidRPr="001A3C77">
        <w:rPr>
          <w:lang w:eastAsia="ar-SA"/>
        </w:rPr>
        <w:t xml:space="preserve">Ar šo </w:t>
      </w:r>
      <w:r w:rsidRPr="001A3C77">
        <w:rPr>
          <w:highlight w:val="lightGray"/>
          <w:lang w:eastAsia="ar-SA"/>
        </w:rPr>
        <w:t>&lt;apakšuzņēmēja nosaukums, reģistrācijas numurs un juridiskā adrese&gt;</w:t>
      </w:r>
      <w:r w:rsidRPr="001A3C77">
        <w:rPr>
          <w:lang w:eastAsia="ar-SA"/>
        </w:rPr>
        <w:t xml:space="preserve"> apliecina, ka:</w:t>
      </w:r>
    </w:p>
    <w:p w14:paraId="3EE1BC67" w14:textId="77777777" w:rsidR="005E0735" w:rsidRPr="001A3C77" w:rsidRDefault="005E0735" w:rsidP="005E0735">
      <w:pPr>
        <w:widowControl w:val="0"/>
        <w:tabs>
          <w:tab w:val="left" w:pos="9000"/>
        </w:tabs>
        <w:jc w:val="both"/>
        <w:rPr>
          <w:sz w:val="16"/>
          <w:szCs w:val="16"/>
          <w:lang w:eastAsia="ar-SA"/>
        </w:rPr>
      </w:pPr>
    </w:p>
    <w:p w14:paraId="75058452" w14:textId="77777777" w:rsidR="005E0735" w:rsidRPr="001A3C77" w:rsidRDefault="005E0735" w:rsidP="005E0735">
      <w:pPr>
        <w:numPr>
          <w:ilvl w:val="0"/>
          <w:numId w:val="4"/>
        </w:numPr>
        <w:ind w:left="360"/>
        <w:jc w:val="both"/>
      </w:pPr>
      <w:r w:rsidRPr="001A3C77">
        <w:rPr>
          <w:highlight w:val="lightGray"/>
        </w:rPr>
        <w:t>&lt;Apakšuzņēmēja nosaukums, reģistrācijas numurs&gt;</w:t>
      </w:r>
      <w:r w:rsidRPr="001A3C77">
        <w:t xml:space="preserve"> piekrīt piedalīties SIA “Rīgas ūdens” (turpmāk </w:t>
      </w:r>
      <w:r>
        <w:t>–</w:t>
      </w:r>
      <w:r w:rsidRPr="001A3C77">
        <w:t xml:space="preserve"> Pasūtītājs) organizētās </w:t>
      </w:r>
      <w:r w:rsidRPr="001A3C77">
        <w:rPr>
          <w:color w:val="000000"/>
        </w:rPr>
        <w:t>sarunu procedūr</w:t>
      </w:r>
      <w:r>
        <w:rPr>
          <w:color w:val="000000"/>
        </w:rPr>
        <w:t>ā</w:t>
      </w:r>
      <w:r w:rsidRPr="001A3C77">
        <w:rPr>
          <w:color w:val="000000"/>
        </w:rPr>
        <w:t xml:space="preserve"> </w:t>
      </w:r>
      <w:r w:rsidRPr="001A3C77">
        <w:t>“</w:t>
      </w:r>
      <w:r>
        <w:t>SIA “Rīgas ūdens” valdes un padomes locekļu civiltiesiskās atbildības apdrošināšana</w:t>
      </w:r>
      <w:r w:rsidRPr="001A3C77">
        <w:t>”, iepirkuma identifikācijas Nr.RŪ-</w:t>
      </w:r>
      <w:r>
        <w:t>2023/13</w:t>
      </w:r>
      <w:r w:rsidRPr="001A3C77">
        <w:t xml:space="preserve">, kā </w:t>
      </w:r>
      <w:r w:rsidRPr="001A3C77">
        <w:rPr>
          <w:highlight w:val="lightGray"/>
        </w:rPr>
        <w:t>&lt;Pretendenta nosaukums, reģistrācijas numurs&gt;</w:t>
      </w:r>
      <w:r w:rsidRPr="001A3C77">
        <w:t xml:space="preserve"> (turpmāk </w:t>
      </w:r>
      <w:r>
        <w:t>–</w:t>
      </w:r>
      <w:r w:rsidRPr="001A3C77">
        <w:t xml:space="preserve"> Pretendents) apakšuzņēmējs. </w:t>
      </w:r>
    </w:p>
    <w:p w14:paraId="6FB233E0" w14:textId="77777777" w:rsidR="005E0735" w:rsidRPr="001A3C77" w:rsidRDefault="005E0735" w:rsidP="005E0735">
      <w:pPr>
        <w:widowControl w:val="0"/>
        <w:numPr>
          <w:ilvl w:val="0"/>
          <w:numId w:val="4"/>
        </w:numPr>
        <w:tabs>
          <w:tab w:val="left" w:pos="284"/>
        </w:tabs>
        <w:ind w:left="284" w:hanging="284"/>
        <w:jc w:val="both"/>
        <w:rPr>
          <w:lang w:eastAsia="ar-SA"/>
        </w:rPr>
      </w:pPr>
      <w:r w:rsidRPr="001A3C77">
        <w:rPr>
          <w:lang w:eastAsia="ar-SA"/>
        </w:rPr>
        <w:t>Gadījumā, ja ar Pretendentu tiek noslēgts iepirkuma</w:t>
      </w:r>
      <w:r w:rsidRPr="001A3C77">
        <w:t xml:space="preserve"> līgums</w:t>
      </w:r>
      <w:r w:rsidRPr="001A3C77">
        <w:rPr>
          <w:lang w:eastAsia="ar-SA"/>
        </w:rPr>
        <w:t>, apņemas:</w:t>
      </w:r>
    </w:p>
    <w:p w14:paraId="227CFC68" w14:textId="77777777" w:rsidR="005E0735" w:rsidRPr="001A3C77" w:rsidRDefault="005E0735" w:rsidP="005E0735">
      <w:pPr>
        <w:widowControl w:val="0"/>
        <w:tabs>
          <w:tab w:val="left" w:pos="284"/>
          <w:tab w:val="left" w:pos="9000"/>
        </w:tabs>
        <w:ind w:left="284"/>
        <w:jc w:val="both"/>
        <w:rPr>
          <w:lang w:eastAsia="ar-SA"/>
        </w:rPr>
      </w:pPr>
      <w:r w:rsidRPr="001A3C77">
        <w:t xml:space="preserve">veikt šādus pakalpojumus: </w:t>
      </w:r>
      <w:r w:rsidRPr="001A3C77">
        <w:rPr>
          <w:highlight w:val="lightGray"/>
        </w:rPr>
        <w:t>&lt;īss pakalpojumu apraksts atbilstoši apakšuzņēmējiem nododamo pakalpojumu apjomā norādītajam&gt;</w:t>
      </w:r>
      <w:r w:rsidRPr="001A3C77">
        <w:t>;</w:t>
      </w:r>
    </w:p>
    <w:p w14:paraId="2FEBE824" w14:textId="77777777" w:rsidR="005E0735" w:rsidRPr="001A3C77" w:rsidRDefault="005E0735" w:rsidP="005E0735">
      <w:pPr>
        <w:widowControl w:val="0"/>
        <w:tabs>
          <w:tab w:val="left" w:pos="284"/>
          <w:tab w:val="left" w:pos="9000"/>
        </w:tabs>
        <w:ind w:left="284" w:hanging="284"/>
        <w:jc w:val="both"/>
        <w:rPr>
          <w:lang w:eastAsia="ar-SA"/>
        </w:rPr>
      </w:pPr>
      <w:r w:rsidRPr="001A3C77">
        <w:rPr>
          <w:lang w:eastAsia="ar-SA"/>
        </w:rPr>
        <w:tab/>
        <w:t xml:space="preserve">un nodot Pretendentam šādus resursus: </w:t>
      </w:r>
      <w:r w:rsidRPr="001A3C77">
        <w:rPr>
          <w:highlight w:val="lightGray"/>
          <w:lang w:eastAsia="ar-SA"/>
        </w:rPr>
        <w:t>&lt;īss Pretendentam nododamo resursu (speciālistu un/vai tehniskā aprīkojuma) apraksts&gt;</w:t>
      </w:r>
      <w:r w:rsidRPr="001A3C77">
        <w:rPr>
          <w:i/>
          <w:lang w:eastAsia="ar-SA"/>
        </w:rPr>
        <w:t>.</w:t>
      </w:r>
    </w:p>
    <w:p w14:paraId="08357610" w14:textId="77777777" w:rsidR="005E0735" w:rsidRPr="001A3C77" w:rsidRDefault="005E0735" w:rsidP="005E0735">
      <w:pPr>
        <w:widowControl w:val="0"/>
        <w:numPr>
          <w:ilvl w:val="0"/>
          <w:numId w:val="3"/>
        </w:numPr>
        <w:tabs>
          <w:tab w:val="left" w:pos="284"/>
          <w:tab w:val="left" w:pos="426"/>
          <w:tab w:val="left" w:pos="9000"/>
        </w:tabs>
        <w:jc w:val="both"/>
      </w:pPr>
      <w:r w:rsidRPr="00874943">
        <w:t xml:space="preserve">Uz </w:t>
      </w:r>
      <w:r w:rsidRPr="00874943">
        <w:rPr>
          <w:highlight w:val="lightGray"/>
        </w:rPr>
        <w:t>&lt;apakšuzņēmēja nosaukums, reģistrācijas numurs&gt;</w:t>
      </w:r>
      <w:r w:rsidRPr="00874943">
        <w:t xml:space="preserve"> neattiecas Sabiedrisko pakalpojumu sniedzēju iepirkumu </w:t>
      </w:r>
      <w:r w:rsidRPr="00F04576">
        <w:t xml:space="preserve">likuma 48.panta </w:t>
      </w:r>
      <w:r>
        <w:t>otrajā daļā</w:t>
      </w:r>
      <w:r w:rsidRPr="00874943">
        <w:t xml:space="preserve"> minētie izslēgšanas gadījumi</w:t>
      </w:r>
      <w:r w:rsidRPr="001A3C77">
        <w:rPr>
          <w:rStyle w:val="Vresatsauce"/>
        </w:rPr>
        <w:t xml:space="preserve"> </w:t>
      </w:r>
      <w:r w:rsidRPr="001A3C77">
        <w:rPr>
          <w:rStyle w:val="Vresatsauce"/>
        </w:rPr>
        <w:footnoteReference w:id="3"/>
      </w:r>
      <w:r w:rsidRPr="001A3C77">
        <w:t>,</w:t>
      </w:r>
    </w:p>
    <w:p w14:paraId="05FEF425" w14:textId="77777777" w:rsidR="005E0735" w:rsidRPr="001A3C77" w:rsidRDefault="005E0735" w:rsidP="005E0735">
      <w:pPr>
        <w:widowControl w:val="0"/>
        <w:numPr>
          <w:ilvl w:val="0"/>
          <w:numId w:val="3"/>
        </w:numPr>
        <w:tabs>
          <w:tab w:val="left" w:pos="284"/>
          <w:tab w:val="left" w:pos="426"/>
          <w:tab w:val="left" w:pos="9000"/>
        </w:tabs>
        <w:jc w:val="both"/>
      </w:pPr>
      <w:r w:rsidRPr="001A3C77">
        <w:t>Apliecinām, ka visa sniegtā informācija ir patiesa.</w:t>
      </w:r>
      <w:r w:rsidRPr="001A3C77" w:rsidDel="00C44CAC">
        <w:t xml:space="preserve"> </w:t>
      </w:r>
    </w:p>
    <w:p w14:paraId="20E8E8FD" w14:textId="77777777" w:rsidR="005E0735" w:rsidRPr="001A3C77" w:rsidRDefault="005E0735" w:rsidP="005E0735">
      <w:pPr>
        <w:widowControl w:val="0"/>
        <w:tabs>
          <w:tab w:val="num" w:pos="284"/>
          <w:tab w:val="left" w:pos="9000"/>
        </w:tabs>
        <w:jc w:val="both"/>
        <w:rPr>
          <w:lang w:eastAsia="ar-SA"/>
        </w:rPr>
      </w:pPr>
    </w:p>
    <w:p w14:paraId="223EF892" w14:textId="77777777" w:rsidR="005E0735" w:rsidRPr="001A3C77" w:rsidRDefault="005E0735" w:rsidP="005E0735">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5E0735" w:rsidRPr="001A3C77" w14:paraId="16F98A2F" w14:textId="77777777" w:rsidTr="0099105B">
        <w:tc>
          <w:tcPr>
            <w:tcW w:w="0" w:type="auto"/>
          </w:tcPr>
          <w:tbl>
            <w:tblPr>
              <w:tblW w:w="7371" w:type="dxa"/>
              <w:tblLook w:val="0000" w:firstRow="0" w:lastRow="0" w:firstColumn="0" w:lastColumn="0" w:noHBand="0" w:noVBand="0"/>
            </w:tblPr>
            <w:tblGrid>
              <w:gridCol w:w="7371"/>
            </w:tblGrid>
            <w:tr w:rsidR="005E0735" w:rsidRPr="001A3C77" w14:paraId="02D7A29E" w14:textId="77777777" w:rsidTr="0099105B">
              <w:tc>
                <w:tcPr>
                  <w:tcW w:w="7371" w:type="dxa"/>
                  <w:tcBorders>
                    <w:bottom w:val="dotted" w:sz="4" w:space="0" w:color="auto"/>
                  </w:tcBorders>
                  <w:vAlign w:val="bottom"/>
                </w:tcPr>
                <w:p w14:paraId="64D2B787" w14:textId="77777777" w:rsidR="005E0735" w:rsidRPr="001A3C77" w:rsidRDefault="005E0735" w:rsidP="0099105B">
                  <w:pPr>
                    <w:widowControl w:val="0"/>
                    <w:tabs>
                      <w:tab w:val="left" w:pos="426"/>
                      <w:tab w:val="center" w:pos="4320"/>
                      <w:tab w:val="right" w:pos="8640"/>
                      <w:tab w:val="left" w:pos="9000"/>
                    </w:tabs>
                    <w:jc w:val="both"/>
                    <w:rPr>
                      <w:highlight w:val="lightGray"/>
                      <w:lang w:eastAsia="en-US"/>
                    </w:rPr>
                  </w:pPr>
                  <w:r w:rsidRPr="001A3C77">
                    <w:rPr>
                      <w:highlight w:val="lightGray"/>
                      <w:lang w:eastAsia="en-US"/>
                    </w:rPr>
                    <w:t xml:space="preserve">&lt;Apakšuzņēmēja </w:t>
                  </w:r>
                  <w:proofErr w:type="spellStart"/>
                  <w:r w:rsidRPr="001A3C77">
                    <w:rPr>
                      <w:highlight w:val="lightGray"/>
                      <w:lang w:eastAsia="en-US"/>
                    </w:rPr>
                    <w:t>paraksttiesīgās</w:t>
                  </w:r>
                  <w:proofErr w:type="spellEnd"/>
                  <w:r w:rsidRPr="001A3C77">
                    <w:rPr>
                      <w:highlight w:val="lightGray"/>
                      <w:lang w:eastAsia="en-US"/>
                    </w:rPr>
                    <w:t xml:space="preserve"> vai pilnvarotās personas vārds, uzvārds, amats &gt;</w:t>
                  </w:r>
                </w:p>
              </w:tc>
            </w:tr>
            <w:tr w:rsidR="005E0735" w:rsidRPr="001A3C77" w14:paraId="2AAFC7FD" w14:textId="77777777" w:rsidTr="0099105B">
              <w:tc>
                <w:tcPr>
                  <w:tcW w:w="7371" w:type="dxa"/>
                  <w:tcBorders>
                    <w:top w:val="dotted" w:sz="4" w:space="0" w:color="auto"/>
                    <w:bottom w:val="dotted" w:sz="4" w:space="0" w:color="auto"/>
                  </w:tcBorders>
                </w:tcPr>
                <w:p w14:paraId="25864272" w14:textId="77777777" w:rsidR="005E0735" w:rsidRPr="001A3C77" w:rsidRDefault="005E0735" w:rsidP="0099105B">
                  <w:pPr>
                    <w:widowControl w:val="0"/>
                    <w:tabs>
                      <w:tab w:val="left" w:pos="426"/>
                      <w:tab w:val="center" w:pos="4320"/>
                      <w:tab w:val="right" w:pos="8640"/>
                      <w:tab w:val="left" w:pos="9000"/>
                    </w:tabs>
                    <w:jc w:val="both"/>
                    <w:rPr>
                      <w:highlight w:val="lightGray"/>
                      <w:lang w:eastAsia="en-US"/>
                    </w:rPr>
                  </w:pPr>
                  <w:r w:rsidRPr="001A3C77">
                    <w:rPr>
                      <w:highlight w:val="lightGray"/>
                      <w:lang w:eastAsia="en-US"/>
                    </w:rPr>
                    <w:t>&lt;Paraksts&gt;</w:t>
                  </w:r>
                </w:p>
              </w:tc>
            </w:tr>
            <w:tr w:rsidR="005E0735" w:rsidRPr="001A3C77" w14:paraId="46F97EC0" w14:textId="77777777" w:rsidTr="0099105B">
              <w:tc>
                <w:tcPr>
                  <w:tcW w:w="7371" w:type="dxa"/>
                  <w:tcBorders>
                    <w:top w:val="dotted" w:sz="4" w:space="0" w:color="auto"/>
                    <w:bottom w:val="dotted" w:sz="4" w:space="0" w:color="auto"/>
                  </w:tcBorders>
                </w:tcPr>
                <w:p w14:paraId="349804B6" w14:textId="77777777" w:rsidR="005E0735" w:rsidRPr="001A3C77" w:rsidRDefault="005E0735" w:rsidP="0099105B">
                  <w:pPr>
                    <w:widowControl w:val="0"/>
                    <w:tabs>
                      <w:tab w:val="left" w:pos="426"/>
                      <w:tab w:val="center" w:pos="4320"/>
                      <w:tab w:val="right" w:pos="8640"/>
                      <w:tab w:val="left" w:pos="9000"/>
                    </w:tabs>
                    <w:jc w:val="both"/>
                    <w:rPr>
                      <w:lang w:eastAsia="en-US"/>
                    </w:rPr>
                  </w:pPr>
                  <w:r w:rsidRPr="001A3C77">
                    <w:rPr>
                      <w:highlight w:val="lightGray"/>
                      <w:lang w:eastAsia="en-US"/>
                    </w:rPr>
                    <w:t>&lt;Datums, vieta&gt;</w:t>
                  </w:r>
                </w:p>
              </w:tc>
            </w:tr>
          </w:tbl>
          <w:p w14:paraId="6C807446" w14:textId="77777777" w:rsidR="005E0735" w:rsidRPr="001A3C77" w:rsidRDefault="005E0735" w:rsidP="0099105B">
            <w:pPr>
              <w:widowControl w:val="0"/>
              <w:tabs>
                <w:tab w:val="left" w:pos="426"/>
                <w:tab w:val="center" w:pos="4320"/>
                <w:tab w:val="right" w:pos="8640"/>
                <w:tab w:val="left" w:pos="9000"/>
              </w:tabs>
              <w:rPr>
                <w:lang w:eastAsia="en-US"/>
              </w:rPr>
            </w:pPr>
          </w:p>
        </w:tc>
      </w:tr>
    </w:tbl>
    <w:p w14:paraId="7E36DE26" w14:textId="77777777" w:rsidR="005E0735" w:rsidRPr="001A3C77" w:rsidRDefault="005E0735" w:rsidP="005E0735">
      <w:pPr>
        <w:spacing w:after="120"/>
        <w:jc w:val="right"/>
        <w:rPr>
          <w:b/>
          <w:kern w:val="22"/>
          <w:lang w:eastAsia="en-US"/>
        </w:rPr>
      </w:pPr>
    </w:p>
    <w:p w14:paraId="19F55709" w14:textId="77777777" w:rsidR="005E0735" w:rsidRPr="001A3C77" w:rsidRDefault="005E0735" w:rsidP="005E0735"/>
    <w:p w14:paraId="4C2DF651" w14:textId="77777777" w:rsidR="009939D3" w:rsidRDefault="009939D3"/>
    <w:sectPr w:rsidR="009939D3" w:rsidSect="00A42DE5">
      <w:pgSz w:w="11906" w:h="16838"/>
      <w:pgMar w:top="1134" w:right="851" w:bottom="1134" w:left="1418" w:header="567"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F05F" w14:textId="77777777" w:rsidR="005E0735" w:rsidRDefault="005E0735" w:rsidP="005E0735">
      <w:r>
        <w:separator/>
      </w:r>
    </w:p>
  </w:endnote>
  <w:endnote w:type="continuationSeparator" w:id="0">
    <w:p w14:paraId="5ACAA279" w14:textId="77777777" w:rsidR="005E0735" w:rsidRDefault="005E0735" w:rsidP="005E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C89C" w14:textId="77777777" w:rsidR="005E0735" w:rsidRDefault="005E0735" w:rsidP="005E0735">
      <w:r>
        <w:separator/>
      </w:r>
    </w:p>
  </w:footnote>
  <w:footnote w:type="continuationSeparator" w:id="0">
    <w:p w14:paraId="532FCDD6" w14:textId="77777777" w:rsidR="005E0735" w:rsidRDefault="005E0735" w:rsidP="005E0735">
      <w:r>
        <w:continuationSeparator/>
      </w:r>
    </w:p>
  </w:footnote>
  <w:footnote w:id="1">
    <w:p w14:paraId="7418B83A" w14:textId="77777777" w:rsidR="005E0735" w:rsidRDefault="005E0735" w:rsidP="005E0735">
      <w:pPr>
        <w:pStyle w:val="Vresteksts"/>
      </w:pPr>
      <w:r w:rsidRPr="00EE78D6">
        <w:rPr>
          <w:rStyle w:val="Vresatsauce"/>
        </w:rPr>
        <w:footnoteRef/>
      </w:r>
      <w:r w:rsidRPr="00EE78D6">
        <w:t xml:space="preserve"> Jānorāda informācija, kas apliecina Pretendenta pieredzes </w:t>
      </w:r>
      <w:r w:rsidRPr="00490D64">
        <w:t xml:space="preserve">atbilstību </w:t>
      </w:r>
      <w:r w:rsidRPr="005E1B03">
        <w:t xml:space="preserve">Nolikuma </w:t>
      </w:r>
      <w:r w:rsidRPr="000F5C06">
        <w:rPr>
          <w:b/>
          <w:bCs/>
        </w:rPr>
        <w:t xml:space="preserve">8.4.punkta </w:t>
      </w:r>
      <w:r w:rsidRPr="00490D64">
        <w:t>prasībai.</w:t>
      </w:r>
    </w:p>
  </w:footnote>
  <w:footnote w:id="2">
    <w:p w14:paraId="73607F9B" w14:textId="77777777" w:rsidR="005E0735" w:rsidRPr="00762CC4" w:rsidRDefault="005E0735" w:rsidP="005E0735">
      <w:pPr>
        <w:pStyle w:val="Vresteksts"/>
      </w:pPr>
      <w:r w:rsidRPr="00762CC4">
        <w:rPr>
          <w:rStyle w:val="Vresatsauce"/>
        </w:rPr>
        <w:footnoteRef/>
      </w:r>
      <w:r w:rsidRPr="00762CC4">
        <w:t xml:space="preserve"> </w:t>
      </w:r>
      <w:r w:rsidRPr="00762CC4">
        <w:t xml:space="preserve">Norādāmi apakšuzņēmēji un apakšuzņēmēju nolīgtie apakšuzņēmēji, ja tādi paredzēti, kuru </w:t>
      </w:r>
      <w:r w:rsidRPr="002858D0">
        <w:t xml:space="preserve">sniedzamo pakalpojumu vērtība ir </w:t>
      </w:r>
      <w:r>
        <w:t xml:space="preserve">vismaz 10 000 </w:t>
      </w:r>
      <w:proofErr w:type="spellStart"/>
      <w:r w:rsidRPr="00FC5C63">
        <w:rPr>
          <w:i/>
          <w:iCs/>
        </w:rPr>
        <w:t>euro</w:t>
      </w:r>
      <w:proofErr w:type="spellEnd"/>
      <w:r>
        <w:t>.</w:t>
      </w:r>
    </w:p>
  </w:footnote>
  <w:footnote w:id="3">
    <w:p w14:paraId="580C44EF" w14:textId="77777777" w:rsidR="005E0735" w:rsidRDefault="005E0735" w:rsidP="005E0735">
      <w:pPr>
        <w:pStyle w:val="Vresteksts"/>
        <w:jc w:val="both"/>
      </w:pPr>
      <w:r>
        <w:rPr>
          <w:rStyle w:val="Vresatsauce"/>
        </w:rPr>
        <w:footnoteRef/>
      </w:r>
      <w:r>
        <w:t xml:space="preserve">Norāda, ja apakšuzņēmēja sniedzamo pakalpojumu vērtība ir vismaz 10 000 </w:t>
      </w:r>
      <w:proofErr w:type="spellStart"/>
      <w:r w:rsidRPr="00FC5C63">
        <w:rPr>
          <w:i/>
          <w:iCs/>
        </w:rPr>
        <w:t>euro</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11105049"/>
    <w:multiLevelType w:val="hybridMultilevel"/>
    <w:tmpl w:val="978696D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F7D3D6E"/>
    <w:multiLevelType w:val="multilevel"/>
    <w:tmpl w:val="1A127F3C"/>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773937179">
    <w:abstractNumId w:val="5"/>
  </w:num>
  <w:num w:numId="2" w16cid:durableId="586234660">
    <w:abstractNumId w:val="0"/>
  </w:num>
  <w:num w:numId="3" w16cid:durableId="186605536">
    <w:abstractNumId w:val="4"/>
  </w:num>
  <w:num w:numId="4" w16cid:durableId="1867329611">
    <w:abstractNumId w:val="3"/>
  </w:num>
  <w:num w:numId="5" w16cid:durableId="2085374802">
    <w:abstractNumId w:val="2"/>
  </w:num>
  <w:num w:numId="6" w16cid:durableId="108653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35"/>
    <w:rsid w:val="005E0735"/>
    <w:rsid w:val="009939D3"/>
    <w:rsid w:val="009B3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3180"/>
  <w15:chartTrackingRefBased/>
  <w15:docId w15:val="{E86C58B9-6FF6-494A-B14F-580B650F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073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5E07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5E0735"/>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5E0735"/>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qFormat/>
    <w:rsid w:val="005E0735"/>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E0735"/>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rsid w:val="005E0735"/>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5E0735"/>
    <w:rPr>
      <w:rFonts w:ascii="Times New Roman" w:eastAsia="Times New Roman" w:hAnsi="Times New Roman" w:cs="Times New Roman"/>
      <w:sz w:val="24"/>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5E0735"/>
    <w:pPr>
      <w:spacing w:before="120"/>
      <w:jc w:val="both"/>
    </w:pPr>
    <w:rPr>
      <w:lang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basedOn w:val="Noklusjumarindkopasfonts"/>
    <w:link w:val="Pamatteksts"/>
    <w:rsid w:val="005E0735"/>
    <w:rPr>
      <w:rFonts w:ascii="Times New Roman" w:eastAsia="Times New Roman" w:hAnsi="Times New Roman" w:cs="Times New Roman"/>
      <w:sz w:val="24"/>
      <w:szCs w:val="24"/>
    </w:rPr>
  </w:style>
  <w:style w:type="paragraph" w:styleId="Galvene">
    <w:name w:val="header"/>
    <w:aliases w:val="Header Char1,Header Char Char"/>
    <w:basedOn w:val="Parasts"/>
    <w:link w:val="GalveneRakstz"/>
    <w:uiPriority w:val="99"/>
    <w:rsid w:val="005E0735"/>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5E0735"/>
    <w:rPr>
      <w:rFonts w:ascii="RimTimes" w:eastAsia="Times New Roman" w:hAnsi="RimTimes" w:cs="Times New Roman"/>
      <w:sz w:val="28"/>
      <w:szCs w:val="20"/>
      <w:lang w:val="en-GB"/>
    </w:rPr>
  </w:style>
  <w:style w:type="table" w:styleId="Reatabula">
    <w:name w:val="Table Grid"/>
    <w:basedOn w:val="Parastatabula"/>
    <w:uiPriority w:val="59"/>
    <w:rsid w:val="005E07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Virsraksts1"/>
    <w:link w:val="Stils1Rakstz"/>
    <w:rsid w:val="005E0735"/>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5E0735"/>
    <w:rPr>
      <w:rFonts w:ascii="Times New Roman" w:eastAsia="Times New Roman" w:hAnsi="Times New Roman" w:cs="Times New Roman"/>
      <w:b/>
      <w:bCs/>
      <w:kern w:val="32"/>
      <w:sz w:val="28"/>
      <w:szCs w:val="32"/>
      <w:lang w:eastAsia="lv-LV"/>
    </w:rPr>
  </w:style>
  <w:style w:type="paragraph" w:customStyle="1" w:styleId="Punkts">
    <w:name w:val="Punkts"/>
    <w:basedOn w:val="Parasts"/>
    <w:next w:val="Parasts"/>
    <w:rsid w:val="005E0735"/>
    <w:pPr>
      <w:tabs>
        <w:tab w:val="num" w:pos="1080"/>
      </w:tabs>
      <w:suppressAutoHyphens/>
      <w:ind w:left="1080" w:hanging="360"/>
    </w:pPr>
    <w:rPr>
      <w:rFonts w:ascii="Arial" w:hAnsi="Arial"/>
      <w:b/>
      <w:sz w:val="20"/>
      <w:lang w:eastAsia="ar-SA"/>
    </w:rPr>
  </w:style>
  <w:style w:type="paragraph" w:customStyle="1" w:styleId="Apakpunkts">
    <w:name w:val="Apakšpunkts"/>
    <w:basedOn w:val="Parasts"/>
    <w:link w:val="ApakpunktsChar"/>
    <w:rsid w:val="005E0735"/>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5E0735"/>
    <w:rPr>
      <w:rFonts w:ascii="Arial" w:eastAsia="Times New Roman" w:hAnsi="Arial" w:cs="Times New Roman"/>
      <w:b/>
      <w:sz w:val="20"/>
      <w:szCs w:val="24"/>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E0735"/>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5E0735"/>
    <w:rPr>
      <w:rFonts w:ascii="Times New Roman" w:eastAsia="Times New Roman" w:hAnsi="Times New Roman" w:cs="Times New Roman"/>
      <w:sz w:val="20"/>
      <w:szCs w:val="20"/>
      <w:lang w:eastAsia="lv-LV"/>
    </w:rPr>
  </w:style>
  <w:style w:type="paragraph" w:styleId="Sarakstarindkopa">
    <w:name w:val="List Paragraph"/>
    <w:aliases w:val="Virsraksts,Saistīto dokumentu saraksts,Strip,H&amp;P List Paragraph,2,Colorful List - Accent 12,List Paragraph1,Virsraksti,Normal bullet 2,Bullet list,Syle 1"/>
    <w:basedOn w:val="Parasts"/>
    <w:link w:val="SarakstarindkopaRakstz"/>
    <w:uiPriority w:val="34"/>
    <w:qFormat/>
    <w:rsid w:val="005E0735"/>
    <w:pPr>
      <w:ind w:left="720"/>
    </w:pPr>
  </w:style>
  <w:style w:type="character" w:customStyle="1" w:styleId="SarakstarindkopaRakstz">
    <w:name w:val="Saraksta rindkopa Rakstz."/>
    <w:aliases w:val="Virsraksts Rakstz.,Saistīto dokumentu saraksts Rakstz.,Strip Rakstz.,H&amp;P List Paragraph Rakstz.,2 Rakstz.,Colorful List - Accent 12 Rakstz.,List Paragraph1 Rakstz.,Virsraksti Rakstz.,Normal bullet 2 Rakstz.,Bullet list Rakstz."/>
    <w:link w:val="Sarakstarindkopa"/>
    <w:uiPriority w:val="34"/>
    <w:qFormat/>
    <w:rsid w:val="005E0735"/>
    <w:rPr>
      <w:rFonts w:ascii="Times New Roman" w:eastAsia="Times New Roman" w:hAnsi="Times New Roman" w:cs="Times New Roman"/>
      <w:sz w:val="24"/>
      <w:szCs w:val="24"/>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5E073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5E0735"/>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Virsraksts1Rakstz">
    <w:name w:val="Virsraksts 1 Rakstz."/>
    <w:basedOn w:val="Noklusjumarindkopasfonts"/>
    <w:link w:val="Virsraksts1"/>
    <w:uiPriority w:val="9"/>
    <w:rsid w:val="005E0735"/>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7278</Words>
  <Characters>4149</Characters>
  <Application>Microsoft Office Word</Application>
  <DocSecurity>0</DocSecurity>
  <Lines>34</Lines>
  <Paragraphs>22</Paragraphs>
  <ScaleCrop>false</ScaleCrop>
  <Company>Rigas udens SIA</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1</cp:revision>
  <dcterms:created xsi:type="dcterms:W3CDTF">2023-02-08T07:43:00Z</dcterms:created>
  <dcterms:modified xsi:type="dcterms:W3CDTF">2023-02-08T07:47:00Z</dcterms:modified>
</cp:coreProperties>
</file>