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5586"/>
      </w:tblGrid>
      <w:tr w:rsidR="00E60E36" w:rsidRPr="00BD073F" w14:paraId="7C08E65E" w14:textId="77777777" w:rsidTr="00E936A6">
        <w:trPr>
          <w:jc w:val="center"/>
        </w:trPr>
        <w:tc>
          <w:tcPr>
            <w:tcW w:w="3603" w:type="dxa"/>
            <w:vAlign w:val="center"/>
          </w:tcPr>
          <w:p w14:paraId="4ADB64B8" w14:textId="77777777" w:rsidR="00E60E36" w:rsidRPr="00BD073F" w:rsidRDefault="00E60E36" w:rsidP="0035760C">
            <w:pPr>
              <w:rPr>
                <w:rFonts w:ascii="Times New Roman" w:hAnsi="Times New Roman"/>
                <w:sz w:val="24"/>
                <w:szCs w:val="24"/>
              </w:rPr>
            </w:pPr>
            <w:r w:rsidRPr="00BD073F">
              <w:rPr>
                <w:rFonts w:ascii="Times New Roman" w:hAnsi="Times New Roman"/>
                <w:sz w:val="24"/>
                <w:szCs w:val="24"/>
              </w:rPr>
              <w:t>Apraksts:</w:t>
            </w:r>
          </w:p>
        </w:tc>
        <w:tc>
          <w:tcPr>
            <w:tcW w:w="5586" w:type="dxa"/>
            <w:vAlign w:val="center"/>
          </w:tcPr>
          <w:p w14:paraId="5DB3BFEF" w14:textId="77777777" w:rsidR="00E60E36" w:rsidRPr="00BD073F" w:rsidRDefault="00E60E36" w:rsidP="0035760C">
            <w:pPr>
              <w:jc w:val="center"/>
              <w:rPr>
                <w:rFonts w:ascii="Times New Roman" w:hAnsi="Times New Roman"/>
                <w:b/>
                <w:sz w:val="24"/>
                <w:szCs w:val="24"/>
              </w:rPr>
            </w:pPr>
            <w:r w:rsidRPr="00BD073F">
              <w:rPr>
                <w:rFonts w:ascii="Times New Roman" w:hAnsi="Times New Roman"/>
                <w:sz w:val="24"/>
                <w:szCs w:val="24"/>
              </w:rPr>
              <w:t>SIA “Rīgas ūdens” veic tirgus izpēti</w:t>
            </w:r>
          </w:p>
          <w:p w14:paraId="37B0DE64" w14:textId="77777777" w:rsidR="00E60E36" w:rsidRDefault="009E5C5A" w:rsidP="00DA3502">
            <w:pPr>
              <w:spacing w:after="0"/>
              <w:jc w:val="center"/>
              <w:rPr>
                <w:rFonts w:ascii="Times New Roman" w:hAnsi="Times New Roman"/>
                <w:b/>
                <w:sz w:val="24"/>
                <w:szCs w:val="24"/>
              </w:rPr>
            </w:pPr>
            <w:bookmarkStart w:id="0" w:name="_Hlk111621963"/>
            <w:r>
              <w:rPr>
                <w:rFonts w:ascii="Times New Roman" w:hAnsi="Times New Roman"/>
                <w:b/>
                <w:sz w:val="24"/>
                <w:szCs w:val="24"/>
              </w:rPr>
              <w:t>“</w:t>
            </w:r>
            <w:bookmarkEnd w:id="0"/>
            <w:r w:rsidR="00DA3502" w:rsidRPr="00DA3502">
              <w:rPr>
                <w:rFonts w:ascii="Times New Roman" w:hAnsi="Times New Roman"/>
                <w:b/>
                <w:sz w:val="24"/>
                <w:szCs w:val="24"/>
              </w:rPr>
              <w:t>Grīdas statīvu ar bezkontakta roku dezinfekcijas līdzekļa dozatoru piegāde un izvietošana</w:t>
            </w:r>
            <w:r>
              <w:rPr>
                <w:rFonts w:ascii="Times New Roman" w:hAnsi="Times New Roman"/>
                <w:b/>
                <w:sz w:val="24"/>
                <w:szCs w:val="24"/>
              </w:rPr>
              <w:t>”</w:t>
            </w:r>
          </w:p>
          <w:p w14:paraId="53D70C8A" w14:textId="409088B2" w:rsidR="00DA3502" w:rsidRPr="00BD073F" w:rsidRDefault="00DA3502" w:rsidP="009E5C5A">
            <w:pPr>
              <w:jc w:val="center"/>
              <w:rPr>
                <w:rFonts w:ascii="Times New Roman" w:hAnsi="Times New Roman"/>
                <w:b/>
                <w:sz w:val="24"/>
                <w:szCs w:val="24"/>
              </w:rPr>
            </w:pPr>
            <w:r w:rsidRPr="00DA3502">
              <w:rPr>
                <w:rFonts w:ascii="Times New Roman" w:hAnsi="Times New Roman"/>
                <w:b/>
                <w:sz w:val="24"/>
                <w:szCs w:val="24"/>
              </w:rPr>
              <w:t>(identifikācijas Nr.9</w:t>
            </w:r>
            <w:r w:rsidR="00E936A6">
              <w:rPr>
                <w:rFonts w:ascii="Times New Roman" w:hAnsi="Times New Roman"/>
                <w:b/>
                <w:sz w:val="24"/>
                <w:szCs w:val="24"/>
              </w:rPr>
              <w:t>6</w:t>
            </w:r>
            <w:r w:rsidRPr="00DA3502">
              <w:rPr>
                <w:rFonts w:ascii="Times New Roman" w:hAnsi="Times New Roman"/>
                <w:b/>
                <w:sz w:val="24"/>
                <w:szCs w:val="24"/>
              </w:rPr>
              <w:t>)</w:t>
            </w:r>
          </w:p>
        </w:tc>
      </w:tr>
      <w:tr w:rsidR="00E60E36" w:rsidRPr="00BD073F" w14:paraId="303EFDC5" w14:textId="77777777" w:rsidTr="00E936A6">
        <w:trPr>
          <w:jc w:val="center"/>
        </w:trPr>
        <w:tc>
          <w:tcPr>
            <w:tcW w:w="3603" w:type="dxa"/>
            <w:vAlign w:val="center"/>
          </w:tcPr>
          <w:p w14:paraId="7C7A94FD" w14:textId="77777777" w:rsidR="00E60E36" w:rsidRPr="00BD073F" w:rsidRDefault="00E60E36" w:rsidP="0035760C">
            <w:pPr>
              <w:rPr>
                <w:rFonts w:ascii="Times New Roman" w:hAnsi="Times New Roman"/>
                <w:sz w:val="24"/>
                <w:szCs w:val="24"/>
              </w:rPr>
            </w:pPr>
            <w:r w:rsidRPr="00BD073F">
              <w:rPr>
                <w:rFonts w:ascii="Times New Roman" w:hAnsi="Times New Roman"/>
                <w:sz w:val="24"/>
                <w:szCs w:val="24"/>
              </w:rPr>
              <w:t>Piedāvājuma iesniegšanas termiņš:</w:t>
            </w:r>
          </w:p>
        </w:tc>
        <w:tc>
          <w:tcPr>
            <w:tcW w:w="5586" w:type="dxa"/>
          </w:tcPr>
          <w:p w14:paraId="05B29D08" w14:textId="51D6C335" w:rsidR="00E60E36" w:rsidRPr="00BD073F" w:rsidRDefault="00DA3502" w:rsidP="0035760C">
            <w:pPr>
              <w:rPr>
                <w:rFonts w:ascii="Times New Roman" w:hAnsi="Times New Roman"/>
                <w:sz w:val="24"/>
                <w:szCs w:val="24"/>
              </w:rPr>
            </w:pPr>
            <w:r w:rsidRPr="00DA3502">
              <w:rPr>
                <w:rFonts w:ascii="Times New Roman" w:hAnsi="Times New Roman"/>
                <w:b/>
                <w:sz w:val="24"/>
                <w:szCs w:val="24"/>
              </w:rPr>
              <w:t xml:space="preserve">2022.gada </w:t>
            </w:r>
            <w:r w:rsidR="00FD1CFB">
              <w:rPr>
                <w:rFonts w:ascii="Times New Roman" w:hAnsi="Times New Roman"/>
                <w:b/>
                <w:sz w:val="24"/>
                <w:szCs w:val="24"/>
              </w:rPr>
              <w:t>4.oktobris</w:t>
            </w:r>
            <w:r w:rsidRPr="00DA3502">
              <w:rPr>
                <w:rFonts w:ascii="Times New Roman" w:hAnsi="Times New Roman"/>
                <w:b/>
                <w:sz w:val="24"/>
                <w:szCs w:val="24"/>
              </w:rPr>
              <w:t>, plkst.14.00</w:t>
            </w:r>
          </w:p>
        </w:tc>
      </w:tr>
      <w:tr w:rsidR="00E60E36" w:rsidRPr="00BD073F" w14:paraId="705B970C" w14:textId="77777777" w:rsidTr="00E936A6">
        <w:trPr>
          <w:jc w:val="center"/>
        </w:trPr>
        <w:tc>
          <w:tcPr>
            <w:tcW w:w="3603" w:type="dxa"/>
            <w:vAlign w:val="center"/>
          </w:tcPr>
          <w:p w14:paraId="7B9A3B71" w14:textId="77777777" w:rsidR="00E60E36" w:rsidRPr="00BD073F" w:rsidRDefault="00E60E36" w:rsidP="0035760C">
            <w:pPr>
              <w:rPr>
                <w:rFonts w:ascii="Times New Roman" w:hAnsi="Times New Roman"/>
                <w:sz w:val="24"/>
                <w:szCs w:val="24"/>
              </w:rPr>
            </w:pPr>
            <w:r w:rsidRPr="00BD073F">
              <w:rPr>
                <w:rFonts w:ascii="Times New Roman" w:hAnsi="Times New Roman"/>
                <w:sz w:val="24"/>
                <w:szCs w:val="24"/>
              </w:rPr>
              <w:t>Kontaktpersonas:</w:t>
            </w:r>
          </w:p>
        </w:tc>
        <w:tc>
          <w:tcPr>
            <w:tcW w:w="5586" w:type="dxa"/>
            <w:shd w:val="clear" w:color="auto" w:fill="auto"/>
          </w:tcPr>
          <w:p w14:paraId="66E745D3" w14:textId="77777777" w:rsidR="00E60E36" w:rsidRPr="00BD073F" w:rsidRDefault="00E60E36" w:rsidP="00DA3502">
            <w:pPr>
              <w:spacing w:after="0"/>
              <w:jc w:val="both"/>
              <w:rPr>
                <w:rFonts w:ascii="Times New Roman" w:hAnsi="Times New Roman"/>
                <w:sz w:val="24"/>
                <w:szCs w:val="24"/>
              </w:rPr>
            </w:pPr>
            <w:r w:rsidRPr="00BD073F">
              <w:rPr>
                <w:rFonts w:ascii="Times New Roman" w:hAnsi="Times New Roman"/>
                <w:sz w:val="24"/>
                <w:szCs w:val="24"/>
              </w:rPr>
              <w:t>Apsaimniekošanas un resursu pārvaldības daļas nekustamā īpašuma sektora Nekustamā īpašuma un apsaimniekošanas speciāliste Inga Lutere</w:t>
            </w:r>
          </w:p>
          <w:p w14:paraId="4D3E76AD" w14:textId="324AC310" w:rsidR="00E60E36" w:rsidRPr="00E936A6" w:rsidRDefault="00E60E36" w:rsidP="0035760C">
            <w:pPr>
              <w:rPr>
                <w:rFonts w:ascii="Times New Roman" w:hAnsi="Times New Roman"/>
                <w:color w:val="365F91"/>
                <w:sz w:val="24"/>
                <w:szCs w:val="24"/>
              </w:rPr>
            </w:pPr>
            <w:r w:rsidRPr="00BD073F">
              <w:rPr>
                <w:rFonts w:ascii="Times New Roman" w:hAnsi="Times New Roman"/>
                <w:sz w:val="24"/>
                <w:szCs w:val="24"/>
              </w:rPr>
              <w:t xml:space="preserve">tālr. 67088365, </w:t>
            </w:r>
            <w:r w:rsidR="00193795">
              <w:rPr>
                <w:rFonts w:ascii="Times New Roman" w:hAnsi="Times New Roman"/>
                <w:sz w:val="24"/>
                <w:szCs w:val="24"/>
              </w:rPr>
              <w:t>e-</w:t>
            </w:r>
            <w:r w:rsidRPr="00BD073F">
              <w:rPr>
                <w:rFonts w:ascii="Times New Roman" w:hAnsi="Times New Roman"/>
                <w:sz w:val="24"/>
                <w:szCs w:val="24"/>
              </w:rPr>
              <w:t xml:space="preserve"> pasts: </w:t>
            </w:r>
            <w:hyperlink r:id="rId5" w:history="1"/>
            <w:hyperlink r:id="rId6" w:history="1">
              <w:r w:rsidRPr="00BD073F">
                <w:rPr>
                  <w:rStyle w:val="Hipersaite"/>
                  <w:rFonts w:ascii="Times New Roman" w:hAnsi="Times New Roman"/>
                  <w:i/>
                  <w:sz w:val="24"/>
                  <w:szCs w:val="24"/>
                </w:rPr>
                <w:t>inga.lutere@rigasudens.lv</w:t>
              </w:r>
            </w:hyperlink>
          </w:p>
        </w:tc>
      </w:tr>
    </w:tbl>
    <w:p w14:paraId="5A7DE6D6" w14:textId="77777777" w:rsidR="00E936A6" w:rsidRDefault="00E936A6" w:rsidP="00DA3502">
      <w:pPr>
        <w:spacing w:after="480"/>
        <w:ind w:left="567" w:hanging="27"/>
        <w:jc w:val="both"/>
        <w:rPr>
          <w:rFonts w:ascii="Times New Roman" w:hAnsi="Times New Roman"/>
          <w:sz w:val="24"/>
          <w:szCs w:val="24"/>
        </w:rPr>
      </w:pPr>
    </w:p>
    <w:p w14:paraId="04BE9D27" w14:textId="7929FA8D" w:rsidR="00E60E36" w:rsidRPr="00BD073F" w:rsidRDefault="00E60E36" w:rsidP="00DA3502">
      <w:pPr>
        <w:spacing w:after="480"/>
        <w:ind w:left="567" w:hanging="27"/>
        <w:jc w:val="both"/>
        <w:rPr>
          <w:rFonts w:ascii="Times New Roman" w:hAnsi="Times New Roman"/>
          <w:sz w:val="24"/>
          <w:szCs w:val="24"/>
        </w:rPr>
      </w:pPr>
      <w:r w:rsidRPr="00BD073F">
        <w:rPr>
          <w:rFonts w:ascii="Times New Roman" w:hAnsi="Times New Roman"/>
          <w:sz w:val="24"/>
          <w:szCs w:val="24"/>
        </w:rPr>
        <w:t xml:space="preserve">Aicinām Jūs piedalīties tirgus izpētē un līdz </w:t>
      </w:r>
      <w:r w:rsidRPr="00BD073F">
        <w:rPr>
          <w:rFonts w:ascii="Times New Roman" w:hAnsi="Times New Roman"/>
          <w:b/>
          <w:sz w:val="24"/>
          <w:szCs w:val="24"/>
        </w:rPr>
        <w:t>2022.gada</w:t>
      </w:r>
      <w:r w:rsidR="00DA3502">
        <w:rPr>
          <w:rFonts w:ascii="Times New Roman" w:hAnsi="Times New Roman"/>
          <w:b/>
          <w:sz w:val="24"/>
          <w:szCs w:val="24"/>
        </w:rPr>
        <w:t xml:space="preserve"> </w:t>
      </w:r>
      <w:r w:rsidR="00FD1CFB">
        <w:rPr>
          <w:rFonts w:ascii="Times New Roman" w:hAnsi="Times New Roman"/>
          <w:b/>
          <w:sz w:val="24"/>
          <w:szCs w:val="24"/>
        </w:rPr>
        <w:t>4.oktobrim</w:t>
      </w:r>
      <w:r w:rsidR="00DA3502">
        <w:rPr>
          <w:rFonts w:ascii="Times New Roman" w:hAnsi="Times New Roman"/>
          <w:b/>
          <w:sz w:val="24"/>
          <w:szCs w:val="24"/>
        </w:rPr>
        <w:t xml:space="preserve">, </w:t>
      </w:r>
      <w:r w:rsidRPr="00DA3502">
        <w:rPr>
          <w:rFonts w:ascii="Times New Roman" w:hAnsi="Times New Roman"/>
          <w:b/>
          <w:bCs/>
          <w:sz w:val="24"/>
          <w:szCs w:val="24"/>
        </w:rPr>
        <w:t>plkst.</w:t>
      </w:r>
      <w:r w:rsidR="00DA3502" w:rsidRPr="00DA3502">
        <w:rPr>
          <w:rFonts w:ascii="Times New Roman" w:hAnsi="Times New Roman"/>
          <w:b/>
          <w:bCs/>
          <w:sz w:val="24"/>
          <w:szCs w:val="24"/>
        </w:rPr>
        <w:t>14.00</w:t>
      </w:r>
      <w:r w:rsidR="00DA3502">
        <w:rPr>
          <w:rFonts w:ascii="Times New Roman" w:hAnsi="Times New Roman"/>
          <w:sz w:val="24"/>
          <w:szCs w:val="24"/>
        </w:rPr>
        <w:t xml:space="preserve"> </w:t>
      </w:r>
      <w:r w:rsidRPr="00BD073F">
        <w:rPr>
          <w:rFonts w:ascii="Times New Roman" w:hAnsi="Times New Roman"/>
          <w:sz w:val="24"/>
          <w:szCs w:val="24"/>
        </w:rPr>
        <w:t xml:space="preserve">nosūtīt savu piedāvājumu uz e-pasta adresi: </w:t>
      </w:r>
      <w:hyperlink r:id="rId7" w:history="1">
        <w:r w:rsidRPr="00BD073F">
          <w:rPr>
            <w:rStyle w:val="Hipersaite"/>
            <w:rFonts w:ascii="Times New Roman" w:hAnsi="Times New Roman"/>
            <w:sz w:val="24"/>
            <w:szCs w:val="24"/>
          </w:rPr>
          <w:t>tirgusizpete@rigasudens.lv</w:t>
        </w:r>
      </w:hyperlink>
      <w:r w:rsidRPr="00BD073F">
        <w:rPr>
          <w:rFonts w:ascii="Times New Roman" w:hAnsi="Times New Roman"/>
          <w:sz w:val="24"/>
          <w:szCs w:val="24"/>
        </w:rPr>
        <w:t xml:space="preserve">. </w:t>
      </w:r>
    </w:p>
    <w:p w14:paraId="38EF134B" w14:textId="77777777" w:rsidR="00BD073F" w:rsidRPr="00BD073F" w:rsidRDefault="00BD073F" w:rsidP="00DA3502">
      <w:pPr>
        <w:spacing w:after="0"/>
        <w:ind w:left="567" w:right="594" w:hanging="27"/>
        <w:jc w:val="both"/>
        <w:rPr>
          <w:rFonts w:ascii="Times New Roman" w:eastAsia="Times New Roman" w:hAnsi="Times New Roman"/>
          <w:b/>
          <w:sz w:val="24"/>
          <w:szCs w:val="24"/>
        </w:rPr>
      </w:pPr>
      <w:r w:rsidRPr="00BD073F">
        <w:rPr>
          <w:rFonts w:ascii="Times New Roman" w:hAnsi="Times New Roman"/>
          <w:b/>
          <w:sz w:val="24"/>
          <w:szCs w:val="24"/>
        </w:rPr>
        <w:t>IEPIRKUMA PRIEKŠMETS:</w:t>
      </w:r>
    </w:p>
    <w:p w14:paraId="613456EC" w14:textId="62867E6F" w:rsidR="00BD073F" w:rsidRDefault="009E5C5A" w:rsidP="00DA3502">
      <w:pPr>
        <w:spacing w:after="0"/>
        <w:ind w:left="567"/>
        <w:jc w:val="both"/>
        <w:outlineLvl w:val="0"/>
        <w:rPr>
          <w:rFonts w:ascii="Times New Roman" w:hAnsi="Times New Roman"/>
          <w:bCs/>
          <w:sz w:val="24"/>
          <w:szCs w:val="24"/>
        </w:rPr>
      </w:pPr>
      <w:r w:rsidRPr="009E5C5A">
        <w:rPr>
          <w:rFonts w:ascii="Times New Roman" w:hAnsi="Times New Roman"/>
          <w:bCs/>
          <w:sz w:val="24"/>
          <w:szCs w:val="24"/>
        </w:rPr>
        <w:t>Grīdas statīvu ar bezkontakta roku</w:t>
      </w:r>
      <w:r>
        <w:rPr>
          <w:rFonts w:ascii="Times New Roman" w:hAnsi="Times New Roman"/>
          <w:bCs/>
          <w:sz w:val="24"/>
          <w:szCs w:val="24"/>
        </w:rPr>
        <w:t xml:space="preserve"> </w:t>
      </w:r>
      <w:r w:rsidRPr="009E5C5A">
        <w:rPr>
          <w:rFonts w:ascii="Times New Roman" w:hAnsi="Times New Roman"/>
          <w:bCs/>
          <w:sz w:val="24"/>
          <w:szCs w:val="24"/>
        </w:rPr>
        <w:t>dezinfekcijas līdzekļa dozatoru piegāde un izvietošana</w:t>
      </w:r>
      <w:r>
        <w:rPr>
          <w:rFonts w:ascii="Times New Roman" w:hAnsi="Times New Roman"/>
          <w:bCs/>
          <w:sz w:val="24"/>
          <w:szCs w:val="24"/>
        </w:rPr>
        <w:t>.</w:t>
      </w:r>
    </w:p>
    <w:p w14:paraId="5CAD52CC" w14:textId="77777777" w:rsidR="009E5C5A" w:rsidRPr="009E5C5A" w:rsidRDefault="009E5C5A" w:rsidP="00DA3502">
      <w:pPr>
        <w:spacing w:after="0"/>
        <w:ind w:left="567"/>
        <w:jc w:val="both"/>
        <w:outlineLvl w:val="0"/>
        <w:rPr>
          <w:rFonts w:ascii="Times New Roman" w:hAnsi="Times New Roman"/>
          <w:bCs/>
          <w:sz w:val="24"/>
          <w:szCs w:val="24"/>
        </w:rPr>
      </w:pPr>
    </w:p>
    <w:p w14:paraId="46487C38" w14:textId="77777777" w:rsidR="00BD073F" w:rsidRPr="00BD073F" w:rsidRDefault="00BD073F" w:rsidP="00DA3502">
      <w:pPr>
        <w:spacing w:after="0"/>
        <w:ind w:left="567" w:right="594" w:hanging="27"/>
        <w:jc w:val="both"/>
        <w:rPr>
          <w:rFonts w:ascii="Times New Roman" w:hAnsi="Times New Roman"/>
          <w:sz w:val="24"/>
          <w:szCs w:val="24"/>
        </w:rPr>
      </w:pPr>
      <w:r w:rsidRPr="00BD073F">
        <w:rPr>
          <w:rFonts w:ascii="Times New Roman" w:hAnsi="Times New Roman"/>
          <w:b/>
          <w:sz w:val="24"/>
          <w:szCs w:val="24"/>
        </w:rPr>
        <w:t>IESNIEDZAMIE DOKUMENTI:</w:t>
      </w:r>
    </w:p>
    <w:p w14:paraId="50F5ED6A" w14:textId="2FF7902D" w:rsidR="00BD073F" w:rsidRDefault="00BD073F" w:rsidP="00DA3502">
      <w:pPr>
        <w:spacing w:after="0"/>
        <w:ind w:left="567" w:right="594" w:hanging="27"/>
        <w:jc w:val="both"/>
        <w:rPr>
          <w:rFonts w:ascii="Times New Roman" w:hAnsi="Times New Roman"/>
          <w:sz w:val="24"/>
          <w:szCs w:val="24"/>
        </w:rPr>
      </w:pPr>
      <w:r w:rsidRPr="00BD073F">
        <w:rPr>
          <w:rFonts w:ascii="Times New Roman" w:hAnsi="Times New Roman"/>
          <w:sz w:val="24"/>
          <w:szCs w:val="24"/>
        </w:rPr>
        <w:t>Pretendentam jāiesniedz piedāvājums saskaņā ar pielikumu.</w:t>
      </w:r>
    </w:p>
    <w:p w14:paraId="4762CC2A" w14:textId="77777777" w:rsidR="00BD073F" w:rsidRPr="00BD073F" w:rsidRDefault="00BD073F" w:rsidP="00DA3502">
      <w:pPr>
        <w:spacing w:after="0"/>
        <w:ind w:left="567" w:right="594" w:hanging="27"/>
        <w:jc w:val="both"/>
        <w:rPr>
          <w:rFonts w:ascii="Times New Roman" w:hAnsi="Times New Roman"/>
          <w:sz w:val="24"/>
          <w:szCs w:val="24"/>
        </w:rPr>
      </w:pPr>
    </w:p>
    <w:p w14:paraId="4E9418B4" w14:textId="77777777" w:rsidR="00BD073F" w:rsidRDefault="00BD073F" w:rsidP="00DA3502">
      <w:pPr>
        <w:spacing w:after="0"/>
        <w:ind w:left="567" w:right="594" w:hanging="27"/>
        <w:jc w:val="both"/>
        <w:rPr>
          <w:rFonts w:ascii="Times New Roman" w:hAnsi="Times New Roman"/>
          <w:b/>
          <w:sz w:val="24"/>
          <w:szCs w:val="24"/>
        </w:rPr>
      </w:pPr>
      <w:r w:rsidRPr="00BD073F">
        <w:rPr>
          <w:rFonts w:ascii="Times New Roman" w:hAnsi="Times New Roman"/>
          <w:b/>
          <w:sz w:val="24"/>
          <w:szCs w:val="24"/>
        </w:rPr>
        <w:t>PIEGĀDES ORGANIZĀCIJA:</w:t>
      </w:r>
    </w:p>
    <w:p w14:paraId="1A6C8384" w14:textId="3C01B3E0" w:rsidR="00BD073F" w:rsidRDefault="00BD073F" w:rsidP="00DA3502">
      <w:pPr>
        <w:spacing w:after="0"/>
        <w:ind w:left="567" w:right="594" w:hanging="27"/>
        <w:jc w:val="both"/>
        <w:rPr>
          <w:rFonts w:ascii="Times New Roman" w:hAnsi="Times New Roman"/>
          <w:sz w:val="24"/>
          <w:szCs w:val="24"/>
        </w:rPr>
      </w:pPr>
      <w:r w:rsidRPr="00BD073F">
        <w:rPr>
          <w:rFonts w:ascii="Times New Roman" w:hAnsi="Times New Roman"/>
          <w:sz w:val="24"/>
          <w:szCs w:val="24"/>
        </w:rPr>
        <w:t>Pretendentam jānodrošina Preču piegāde</w:t>
      </w:r>
      <w:r w:rsidR="009C7287">
        <w:rPr>
          <w:rFonts w:ascii="Times New Roman" w:hAnsi="Times New Roman"/>
          <w:sz w:val="24"/>
          <w:szCs w:val="24"/>
        </w:rPr>
        <w:t xml:space="preserve"> un uzstādīšana</w:t>
      </w:r>
      <w:r w:rsidRPr="00BD073F">
        <w:rPr>
          <w:rFonts w:ascii="Times New Roman" w:hAnsi="Times New Roman"/>
          <w:sz w:val="24"/>
          <w:szCs w:val="24"/>
        </w:rPr>
        <w:t xml:space="preserve"> uz Pasūtītāja norādītajām adresēm. </w:t>
      </w:r>
    </w:p>
    <w:p w14:paraId="51B02A2D" w14:textId="77777777" w:rsidR="00BD073F" w:rsidRPr="00BD073F" w:rsidRDefault="00BD073F" w:rsidP="00DA3502">
      <w:pPr>
        <w:spacing w:after="0"/>
        <w:ind w:left="567" w:right="594" w:hanging="27"/>
        <w:jc w:val="both"/>
        <w:rPr>
          <w:rFonts w:ascii="Times New Roman" w:hAnsi="Times New Roman"/>
          <w:b/>
          <w:sz w:val="24"/>
          <w:szCs w:val="24"/>
        </w:rPr>
      </w:pPr>
    </w:p>
    <w:p w14:paraId="4FFE2BFB" w14:textId="77777777" w:rsidR="00BD073F" w:rsidRPr="00BD073F" w:rsidRDefault="00BD073F" w:rsidP="00DA3502">
      <w:pPr>
        <w:spacing w:after="0"/>
        <w:ind w:left="567" w:right="594" w:hanging="27"/>
        <w:jc w:val="both"/>
        <w:rPr>
          <w:rFonts w:ascii="Times New Roman" w:hAnsi="Times New Roman"/>
          <w:b/>
          <w:sz w:val="24"/>
          <w:szCs w:val="24"/>
        </w:rPr>
      </w:pPr>
      <w:r w:rsidRPr="00BD073F">
        <w:rPr>
          <w:rFonts w:ascii="Times New Roman" w:hAnsi="Times New Roman"/>
          <w:b/>
          <w:sz w:val="24"/>
          <w:szCs w:val="24"/>
        </w:rPr>
        <w:t>PIEDĀVĀJUMU VĒRTĒŠANA:</w:t>
      </w:r>
    </w:p>
    <w:p w14:paraId="01C947F6" w14:textId="39661146" w:rsidR="00BD073F" w:rsidRDefault="00BD073F" w:rsidP="00DA3502">
      <w:pPr>
        <w:spacing w:after="0"/>
        <w:ind w:left="567" w:right="594" w:hanging="27"/>
        <w:jc w:val="both"/>
        <w:rPr>
          <w:rFonts w:ascii="Times New Roman" w:hAnsi="Times New Roman"/>
          <w:sz w:val="24"/>
          <w:szCs w:val="24"/>
        </w:rPr>
      </w:pPr>
      <w:r w:rsidRPr="00BD073F">
        <w:rPr>
          <w:rFonts w:ascii="Times New Roman" w:hAnsi="Times New Roman"/>
          <w:sz w:val="24"/>
          <w:szCs w:val="24"/>
        </w:rPr>
        <w:t xml:space="preserve">Vērtēšanas rezultātā tiks vērtēti piedāvājumi par kopējo </w:t>
      </w:r>
      <w:r w:rsidR="009C7287">
        <w:rPr>
          <w:rFonts w:ascii="Times New Roman" w:hAnsi="Times New Roman"/>
          <w:bCs/>
          <w:sz w:val="24"/>
          <w:szCs w:val="24"/>
        </w:rPr>
        <w:t>g</w:t>
      </w:r>
      <w:r w:rsidR="009C7287" w:rsidRPr="009E5C5A">
        <w:rPr>
          <w:rFonts w:ascii="Times New Roman" w:hAnsi="Times New Roman"/>
          <w:bCs/>
          <w:sz w:val="24"/>
          <w:szCs w:val="24"/>
        </w:rPr>
        <w:t>rīdas statīvu ar bezkontakta roku</w:t>
      </w:r>
      <w:r w:rsidR="009C7287">
        <w:rPr>
          <w:rFonts w:ascii="Times New Roman" w:hAnsi="Times New Roman"/>
          <w:bCs/>
          <w:sz w:val="24"/>
          <w:szCs w:val="24"/>
        </w:rPr>
        <w:t xml:space="preserve"> </w:t>
      </w:r>
      <w:r w:rsidR="009C7287" w:rsidRPr="009E5C5A">
        <w:rPr>
          <w:rFonts w:ascii="Times New Roman" w:hAnsi="Times New Roman"/>
          <w:bCs/>
          <w:sz w:val="24"/>
          <w:szCs w:val="24"/>
        </w:rPr>
        <w:t xml:space="preserve">dezinfekcijas līdzekļa dozatoru </w:t>
      </w:r>
      <w:r w:rsidRPr="00BD073F">
        <w:rPr>
          <w:rFonts w:ascii="Times New Roman" w:hAnsi="Times New Roman"/>
          <w:sz w:val="24"/>
          <w:szCs w:val="24"/>
        </w:rPr>
        <w:t>nomu</w:t>
      </w:r>
      <w:r w:rsidR="009C7287">
        <w:rPr>
          <w:rFonts w:ascii="Times New Roman" w:hAnsi="Times New Roman"/>
          <w:sz w:val="24"/>
          <w:szCs w:val="24"/>
        </w:rPr>
        <w:t>, to</w:t>
      </w:r>
      <w:r w:rsidR="009C7287" w:rsidRPr="009C7287">
        <w:rPr>
          <w:rFonts w:ascii="Times New Roman" w:hAnsi="Times New Roman"/>
          <w:sz w:val="24"/>
          <w:szCs w:val="24"/>
        </w:rPr>
        <w:t xml:space="preserve"> </w:t>
      </w:r>
      <w:r w:rsidR="009C7287">
        <w:rPr>
          <w:rFonts w:ascii="Times New Roman" w:hAnsi="Times New Roman"/>
          <w:sz w:val="24"/>
          <w:szCs w:val="24"/>
        </w:rPr>
        <w:t>uzpildīšanu ar roku dezinfekcijas līdzekli,</w:t>
      </w:r>
      <w:r w:rsidRPr="00BD073F">
        <w:rPr>
          <w:rFonts w:ascii="Times New Roman" w:hAnsi="Times New Roman"/>
          <w:sz w:val="24"/>
          <w:szCs w:val="24"/>
        </w:rPr>
        <w:t xml:space="preserve"> un tiks izvēlēts piedāvājums ar kopējo viszemāko cenu</w:t>
      </w:r>
      <w:r>
        <w:rPr>
          <w:rFonts w:ascii="Times New Roman" w:hAnsi="Times New Roman"/>
          <w:sz w:val="24"/>
          <w:szCs w:val="24"/>
        </w:rPr>
        <w:t>.</w:t>
      </w:r>
    </w:p>
    <w:p w14:paraId="7F94BFC3" w14:textId="77777777" w:rsidR="00BD073F" w:rsidRPr="00BD073F" w:rsidRDefault="00BD073F" w:rsidP="00DA3502">
      <w:pPr>
        <w:spacing w:after="0"/>
        <w:ind w:left="567" w:right="594" w:hanging="27"/>
        <w:jc w:val="both"/>
        <w:rPr>
          <w:rFonts w:ascii="Times New Roman" w:hAnsi="Times New Roman"/>
          <w:sz w:val="24"/>
          <w:szCs w:val="24"/>
        </w:rPr>
      </w:pPr>
    </w:p>
    <w:p w14:paraId="456140F6" w14:textId="77777777" w:rsidR="00BD073F" w:rsidRDefault="00BD073F" w:rsidP="00DA3502">
      <w:pPr>
        <w:spacing w:after="0"/>
        <w:ind w:left="567" w:right="594" w:hanging="27"/>
        <w:jc w:val="both"/>
        <w:rPr>
          <w:rFonts w:ascii="Times New Roman" w:hAnsi="Times New Roman"/>
          <w:b/>
          <w:sz w:val="24"/>
          <w:szCs w:val="24"/>
        </w:rPr>
      </w:pPr>
      <w:r w:rsidRPr="00BD073F">
        <w:rPr>
          <w:rFonts w:ascii="Times New Roman" w:hAnsi="Times New Roman"/>
          <w:b/>
          <w:sz w:val="24"/>
          <w:szCs w:val="24"/>
        </w:rPr>
        <w:t>LĪGUMA SLĒGŠANA:</w:t>
      </w:r>
    </w:p>
    <w:p w14:paraId="661702F0" w14:textId="3C7DF7FC" w:rsidR="00BD073F" w:rsidRDefault="00BD073F" w:rsidP="00DA3502">
      <w:pPr>
        <w:spacing w:after="0"/>
        <w:ind w:left="567" w:right="594" w:hanging="27"/>
        <w:jc w:val="both"/>
        <w:rPr>
          <w:rFonts w:ascii="Times New Roman" w:hAnsi="Times New Roman"/>
          <w:sz w:val="24"/>
          <w:szCs w:val="24"/>
        </w:rPr>
      </w:pPr>
      <w:r w:rsidRPr="00BD073F">
        <w:rPr>
          <w:rFonts w:ascii="Times New Roman" w:hAnsi="Times New Roman"/>
          <w:sz w:val="24"/>
          <w:szCs w:val="24"/>
        </w:rPr>
        <w:t xml:space="preserve">Tirgus izpētes rezultātā Pasūtītājs noslēgs līgumu ar Pretendentu, kura piedāvājums atbildīs norādītajām prasībām un būs ar viszemāko kopējo cenu. Līgums tiks slēgts uz </w:t>
      </w:r>
      <w:r w:rsidR="009C7287">
        <w:rPr>
          <w:rFonts w:ascii="Times New Roman" w:hAnsi="Times New Roman"/>
          <w:sz w:val="24"/>
          <w:szCs w:val="24"/>
        </w:rPr>
        <w:t>1</w:t>
      </w:r>
      <w:r w:rsidRPr="00BD073F">
        <w:rPr>
          <w:rFonts w:ascii="Times New Roman" w:hAnsi="Times New Roman"/>
          <w:sz w:val="24"/>
          <w:szCs w:val="24"/>
        </w:rPr>
        <w:t xml:space="preserve"> (</w:t>
      </w:r>
      <w:r w:rsidR="009C7287">
        <w:rPr>
          <w:rFonts w:ascii="Times New Roman" w:hAnsi="Times New Roman"/>
          <w:sz w:val="24"/>
          <w:szCs w:val="24"/>
        </w:rPr>
        <w:t>vienu</w:t>
      </w:r>
      <w:r w:rsidRPr="00BD073F">
        <w:rPr>
          <w:rFonts w:ascii="Times New Roman" w:hAnsi="Times New Roman"/>
          <w:sz w:val="24"/>
          <w:szCs w:val="24"/>
        </w:rPr>
        <w:t>) gad</w:t>
      </w:r>
      <w:r w:rsidR="009C7287">
        <w:rPr>
          <w:rFonts w:ascii="Times New Roman" w:hAnsi="Times New Roman"/>
          <w:sz w:val="24"/>
          <w:szCs w:val="24"/>
        </w:rPr>
        <w:t>u</w:t>
      </w:r>
      <w:r w:rsidRPr="00BD073F">
        <w:rPr>
          <w:rFonts w:ascii="Times New Roman" w:hAnsi="Times New Roman"/>
          <w:sz w:val="24"/>
          <w:szCs w:val="24"/>
        </w:rPr>
        <w:t>.</w:t>
      </w:r>
    </w:p>
    <w:p w14:paraId="39FEB6E2" w14:textId="77777777" w:rsidR="00BD073F" w:rsidRPr="00BD073F" w:rsidRDefault="00BD073F" w:rsidP="00DA3502">
      <w:pPr>
        <w:spacing w:after="0"/>
        <w:ind w:left="567" w:right="594" w:hanging="27"/>
        <w:jc w:val="both"/>
        <w:rPr>
          <w:rFonts w:ascii="Times New Roman" w:hAnsi="Times New Roman"/>
          <w:b/>
          <w:sz w:val="24"/>
          <w:szCs w:val="24"/>
        </w:rPr>
      </w:pPr>
    </w:p>
    <w:p w14:paraId="1BD8A1F5" w14:textId="77777777" w:rsidR="00BD073F" w:rsidRPr="00BD073F" w:rsidRDefault="00BD073F" w:rsidP="00DA3502">
      <w:pPr>
        <w:spacing w:after="0"/>
        <w:ind w:left="567" w:right="594" w:hanging="27"/>
        <w:jc w:val="both"/>
        <w:rPr>
          <w:rFonts w:ascii="Times New Roman" w:hAnsi="Times New Roman"/>
          <w:b/>
          <w:bCs/>
          <w:sz w:val="24"/>
          <w:szCs w:val="24"/>
        </w:rPr>
      </w:pPr>
      <w:r w:rsidRPr="00BD073F">
        <w:rPr>
          <w:rFonts w:ascii="Times New Roman" w:hAnsi="Times New Roman"/>
          <w:b/>
          <w:bCs/>
          <w:sz w:val="24"/>
          <w:szCs w:val="24"/>
        </w:rPr>
        <w:t>PIELIKUMĀ:</w:t>
      </w:r>
    </w:p>
    <w:p w14:paraId="60C9F5A4" w14:textId="09264B15" w:rsidR="00BD073F" w:rsidRPr="00BD073F" w:rsidRDefault="00BD073F" w:rsidP="00DA3502">
      <w:pPr>
        <w:spacing w:after="0"/>
        <w:ind w:left="567" w:right="594" w:hanging="27"/>
        <w:jc w:val="both"/>
        <w:rPr>
          <w:rFonts w:ascii="Times New Roman" w:hAnsi="Times New Roman"/>
          <w:sz w:val="24"/>
          <w:szCs w:val="24"/>
        </w:rPr>
      </w:pPr>
      <w:r w:rsidRPr="00BD073F">
        <w:rPr>
          <w:rFonts w:ascii="Times New Roman" w:hAnsi="Times New Roman"/>
          <w:sz w:val="24"/>
          <w:szCs w:val="24"/>
        </w:rPr>
        <w:t xml:space="preserve">Tehniskā specifikācija </w:t>
      </w:r>
      <w:r w:rsidR="00FC7911">
        <w:rPr>
          <w:rFonts w:ascii="Times New Roman" w:hAnsi="Times New Roman"/>
          <w:sz w:val="24"/>
          <w:szCs w:val="24"/>
        </w:rPr>
        <w:t>-</w:t>
      </w:r>
      <w:r w:rsidRPr="00BD073F">
        <w:rPr>
          <w:rFonts w:ascii="Times New Roman" w:hAnsi="Times New Roman"/>
          <w:sz w:val="24"/>
          <w:szCs w:val="24"/>
        </w:rPr>
        <w:t xml:space="preserve"> finanšu piedāvājuma veidne uz </w:t>
      </w:r>
      <w:r w:rsidR="00E936A6">
        <w:rPr>
          <w:rFonts w:ascii="Times New Roman" w:hAnsi="Times New Roman"/>
          <w:sz w:val="24"/>
          <w:szCs w:val="24"/>
        </w:rPr>
        <w:t>4</w:t>
      </w:r>
      <w:r w:rsidRPr="00BD073F">
        <w:rPr>
          <w:rFonts w:ascii="Times New Roman" w:hAnsi="Times New Roman"/>
          <w:sz w:val="24"/>
          <w:szCs w:val="24"/>
        </w:rPr>
        <w:t xml:space="preserve"> (</w:t>
      </w:r>
      <w:r w:rsidR="00E936A6">
        <w:rPr>
          <w:rFonts w:ascii="Times New Roman" w:hAnsi="Times New Roman"/>
          <w:sz w:val="24"/>
          <w:szCs w:val="24"/>
        </w:rPr>
        <w:t>četrām</w:t>
      </w:r>
      <w:r w:rsidRPr="00BD073F">
        <w:rPr>
          <w:rFonts w:ascii="Times New Roman" w:hAnsi="Times New Roman"/>
          <w:sz w:val="24"/>
          <w:szCs w:val="24"/>
        </w:rPr>
        <w:t>) l</w:t>
      </w:r>
      <w:r>
        <w:rPr>
          <w:rFonts w:ascii="Times New Roman" w:hAnsi="Times New Roman"/>
          <w:sz w:val="24"/>
          <w:szCs w:val="24"/>
        </w:rPr>
        <w:t>apām.</w:t>
      </w:r>
    </w:p>
    <w:p w14:paraId="13555664" w14:textId="77777777" w:rsidR="008E46D7" w:rsidRPr="002D4F1D" w:rsidRDefault="008E46D7" w:rsidP="008E46D7">
      <w:pPr>
        <w:tabs>
          <w:tab w:val="left" w:pos="360"/>
          <w:tab w:val="left" w:pos="540"/>
          <w:tab w:val="left" w:pos="720"/>
        </w:tabs>
        <w:ind w:left="900" w:hanging="540"/>
        <w:jc w:val="right"/>
        <w:rPr>
          <w:rFonts w:ascii="Times New Roman" w:hAnsi="Times New Roman"/>
        </w:rPr>
      </w:pPr>
    </w:p>
    <w:p w14:paraId="4BDFEC4E" w14:textId="77777777" w:rsidR="008E46D7" w:rsidRPr="002D4F1D" w:rsidRDefault="008E46D7" w:rsidP="008E46D7">
      <w:pPr>
        <w:tabs>
          <w:tab w:val="left" w:pos="360"/>
          <w:tab w:val="left" w:pos="540"/>
          <w:tab w:val="left" w:pos="720"/>
        </w:tabs>
        <w:ind w:left="900" w:hanging="540"/>
        <w:jc w:val="right"/>
        <w:rPr>
          <w:rFonts w:ascii="Times New Roman" w:hAnsi="Times New Roman"/>
        </w:rPr>
      </w:pPr>
    </w:p>
    <w:p w14:paraId="7E281818" w14:textId="19EA871D" w:rsidR="00DA3502" w:rsidRDefault="00DA3502">
      <w:pPr>
        <w:rPr>
          <w:rFonts w:ascii="Times New Roman" w:hAnsi="Times New Roman"/>
        </w:rPr>
      </w:pPr>
      <w:bookmarkStart w:id="1" w:name="OLE_LINK1"/>
      <w:r>
        <w:rPr>
          <w:rFonts w:ascii="Times New Roman" w:hAnsi="Times New Roman"/>
        </w:rPr>
        <w:br w:type="page"/>
      </w:r>
    </w:p>
    <w:p w14:paraId="1EC3EA0B" w14:textId="21B5D581" w:rsidR="00FC7911" w:rsidRPr="00FC7911" w:rsidRDefault="00BD073F" w:rsidP="00FC7911">
      <w:pPr>
        <w:jc w:val="right"/>
        <w:rPr>
          <w:rFonts w:ascii="Times New Roman" w:eastAsia="Times New Roman" w:hAnsi="Times New Roman"/>
          <w:bCs/>
          <w:color w:val="000000"/>
          <w:lang w:eastAsia="lv-LV"/>
        </w:rPr>
      </w:pPr>
      <w:r>
        <w:rPr>
          <w:rFonts w:ascii="Times New Roman" w:eastAsia="Times New Roman" w:hAnsi="Times New Roman"/>
          <w:bCs/>
          <w:color w:val="000000"/>
          <w:lang w:eastAsia="lv-LV"/>
        </w:rPr>
        <w:lastRenderedPageBreak/>
        <w:t xml:space="preserve">Pielikums </w:t>
      </w:r>
    </w:p>
    <w:p w14:paraId="5CF6788B" w14:textId="77777777" w:rsidR="00FC7911" w:rsidRPr="00FC7911" w:rsidRDefault="00FC7911" w:rsidP="00FC7911">
      <w:pPr>
        <w:widowControl w:val="0"/>
        <w:tabs>
          <w:tab w:val="left" w:pos="284"/>
        </w:tabs>
        <w:jc w:val="center"/>
        <w:rPr>
          <w:rFonts w:ascii="Times New Roman" w:hAnsi="Times New Roman"/>
          <w:b/>
          <w:sz w:val="24"/>
          <w:szCs w:val="24"/>
        </w:rPr>
      </w:pPr>
      <w:r w:rsidRPr="00FC7911">
        <w:rPr>
          <w:rFonts w:ascii="Times New Roman" w:hAnsi="Times New Roman"/>
          <w:b/>
          <w:sz w:val="24"/>
          <w:szCs w:val="24"/>
        </w:rPr>
        <w:t>Tehniskā specifikācija – finanšu piedāvājuma veidne</w:t>
      </w:r>
    </w:p>
    <w:p w14:paraId="767B5073" w14:textId="77777777" w:rsidR="00FC7911" w:rsidRPr="00FC7911" w:rsidRDefault="00FC7911" w:rsidP="00FC7911">
      <w:pPr>
        <w:jc w:val="center"/>
        <w:rPr>
          <w:rFonts w:ascii="Times New Roman" w:hAnsi="Times New Roman"/>
          <w:b/>
          <w:sz w:val="24"/>
          <w:szCs w:val="24"/>
          <w:highlight w:val="lightGray"/>
        </w:rPr>
      </w:pPr>
    </w:p>
    <w:p w14:paraId="73CA3174" w14:textId="77777777" w:rsidR="00FC7911" w:rsidRPr="00FC7911" w:rsidRDefault="00FC7911" w:rsidP="00FC7911">
      <w:pPr>
        <w:jc w:val="center"/>
        <w:rPr>
          <w:rFonts w:ascii="Times New Roman" w:hAnsi="Times New Roman"/>
          <w:b/>
          <w:sz w:val="24"/>
          <w:szCs w:val="24"/>
        </w:rPr>
      </w:pPr>
      <w:r w:rsidRPr="00FC7911">
        <w:rPr>
          <w:rFonts w:ascii="Times New Roman" w:hAnsi="Times New Roman"/>
          <w:b/>
          <w:sz w:val="24"/>
          <w:szCs w:val="24"/>
          <w:highlight w:val="lightGray"/>
        </w:rPr>
        <w:t>&lt;Pretendenta nosaukums&gt;</w:t>
      </w:r>
      <w:r w:rsidRPr="00FC7911">
        <w:rPr>
          <w:rFonts w:ascii="Times New Roman" w:hAnsi="Times New Roman"/>
          <w:b/>
          <w:sz w:val="24"/>
          <w:szCs w:val="24"/>
        </w:rPr>
        <w:t xml:space="preserve"> piedāvājums </w:t>
      </w:r>
    </w:p>
    <w:p w14:paraId="2ED81BB7" w14:textId="6BB857E1" w:rsidR="00FC7911" w:rsidRPr="00FC7911" w:rsidRDefault="00FC7911" w:rsidP="00FC7911">
      <w:pPr>
        <w:spacing w:after="0"/>
        <w:jc w:val="center"/>
        <w:rPr>
          <w:rFonts w:ascii="Times New Roman" w:hAnsi="Times New Roman"/>
          <w:b/>
          <w:sz w:val="24"/>
          <w:szCs w:val="24"/>
        </w:rPr>
      </w:pPr>
      <w:r w:rsidRPr="00FC7911">
        <w:rPr>
          <w:rFonts w:ascii="Times New Roman" w:hAnsi="Times New Roman"/>
          <w:b/>
          <w:sz w:val="24"/>
          <w:szCs w:val="24"/>
        </w:rPr>
        <w:t xml:space="preserve">dalībai </w:t>
      </w:r>
      <w:r w:rsidRPr="00FC7911">
        <w:rPr>
          <w:rFonts w:ascii="Times New Roman" w:hAnsi="Times New Roman"/>
          <w:b/>
          <w:sz w:val="24"/>
          <w:szCs w:val="24"/>
          <w:lang w:val="fi-FI" w:eastAsia="fi-FI"/>
        </w:rPr>
        <w:t xml:space="preserve">tirgus izpētē </w:t>
      </w:r>
      <w:r w:rsidRPr="00FC7911">
        <w:rPr>
          <w:rFonts w:ascii="Times New Roman" w:hAnsi="Times New Roman"/>
          <w:b/>
          <w:sz w:val="24"/>
          <w:szCs w:val="24"/>
        </w:rPr>
        <w:t>“</w:t>
      </w:r>
      <w:r w:rsidRPr="00DA3502">
        <w:rPr>
          <w:rFonts w:ascii="Times New Roman" w:hAnsi="Times New Roman"/>
          <w:b/>
          <w:sz w:val="24"/>
          <w:szCs w:val="24"/>
        </w:rPr>
        <w:t>Grīdas statīvu ar bezkontakta roku dezinfekcijas līdzekļa dozatoru piegāde un izvietošana</w:t>
      </w:r>
      <w:r w:rsidRPr="00FC7911">
        <w:rPr>
          <w:rFonts w:ascii="Times New Roman" w:hAnsi="Times New Roman"/>
          <w:b/>
          <w:sz w:val="24"/>
          <w:szCs w:val="24"/>
        </w:rPr>
        <w:t xml:space="preserve">” </w:t>
      </w:r>
    </w:p>
    <w:p w14:paraId="33ABF69A" w14:textId="3C4C2B49" w:rsidR="00FC7911" w:rsidRPr="00FC7911" w:rsidRDefault="00FC7911" w:rsidP="00FC7911">
      <w:pPr>
        <w:spacing w:after="0"/>
        <w:jc w:val="center"/>
        <w:rPr>
          <w:rFonts w:ascii="Times New Roman" w:hAnsi="Times New Roman"/>
          <w:b/>
          <w:sz w:val="24"/>
          <w:szCs w:val="24"/>
        </w:rPr>
      </w:pPr>
      <w:r w:rsidRPr="00FC7911">
        <w:rPr>
          <w:rFonts w:ascii="Times New Roman" w:hAnsi="Times New Roman"/>
          <w:b/>
          <w:sz w:val="24"/>
          <w:szCs w:val="24"/>
        </w:rPr>
        <w:t>(identifikācijas Nr. T.I.9</w:t>
      </w:r>
      <w:r>
        <w:rPr>
          <w:rFonts w:ascii="Times New Roman" w:hAnsi="Times New Roman"/>
          <w:b/>
          <w:sz w:val="24"/>
          <w:szCs w:val="24"/>
        </w:rPr>
        <w:t>6</w:t>
      </w:r>
      <w:r w:rsidRPr="00FC7911">
        <w:rPr>
          <w:rFonts w:ascii="Times New Roman" w:hAnsi="Times New Roman"/>
          <w:b/>
          <w:sz w:val="24"/>
          <w:szCs w:val="24"/>
        </w:rPr>
        <w:t>)</w:t>
      </w:r>
    </w:p>
    <w:p w14:paraId="59173D15" w14:textId="7AA8F7A8" w:rsidR="00FC7911" w:rsidRDefault="00FC7911" w:rsidP="00FC7911">
      <w:pPr>
        <w:tabs>
          <w:tab w:val="left" w:pos="426"/>
          <w:tab w:val="left" w:pos="9000"/>
        </w:tabs>
        <w:rPr>
          <w:rFonts w:ascii="Times New Roman" w:hAnsi="Times New Roman"/>
          <w:sz w:val="24"/>
          <w:szCs w:val="24"/>
        </w:rPr>
      </w:pPr>
      <w:r w:rsidRPr="00FC7911">
        <w:rPr>
          <w:rFonts w:ascii="Times New Roman" w:hAnsi="Times New Roman"/>
          <w:sz w:val="24"/>
          <w:szCs w:val="24"/>
        </w:rPr>
        <w:t>2022.gada ___.___________</w:t>
      </w:r>
    </w:p>
    <w:p w14:paraId="3F31D0A2" w14:textId="77777777" w:rsidR="00FC7911" w:rsidRPr="00FC7911" w:rsidRDefault="00FC7911" w:rsidP="00FC7911">
      <w:pPr>
        <w:tabs>
          <w:tab w:val="left" w:pos="426"/>
          <w:tab w:val="left" w:pos="9000"/>
        </w:tabs>
        <w:rPr>
          <w:rFonts w:ascii="Times New Roman" w:hAnsi="Times New Roman"/>
          <w:sz w:val="24"/>
          <w:szCs w:val="24"/>
        </w:rPr>
      </w:pPr>
    </w:p>
    <w:p w14:paraId="4E1411C4" w14:textId="3A22F50D" w:rsidR="00FC7911" w:rsidRPr="00FC7911" w:rsidRDefault="00FC7911" w:rsidP="00FC7911">
      <w:pPr>
        <w:tabs>
          <w:tab w:val="left" w:pos="284"/>
        </w:tabs>
        <w:jc w:val="both"/>
        <w:rPr>
          <w:rFonts w:ascii="Times New Roman" w:hAnsi="Times New Roman"/>
          <w:i/>
          <w:sz w:val="24"/>
          <w:szCs w:val="24"/>
        </w:rPr>
      </w:pPr>
      <w:r w:rsidRPr="00FC7911">
        <w:rPr>
          <w:rFonts w:ascii="Times New Roman" w:hAnsi="Times New Roman"/>
          <w:sz w:val="24"/>
          <w:szCs w:val="24"/>
        </w:rPr>
        <w:t xml:space="preserve">Ar šo, </w:t>
      </w:r>
      <w:r w:rsidRPr="00FC7911">
        <w:rPr>
          <w:rFonts w:ascii="Times New Roman" w:hAnsi="Times New Roman"/>
          <w:sz w:val="24"/>
          <w:szCs w:val="24"/>
          <w:highlight w:val="lightGray"/>
        </w:rPr>
        <w:t>&lt;pretendenta nosaukums&gt;</w:t>
      </w:r>
      <w:r w:rsidRPr="00FC7911">
        <w:rPr>
          <w:rFonts w:ascii="Times New Roman" w:hAnsi="Times New Roman"/>
          <w:sz w:val="24"/>
          <w:szCs w:val="24"/>
        </w:rPr>
        <w:t>, reģ.Nr</w:t>
      </w:r>
      <w:r w:rsidRPr="00FC7911">
        <w:rPr>
          <w:rFonts w:ascii="Times New Roman" w:hAnsi="Times New Roman"/>
          <w:sz w:val="24"/>
          <w:szCs w:val="24"/>
          <w:highlight w:val="lightGray"/>
        </w:rPr>
        <w:t>.&lt;reģistrācijas numurs&gt;</w:t>
      </w:r>
      <w:r w:rsidRPr="00FC7911">
        <w:rPr>
          <w:rFonts w:ascii="Times New Roman" w:hAnsi="Times New Roman"/>
          <w:sz w:val="24"/>
          <w:szCs w:val="24"/>
        </w:rPr>
        <w:t>, iesniedz piedāvājumu tirgus izpētei “</w:t>
      </w:r>
      <w:r w:rsidRPr="00FC7911">
        <w:rPr>
          <w:rFonts w:ascii="Times New Roman" w:hAnsi="Times New Roman"/>
          <w:bCs/>
          <w:sz w:val="24"/>
          <w:szCs w:val="24"/>
        </w:rPr>
        <w:t>Grīdas statīvu ar bezkontakta roku dezinfekcijas līdzekļa dozatoru piegāde un izvietošana</w:t>
      </w:r>
      <w:r w:rsidRPr="00FC7911">
        <w:rPr>
          <w:rFonts w:ascii="Times New Roman" w:hAnsi="Times New Roman"/>
          <w:sz w:val="24"/>
          <w:szCs w:val="24"/>
        </w:rPr>
        <w:t>” (turpmāk – Tirgus izpēte) a</w:t>
      </w:r>
      <w:r w:rsidRPr="00FC7911">
        <w:rPr>
          <w:rFonts w:ascii="Times New Roman" w:hAnsi="Times New Roman"/>
          <w:i/>
          <w:sz w:val="24"/>
          <w:szCs w:val="24"/>
        </w:rPr>
        <w:t>pliecina, ka spēj veikt Pakalpojumu atbilstoši uzaicinājuma nosacījumiem un  saskaņā ar Tehniskajā specifikācijā – finanšu piedāvājumā  minēto.</w:t>
      </w:r>
    </w:p>
    <w:p w14:paraId="72FA6178" w14:textId="609C84CD" w:rsidR="00FC7911" w:rsidRPr="00FC7911" w:rsidRDefault="00FC7911" w:rsidP="00FC7911">
      <w:pPr>
        <w:widowControl w:val="0"/>
        <w:tabs>
          <w:tab w:val="left" w:pos="284"/>
        </w:tabs>
        <w:spacing w:after="120" w:line="240" w:lineRule="auto"/>
        <w:jc w:val="both"/>
        <w:rPr>
          <w:rFonts w:ascii="Times New Roman" w:hAnsi="Times New Roman"/>
          <w:sz w:val="24"/>
          <w:szCs w:val="24"/>
        </w:rPr>
      </w:pPr>
      <w:r w:rsidRPr="00FC7911">
        <w:rPr>
          <w:rFonts w:ascii="Times New Roman" w:hAnsi="Times New Roman"/>
          <w:sz w:val="24"/>
          <w:szCs w:val="24"/>
        </w:rPr>
        <w:t>Pretendents piedāvā nodrošināt  Tehniskajā spefikācijā-finanšu piedāvājumā norādīto Pakalpojumu par šādām izmaksām, kas ietver visas ar Pakalpojumu izpildi saistītās izmaksas, tai skaitā transporta izmaksas:</w:t>
      </w:r>
    </w:p>
    <w:p w14:paraId="6E9D0BC8" w14:textId="6DA68580" w:rsidR="006A302D" w:rsidRPr="00403580" w:rsidRDefault="006A302D" w:rsidP="00FC7911">
      <w:pPr>
        <w:pStyle w:val="Stils1"/>
        <w:numPr>
          <w:ilvl w:val="0"/>
          <w:numId w:val="4"/>
        </w:numPr>
        <w:spacing w:line="240" w:lineRule="auto"/>
        <w:jc w:val="center"/>
        <w:rPr>
          <w:sz w:val="24"/>
          <w:szCs w:val="24"/>
        </w:rPr>
      </w:pPr>
      <w:bookmarkStart w:id="2" w:name="_Toc284495643"/>
      <w:r w:rsidRPr="005460AE">
        <w:rPr>
          <w:sz w:val="24"/>
          <w:szCs w:val="24"/>
        </w:rPr>
        <w:t>Tehniskā specifikācija</w:t>
      </w:r>
      <w:bookmarkEnd w:id="2"/>
      <w:r w:rsidRPr="005460AE">
        <w:rPr>
          <w:sz w:val="24"/>
          <w:szCs w:val="24"/>
        </w:rPr>
        <w:t xml:space="preserve"> </w:t>
      </w:r>
    </w:p>
    <w:p w14:paraId="19D9FD08" w14:textId="77777777" w:rsidR="006A302D" w:rsidRDefault="006A302D" w:rsidP="006A302D">
      <w:pPr>
        <w:pStyle w:val="Stils1"/>
        <w:numPr>
          <w:ilvl w:val="0"/>
          <w:numId w:val="0"/>
        </w:numPr>
        <w:spacing w:line="240" w:lineRule="auto"/>
        <w:jc w:val="center"/>
        <w:rPr>
          <w:sz w:val="24"/>
          <w:szCs w:val="24"/>
        </w:rPr>
      </w:pPr>
    </w:p>
    <w:p w14:paraId="5ACCDBAB" w14:textId="0572CE57" w:rsidR="006A302D" w:rsidRDefault="006A302D" w:rsidP="00FC7911">
      <w:pPr>
        <w:pStyle w:val="Sarakstarindkopa"/>
        <w:numPr>
          <w:ilvl w:val="1"/>
          <w:numId w:val="7"/>
        </w:numPr>
        <w:jc w:val="both"/>
      </w:pPr>
      <w:r w:rsidRPr="00FC7911">
        <w:t>Uzņēmējs nodrošina 24 (divdesmit četru) grīdas statīvu ar bezkontakta roku dezinfekcijas līdzekļa dozatoru (turpmāk – Dozatori) piegādi un uzstādīšanu šādās SIA “Rīgas ūdens” adresēs un telpās:</w:t>
      </w:r>
    </w:p>
    <w:p w14:paraId="20629661" w14:textId="77777777" w:rsidR="00FC7911" w:rsidRPr="00FC7911" w:rsidRDefault="00FC7911" w:rsidP="00FC7911">
      <w:pPr>
        <w:pStyle w:val="Sarakstarindkopa"/>
        <w:ind w:left="114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778"/>
        <w:gridCol w:w="2789"/>
        <w:gridCol w:w="1746"/>
      </w:tblGrid>
      <w:tr w:rsidR="006A302D" w:rsidRPr="00BE5897" w14:paraId="0F6DEFDA" w14:textId="77777777" w:rsidTr="00FC7911">
        <w:trPr>
          <w:tblHeader/>
          <w:jc w:val="center"/>
        </w:trPr>
        <w:tc>
          <w:tcPr>
            <w:tcW w:w="983" w:type="dxa"/>
            <w:shd w:val="clear" w:color="auto" w:fill="auto"/>
            <w:vAlign w:val="center"/>
          </w:tcPr>
          <w:p w14:paraId="00141F11" w14:textId="77777777" w:rsidR="006A302D" w:rsidRPr="00BE5897" w:rsidRDefault="006A302D" w:rsidP="00FC7911">
            <w:pPr>
              <w:jc w:val="center"/>
              <w:rPr>
                <w:rFonts w:ascii="Times New Roman" w:hAnsi="Times New Roman"/>
                <w:b/>
                <w:bCs/>
                <w:sz w:val="24"/>
                <w:szCs w:val="24"/>
              </w:rPr>
            </w:pPr>
            <w:proofErr w:type="spellStart"/>
            <w:r w:rsidRPr="00BE5897">
              <w:rPr>
                <w:rFonts w:ascii="Times New Roman" w:hAnsi="Times New Roman"/>
                <w:b/>
                <w:bCs/>
                <w:sz w:val="24"/>
                <w:szCs w:val="24"/>
              </w:rPr>
              <w:t>Nr.p.k</w:t>
            </w:r>
            <w:proofErr w:type="spellEnd"/>
            <w:r w:rsidRPr="00BE5897">
              <w:rPr>
                <w:rFonts w:ascii="Times New Roman" w:hAnsi="Times New Roman"/>
                <w:b/>
                <w:bCs/>
                <w:sz w:val="24"/>
                <w:szCs w:val="24"/>
              </w:rPr>
              <w:t>.</w:t>
            </w:r>
          </w:p>
        </w:tc>
        <w:tc>
          <w:tcPr>
            <w:tcW w:w="2778" w:type="dxa"/>
            <w:shd w:val="clear" w:color="auto" w:fill="auto"/>
            <w:vAlign w:val="center"/>
          </w:tcPr>
          <w:p w14:paraId="1EF890E4" w14:textId="77777777" w:rsidR="006A302D" w:rsidRPr="00BE5897" w:rsidRDefault="006A302D" w:rsidP="00FC7911">
            <w:pPr>
              <w:jc w:val="center"/>
              <w:rPr>
                <w:rFonts w:ascii="Times New Roman" w:hAnsi="Times New Roman"/>
                <w:b/>
                <w:bCs/>
                <w:sz w:val="24"/>
                <w:szCs w:val="24"/>
              </w:rPr>
            </w:pPr>
            <w:r w:rsidRPr="00BE5897">
              <w:rPr>
                <w:rFonts w:ascii="Times New Roman" w:hAnsi="Times New Roman"/>
                <w:b/>
                <w:bCs/>
                <w:sz w:val="24"/>
                <w:szCs w:val="24"/>
              </w:rPr>
              <w:t>Adrese</w:t>
            </w:r>
          </w:p>
        </w:tc>
        <w:tc>
          <w:tcPr>
            <w:tcW w:w="2789" w:type="dxa"/>
            <w:shd w:val="clear" w:color="auto" w:fill="auto"/>
            <w:vAlign w:val="center"/>
          </w:tcPr>
          <w:p w14:paraId="40DB39C5" w14:textId="77777777" w:rsidR="006A302D" w:rsidRPr="00BE5897" w:rsidRDefault="006A302D" w:rsidP="00FC7911">
            <w:pPr>
              <w:jc w:val="center"/>
              <w:rPr>
                <w:rFonts w:ascii="Times New Roman" w:hAnsi="Times New Roman"/>
                <w:b/>
                <w:bCs/>
                <w:sz w:val="24"/>
                <w:szCs w:val="24"/>
              </w:rPr>
            </w:pPr>
            <w:r w:rsidRPr="00BE5897">
              <w:rPr>
                <w:rFonts w:ascii="Times New Roman" w:hAnsi="Times New Roman"/>
                <w:b/>
                <w:bCs/>
                <w:sz w:val="24"/>
                <w:szCs w:val="24"/>
              </w:rPr>
              <w:t>Vieta</w:t>
            </w:r>
          </w:p>
        </w:tc>
        <w:tc>
          <w:tcPr>
            <w:tcW w:w="1746" w:type="dxa"/>
            <w:shd w:val="clear" w:color="auto" w:fill="auto"/>
            <w:vAlign w:val="center"/>
          </w:tcPr>
          <w:p w14:paraId="354411DC" w14:textId="77777777" w:rsidR="006A302D" w:rsidRPr="00BE5897" w:rsidRDefault="006A302D" w:rsidP="00FC7911">
            <w:pPr>
              <w:jc w:val="center"/>
              <w:rPr>
                <w:rFonts w:ascii="Times New Roman" w:hAnsi="Times New Roman"/>
                <w:b/>
                <w:bCs/>
                <w:sz w:val="24"/>
                <w:szCs w:val="24"/>
              </w:rPr>
            </w:pPr>
            <w:r w:rsidRPr="00BE5897">
              <w:rPr>
                <w:rFonts w:ascii="Times New Roman" w:hAnsi="Times New Roman"/>
                <w:b/>
                <w:bCs/>
                <w:sz w:val="24"/>
                <w:szCs w:val="24"/>
              </w:rPr>
              <w:t>Dozatoru skaits</w:t>
            </w:r>
          </w:p>
        </w:tc>
      </w:tr>
      <w:tr w:rsidR="006A302D" w:rsidRPr="00BE5897" w14:paraId="51540126" w14:textId="77777777" w:rsidTr="0035760C">
        <w:trPr>
          <w:jc w:val="center"/>
        </w:trPr>
        <w:tc>
          <w:tcPr>
            <w:tcW w:w="983" w:type="dxa"/>
            <w:vMerge w:val="restart"/>
            <w:shd w:val="clear" w:color="auto" w:fill="auto"/>
            <w:vAlign w:val="center"/>
          </w:tcPr>
          <w:p w14:paraId="07974A40"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1.</w:t>
            </w:r>
          </w:p>
        </w:tc>
        <w:tc>
          <w:tcPr>
            <w:tcW w:w="2778" w:type="dxa"/>
            <w:vMerge w:val="restart"/>
            <w:shd w:val="clear" w:color="auto" w:fill="auto"/>
            <w:vAlign w:val="center"/>
          </w:tcPr>
          <w:p w14:paraId="52083ABD"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Zigfrīda Annas Meierovica bulvāris 1, Rīga</w:t>
            </w:r>
          </w:p>
        </w:tc>
        <w:tc>
          <w:tcPr>
            <w:tcW w:w="2789" w:type="dxa"/>
            <w:shd w:val="clear" w:color="auto" w:fill="auto"/>
            <w:vAlign w:val="center"/>
          </w:tcPr>
          <w:p w14:paraId="20C2350F"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Pie kafijas automāta 3.korpusa 1.stāvā</w:t>
            </w:r>
          </w:p>
        </w:tc>
        <w:tc>
          <w:tcPr>
            <w:tcW w:w="1746" w:type="dxa"/>
            <w:shd w:val="clear" w:color="auto" w:fill="auto"/>
            <w:vAlign w:val="center"/>
          </w:tcPr>
          <w:p w14:paraId="557A5677"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1</w:t>
            </w:r>
          </w:p>
        </w:tc>
      </w:tr>
      <w:tr w:rsidR="006A302D" w:rsidRPr="00BE5897" w14:paraId="4971B198" w14:textId="77777777" w:rsidTr="0035760C">
        <w:trPr>
          <w:jc w:val="center"/>
        </w:trPr>
        <w:tc>
          <w:tcPr>
            <w:tcW w:w="983" w:type="dxa"/>
            <w:vMerge/>
            <w:shd w:val="clear" w:color="auto" w:fill="auto"/>
          </w:tcPr>
          <w:p w14:paraId="1EBCFA8E" w14:textId="77777777" w:rsidR="006A302D" w:rsidRPr="00BE5897" w:rsidRDefault="006A302D" w:rsidP="0035760C">
            <w:pPr>
              <w:jc w:val="both"/>
              <w:rPr>
                <w:rFonts w:ascii="Times New Roman" w:hAnsi="Times New Roman"/>
                <w:sz w:val="24"/>
                <w:szCs w:val="24"/>
              </w:rPr>
            </w:pPr>
          </w:p>
        </w:tc>
        <w:tc>
          <w:tcPr>
            <w:tcW w:w="2778" w:type="dxa"/>
            <w:vMerge/>
            <w:shd w:val="clear" w:color="auto" w:fill="auto"/>
          </w:tcPr>
          <w:p w14:paraId="52E4D4B4" w14:textId="77777777" w:rsidR="006A302D" w:rsidRPr="00BE5897" w:rsidRDefault="006A302D" w:rsidP="0035760C">
            <w:pPr>
              <w:jc w:val="both"/>
              <w:rPr>
                <w:rFonts w:ascii="Times New Roman" w:hAnsi="Times New Roman"/>
                <w:sz w:val="24"/>
                <w:szCs w:val="24"/>
              </w:rPr>
            </w:pPr>
          </w:p>
        </w:tc>
        <w:tc>
          <w:tcPr>
            <w:tcW w:w="2789" w:type="dxa"/>
            <w:shd w:val="clear" w:color="auto" w:fill="auto"/>
            <w:vAlign w:val="center"/>
          </w:tcPr>
          <w:p w14:paraId="2FC0E34B"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Pie kafijas automāta 5.korpusa 1.stāvā</w:t>
            </w:r>
          </w:p>
        </w:tc>
        <w:tc>
          <w:tcPr>
            <w:tcW w:w="1746" w:type="dxa"/>
            <w:shd w:val="clear" w:color="auto" w:fill="auto"/>
            <w:vAlign w:val="center"/>
          </w:tcPr>
          <w:p w14:paraId="15DC8F49"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1</w:t>
            </w:r>
          </w:p>
        </w:tc>
      </w:tr>
      <w:tr w:rsidR="006A302D" w:rsidRPr="00BE5897" w14:paraId="0C8BAAD0" w14:textId="77777777" w:rsidTr="0035760C">
        <w:trPr>
          <w:jc w:val="center"/>
        </w:trPr>
        <w:tc>
          <w:tcPr>
            <w:tcW w:w="983" w:type="dxa"/>
            <w:vMerge/>
            <w:shd w:val="clear" w:color="auto" w:fill="auto"/>
          </w:tcPr>
          <w:p w14:paraId="29B6F866" w14:textId="77777777" w:rsidR="006A302D" w:rsidRPr="00BE5897" w:rsidRDefault="006A302D" w:rsidP="0035760C">
            <w:pPr>
              <w:jc w:val="both"/>
              <w:rPr>
                <w:rFonts w:ascii="Times New Roman" w:hAnsi="Times New Roman"/>
                <w:sz w:val="24"/>
                <w:szCs w:val="24"/>
              </w:rPr>
            </w:pPr>
          </w:p>
        </w:tc>
        <w:tc>
          <w:tcPr>
            <w:tcW w:w="2778" w:type="dxa"/>
            <w:vMerge/>
            <w:shd w:val="clear" w:color="auto" w:fill="auto"/>
          </w:tcPr>
          <w:p w14:paraId="6B643546" w14:textId="77777777" w:rsidR="006A302D" w:rsidRPr="00BE5897" w:rsidRDefault="006A302D" w:rsidP="0035760C">
            <w:pPr>
              <w:jc w:val="both"/>
              <w:rPr>
                <w:rFonts w:ascii="Times New Roman" w:hAnsi="Times New Roman"/>
                <w:sz w:val="24"/>
                <w:szCs w:val="24"/>
              </w:rPr>
            </w:pPr>
          </w:p>
        </w:tc>
        <w:tc>
          <w:tcPr>
            <w:tcW w:w="2789" w:type="dxa"/>
            <w:shd w:val="clear" w:color="auto" w:fill="auto"/>
            <w:vAlign w:val="center"/>
          </w:tcPr>
          <w:p w14:paraId="7E5C9E8F"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Pie 3.korpusa divām ieejām (ēkas iekšpusē, ieejot ēkā)</w:t>
            </w:r>
          </w:p>
        </w:tc>
        <w:tc>
          <w:tcPr>
            <w:tcW w:w="1746" w:type="dxa"/>
            <w:shd w:val="clear" w:color="auto" w:fill="auto"/>
            <w:vAlign w:val="center"/>
          </w:tcPr>
          <w:p w14:paraId="423BD5F3"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 (pa vienam dozatoram pie katras ieejas)</w:t>
            </w:r>
          </w:p>
        </w:tc>
      </w:tr>
      <w:tr w:rsidR="006A302D" w:rsidRPr="00BE5897" w14:paraId="5EA5B6AB" w14:textId="77777777" w:rsidTr="0035760C">
        <w:trPr>
          <w:jc w:val="center"/>
        </w:trPr>
        <w:tc>
          <w:tcPr>
            <w:tcW w:w="983" w:type="dxa"/>
            <w:vMerge/>
            <w:shd w:val="clear" w:color="auto" w:fill="auto"/>
          </w:tcPr>
          <w:p w14:paraId="6524B7BD" w14:textId="77777777" w:rsidR="006A302D" w:rsidRPr="00BE5897" w:rsidRDefault="006A302D" w:rsidP="0035760C">
            <w:pPr>
              <w:jc w:val="both"/>
              <w:rPr>
                <w:rFonts w:ascii="Times New Roman" w:hAnsi="Times New Roman"/>
                <w:sz w:val="24"/>
                <w:szCs w:val="24"/>
              </w:rPr>
            </w:pPr>
          </w:p>
        </w:tc>
        <w:tc>
          <w:tcPr>
            <w:tcW w:w="2778" w:type="dxa"/>
            <w:vMerge/>
            <w:shd w:val="clear" w:color="auto" w:fill="auto"/>
          </w:tcPr>
          <w:p w14:paraId="4CA9C71E" w14:textId="77777777" w:rsidR="006A302D" w:rsidRPr="00BE5897" w:rsidRDefault="006A302D" w:rsidP="0035760C">
            <w:pPr>
              <w:jc w:val="both"/>
              <w:rPr>
                <w:rFonts w:ascii="Times New Roman" w:hAnsi="Times New Roman"/>
                <w:sz w:val="24"/>
                <w:szCs w:val="24"/>
              </w:rPr>
            </w:pPr>
          </w:p>
        </w:tc>
        <w:tc>
          <w:tcPr>
            <w:tcW w:w="2789" w:type="dxa"/>
            <w:shd w:val="clear" w:color="auto" w:fill="auto"/>
            <w:vAlign w:val="center"/>
          </w:tcPr>
          <w:p w14:paraId="2848B499"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Pie 5.korpusa divām ieejām (ēkas iekšpusē, ieejot ēkā)</w:t>
            </w:r>
            <w:r>
              <w:rPr>
                <w:rFonts w:ascii="Times New Roman" w:hAnsi="Times New Roman"/>
                <w:sz w:val="24"/>
                <w:szCs w:val="24"/>
              </w:rPr>
              <w:t xml:space="preserve"> un 2.stāvā pie sekretariāta ieejas.</w:t>
            </w:r>
          </w:p>
        </w:tc>
        <w:tc>
          <w:tcPr>
            <w:tcW w:w="1746" w:type="dxa"/>
            <w:shd w:val="clear" w:color="auto" w:fill="auto"/>
            <w:vAlign w:val="center"/>
          </w:tcPr>
          <w:p w14:paraId="08451E3D" w14:textId="77777777" w:rsidR="006A302D" w:rsidRPr="00BE5897" w:rsidRDefault="006A302D" w:rsidP="0035760C">
            <w:pPr>
              <w:jc w:val="center"/>
              <w:rPr>
                <w:rFonts w:ascii="Times New Roman" w:hAnsi="Times New Roman"/>
                <w:sz w:val="24"/>
                <w:szCs w:val="24"/>
              </w:rPr>
            </w:pPr>
            <w:r>
              <w:rPr>
                <w:rFonts w:ascii="Times New Roman" w:hAnsi="Times New Roman"/>
                <w:sz w:val="24"/>
                <w:szCs w:val="24"/>
              </w:rPr>
              <w:t>3</w:t>
            </w:r>
            <w:r w:rsidRPr="00BE5897">
              <w:rPr>
                <w:rFonts w:ascii="Times New Roman" w:hAnsi="Times New Roman"/>
                <w:sz w:val="24"/>
                <w:szCs w:val="24"/>
              </w:rPr>
              <w:t xml:space="preserve"> (pa vienam dozatoram pie katras ieejas)</w:t>
            </w:r>
          </w:p>
        </w:tc>
      </w:tr>
      <w:tr w:rsidR="006A302D" w:rsidRPr="00BE5897" w14:paraId="2EB3EA9C" w14:textId="77777777" w:rsidTr="0035760C">
        <w:trPr>
          <w:jc w:val="center"/>
        </w:trPr>
        <w:tc>
          <w:tcPr>
            <w:tcW w:w="983" w:type="dxa"/>
            <w:vMerge/>
            <w:shd w:val="clear" w:color="auto" w:fill="auto"/>
          </w:tcPr>
          <w:p w14:paraId="165D93EB" w14:textId="77777777" w:rsidR="006A302D" w:rsidRPr="00BE5897" w:rsidRDefault="006A302D" w:rsidP="0035760C">
            <w:pPr>
              <w:jc w:val="both"/>
              <w:rPr>
                <w:rFonts w:ascii="Times New Roman" w:hAnsi="Times New Roman"/>
                <w:sz w:val="24"/>
                <w:szCs w:val="24"/>
              </w:rPr>
            </w:pPr>
          </w:p>
        </w:tc>
        <w:tc>
          <w:tcPr>
            <w:tcW w:w="2778" w:type="dxa"/>
            <w:vMerge/>
            <w:shd w:val="clear" w:color="auto" w:fill="auto"/>
          </w:tcPr>
          <w:p w14:paraId="1F005106" w14:textId="77777777" w:rsidR="006A302D" w:rsidRPr="00BE5897" w:rsidRDefault="006A302D" w:rsidP="0035760C">
            <w:pPr>
              <w:jc w:val="both"/>
              <w:rPr>
                <w:rFonts w:ascii="Times New Roman" w:hAnsi="Times New Roman"/>
                <w:sz w:val="24"/>
                <w:szCs w:val="24"/>
              </w:rPr>
            </w:pPr>
          </w:p>
        </w:tc>
        <w:tc>
          <w:tcPr>
            <w:tcW w:w="2789" w:type="dxa"/>
            <w:shd w:val="clear" w:color="auto" w:fill="auto"/>
            <w:vAlign w:val="center"/>
          </w:tcPr>
          <w:p w14:paraId="6A3124ED"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Pie 6.korpusa ieejas (ēkas iekšpusē, ieejot ēkā)</w:t>
            </w:r>
          </w:p>
        </w:tc>
        <w:tc>
          <w:tcPr>
            <w:tcW w:w="1746" w:type="dxa"/>
            <w:shd w:val="clear" w:color="auto" w:fill="auto"/>
            <w:vAlign w:val="center"/>
          </w:tcPr>
          <w:p w14:paraId="7A627874"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1</w:t>
            </w:r>
          </w:p>
        </w:tc>
      </w:tr>
      <w:tr w:rsidR="006A302D" w:rsidRPr="00BE5897" w14:paraId="68642D5C" w14:textId="77777777" w:rsidTr="0035760C">
        <w:trPr>
          <w:jc w:val="center"/>
        </w:trPr>
        <w:tc>
          <w:tcPr>
            <w:tcW w:w="983" w:type="dxa"/>
            <w:vMerge/>
            <w:shd w:val="clear" w:color="auto" w:fill="auto"/>
          </w:tcPr>
          <w:p w14:paraId="473C2EE0" w14:textId="77777777" w:rsidR="006A302D" w:rsidRPr="00BE5897" w:rsidRDefault="006A302D" w:rsidP="0035760C">
            <w:pPr>
              <w:jc w:val="both"/>
              <w:rPr>
                <w:rFonts w:ascii="Times New Roman" w:hAnsi="Times New Roman"/>
                <w:sz w:val="24"/>
                <w:szCs w:val="24"/>
              </w:rPr>
            </w:pPr>
          </w:p>
        </w:tc>
        <w:tc>
          <w:tcPr>
            <w:tcW w:w="2778" w:type="dxa"/>
            <w:vMerge/>
            <w:shd w:val="clear" w:color="auto" w:fill="auto"/>
          </w:tcPr>
          <w:p w14:paraId="6ADF16CC" w14:textId="77777777" w:rsidR="006A302D" w:rsidRPr="00BE5897" w:rsidRDefault="006A302D" w:rsidP="0035760C">
            <w:pPr>
              <w:jc w:val="both"/>
              <w:rPr>
                <w:rFonts w:ascii="Times New Roman" w:hAnsi="Times New Roman"/>
                <w:sz w:val="24"/>
                <w:szCs w:val="24"/>
              </w:rPr>
            </w:pPr>
          </w:p>
        </w:tc>
        <w:tc>
          <w:tcPr>
            <w:tcW w:w="2789" w:type="dxa"/>
            <w:shd w:val="clear" w:color="auto" w:fill="auto"/>
            <w:vAlign w:val="center"/>
          </w:tcPr>
          <w:p w14:paraId="0B7A7EA2"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Pie 1.korpusa ieejas (ēkas iekšpusē, ieejot ēkā)</w:t>
            </w:r>
          </w:p>
        </w:tc>
        <w:tc>
          <w:tcPr>
            <w:tcW w:w="1746" w:type="dxa"/>
            <w:shd w:val="clear" w:color="auto" w:fill="auto"/>
            <w:vAlign w:val="center"/>
          </w:tcPr>
          <w:p w14:paraId="7558BD54"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1</w:t>
            </w:r>
          </w:p>
        </w:tc>
      </w:tr>
      <w:tr w:rsidR="006A302D" w:rsidRPr="00BE5897" w14:paraId="6B69B902" w14:textId="77777777" w:rsidTr="0035760C">
        <w:trPr>
          <w:jc w:val="center"/>
        </w:trPr>
        <w:tc>
          <w:tcPr>
            <w:tcW w:w="983" w:type="dxa"/>
            <w:shd w:val="clear" w:color="auto" w:fill="auto"/>
            <w:vAlign w:val="center"/>
          </w:tcPr>
          <w:p w14:paraId="662D0759"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w:t>
            </w:r>
          </w:p>
        </w:tc>
        <w:tc>
          <w:tcPr>
            <w:tcW w:w="2778" w:type="dxa"/>
            <w:shd w:val="clear" w:color="auto" w:fill="auto"/>
            <w:vAlign w:val="center"/>
          </w:tcPr>
          <w:p w14:paraId="687FD4DF"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Bauskas iela 209, Rīga</w:t>
            </w:r>
          </w:p>
        </w:tc>
        <w:tc>
          <w:tcPr>
            <w:tcW w:w="2789" w:type="dxa"/>
            <w:shd w:val="clear" w:color="auto" w:fill="auto"/>
            <w:vAlign w:val="center"/>
          </w:tcPr>
          <w:p w14:paraId="0B164C4D"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 xml:space="preserve">Administratīvajā ēkā – pie galvenās ieejas, pie </w:t>
            </w:r>
            <w:r w:rsidRPr="00BE5897">
              <w:rPr>
                <w:rFonts w:ascii="Times New Roman" w:hAnsi="Times New Roman"/>
                <w:sz w:val="24"/>
                <w:szCs w:val="24"/>
              </w:rPr>
              <w:lastRenderedPageBreak/>
              <w:t>laboratorijas, ieeja pie dispečeriem, pie kafijas automāta</w:t>
            </w:r>
          </w:p>
        </w:tc>
        <w:tc>
          <w:tcPr>
            <w:tcW w:w="1746" w:type="dxa"/>
            <w:shd w:val="clear" w:color="auto" w:fill="auto"/>
            <w:vAlign w:val="center"/>
          </w:tcPr>
          <w:p w14:paraId="7179DEEA"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lastRenderedPageBreak/>
              <w:t xml:space="preserve">4 (pa vienam dozatoram </w:t>
            </w:r>
            <w:r w:rsidRPr="00BE5897">
              <w:rPr>
                <w:rFonts w:ascii="Times New Roman" w:hAnsi="Times New Roman"/>
                <w:sz w:val="24"/>
                <w:szCs w:val="24"/>
              </w:rPr>
              <w:lastRenderedPageBreak/>
              <w:t>katrā norādītajā vietā)</w:t>
            </w:r>
          </w:p>
        </w:tc>
      </w:tr>
      <w:tr w:rsidR="006A302D" w:rsidRPr="00BE5897" w14:paraId="00FDA754" w14:textId="77777777" w:rsidTr="0035760C">
        <w:trPr>
          <w:jc w:val="center"/>
        </w:trPr>
        <w:tc>
          <w:tcPr>
            <w:tcW w:w="983" w:type="dxa"/>
            <w:shd w:val="clear" w:color="auto" w:fill="auto"/>
            <w:vAlign w:val="center"/>
          </w:tcPr>
          <w:p w14:paraId="51EB6142"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lastRenderedPageBreak/>
              <w:t>3.</w:t>
            </w:r>
          </w:p>
        </w:tc>
        <w:tc>
          <w:tcPr>
            <w:tcW w:w="2778" w:type="dxa"/>
            <w:shd w:val="clear" w:color="auto" w:fill="auto"/>
            <w:vAlign w:val="center"/>
          </w:tcPr>
          <w:p w14:paraId="4DFF1198"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Ziepniekkalna iela 70, Rīga</w:t>
            </w:r>
          </w:p>
        </w:tc>
        <w:tc>
          <w:tcPr>
            <w:tcW w:w="2789" w:type="dxa"/>
            <w:shd w:val="clear" w:color="auto" w:fill="auto"/>
            <w:vAlign w:val="center"/>
          </w:tcPr>
          <w:p w14:paraId="4D52CE48"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Administratīvajā ēkā – pie ieejas un pie kafijas automāta</w:t>
            </w:r>
          </w:p>
        </w:tc>
        <w:tc>
          <w:tcPr>
            <w:tcW w:w="1746" w:type="dxa"/>
            <w:shd w:val="clear" w:color="auto" w:fill="auto"/>
            <w:vAlign w:val="center"/>
          </w:tcPr>
          <w:p w14:paraId="7CC086BB"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 (pa vienam dozatoram katrā norādītajā vietā)</w:t>
            </w:r>
          </w:p>
        </w:tc>
      </w:tr>
      <w:tr w:rsidR="006A302D" w:rsidRPr="00BE5897" w14:paraId="2E3AAA8F" w14:textId="77777777" w:rsidTr="0035760C">
        <w:trPr>
          <w:jc w:val="center"/>
        </w:trPr>
        <w:tc>
          <w:tcPr>
            <w:tcW w:w="983" w:type="dxa"/>
            <w:vMerge w:val="restart"/>
            <w:shd w:val="clear" w:color="auto" w:fill="auto"/>
            <w:vAlign w:val="center"/>
          </w:tcPr>
          <w:p w14:paraId="1E08EA81"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4.</w:t>
            </w:r>
          </w:p>
        </w:tc>
        <w:tc>
          <w:tcPr>
            <w:tcW w:w="2778" w:type="dxa"/>
            <w:vMerge w:val="restart"/>
            <w:shd w:val="clear" w:color="auto" w:fill="auto"/>
            <w:vAlign w:val="center"/>
          </w:tcPr>
          <w:p w14:paraId="5719180D"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Dzintara iela 60, Rīga</w:t>
            </w:r>
          </w:p>
        </w:tc>
        <w:tc>
          <w:tcPr>
            <w:tcW w:w="2789" w:type="dxa"/>
            <w:shd w:val="clear" w:color="auto" w:fill="auto"/>
            <w:vAlign w:val="center"/>
          </w:tcPr>
          <w:p w14:paraId="78BC911C"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Administratīvajā ēkā pie ieejas un pie kafijas automāta</w:t>
            </w:r>
          </w:p>
        </w:tc>
        <w:tc>
          <w:tcPr>
            <w:tcW w:w="1746" w:type="dxa"/>
            <w:shd w:val="clear" w:color="auto" w:fill="auto"/>
            <w:vAlign w:val="center"/>
          </w:tcPr>
          <w:p w14:paraId="7517D45B"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 (pa vienam dozatoram katrā norādītajā vietā)</w:t>
            </w:r>
          </w:p>
        </w:tc>
      </w:tr>
      <w:tr w:rsidR="006A302D" w:rsidRPr="00BE5897" w14:paraId="673F3927" w14:textId="77777777" w:rsidTr="0035760C">
        <w:trPr>
          <w:jc w:val="center"/>
        </w:trPr>
        <w:tc>
          <w:tcPr>
            <w:tcW w:w="983" w:type="dxa"/>
            <w:vMerge/>
            <w:shd w:val="clear" w:color="auto" w:fill="auto"/>
            <w:vAlign w:val="center"/>
          </w:tcPr>
          <w:p w14:paraId="1BAE0166" w14:textId="77777777" w:rsidR="006A302D" w:rsidRPr="00BE5897" w:rsidRDefault="006A302D" w:rsidP="0035760C">
            <w:pPr>
              <w:jc w:val="center"/>
              <w:rPr>
                <w:rFonts w:ascii="Times New Roman" w:hAnsi="Times New Roman"/>
                <w:sz w:val="24"/>
                <w:szCs w:val="24"/>
              </w:rPr>
            </w:pPr>
          </w:p>
        </w:tc>
        <w:tc>
          <w:tcPr>
            <w:tcW w:w="2778" w:type="dxa"/>
            <w:vMerge/>
            <w:shd w:val="clear" w:color="auto" w:fill="auto"/>
            <w:vAlign w:val="center"/>
          </w:tcPr>
          <w:p w14:paraId="7D786A89" w14:textId="77777777" w:rsidR="006A302D" w:rsidRPr="00BE5897" w:rsidRDefault="006A302D" w:rsidP="0035760C">
            <w:pPr>
              <w:jc w:val="center"/>
              <w:rPr>
                <w:rFonts w:ascii="Times New Roman" w:hAnsi="Times New Roman"/>
                <w:sz w:val="24"/>
                <w:szCs w:val="24"/>
              </w:rPr>
            </w:pPr>
          </w:p>
        </w:tc>
        <w:tc>
          <w:tcPr>
            <w:tcW w:w="2789" w:type="dxa"/>
            <w:shd w:val="clear" w:color="auto" w:fill="auto"/>
            <w:vAlign w:val="center"/>
          </w:tcPr>
          <w:p w14:paraId="0F9C0AB9"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 xml:space="preserve">Tehnoloģiskā ceha ēkā pie ieejas </w:t>
            </w:r>
          </w:p>
        </w:tc>
        <w:tc>
          <w:tcPr>
            <w:tcW w:w="1746" w:type="dxa"/>
            <w:shd w:val="clear" w:color="auto" w:fill="auto"/>
            <w:vAlign w:val="center"/>
          </w:tcPr>
          <w:p w14:paraId="705425E8"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1</w:t>
            </w:r>
          </w:p>
        </w:tc>
      </w:tr>
      <w:tr w:rsidR="006A302D" w:rsidRPr="00BE5897" w14:paraId="6C920ADE" w14:textId="77777777" w:rsidTr="0035760C">
        <w:trPr>
          <w:jc w:val="center"/>
        </w:trPr>
        <w:tc>
          <w:tcPr>
            <w:tcW w:w="983" w:type="dxa"/>
            <w:shd w:val="clear" w:color="auto" w:fill="auto"/>
            <w:vAlign w:val="center"/>
          </w:tcPr>
          <w:p w14:paraId="7F808161"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5.</w:t>
            </w:r>
          </w:p>
        </w:tc>
        <w:tc>
          <w:tcPr>
            <w:tcW w:w="2778" w:type="dxa"/>
            <w:shd w:val="clear" w:color="auto" w:fill="auto"/>
            <w:vAlign w:val="center"/>
          </w:tcPr>
          <w:p w14:paraId="7FF05BDF"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Ilzenes iela 1E, Rīga</w:t>
            </w:r>
          </w:p>
        </w:tc>
        <w:tc>
          <w:tcPr>
            <w:tcW w:w="2789" w:type="dxa"/>
            <w:shd w:val="clear" w:color="auto" w:fill="auto"/>
            <w:vAlign w:val="center"/>
          </w:tcPr>
          <w:p w14:paraId="4301811C"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Ēkā pie ieejas un pie kafijas automāta</w:t>
            </w:r>
          </w:p>
        </w:tc>
        <w:tc>
          <w:tcPr>
            <w:tcW w:w="1746" w:type="dxa"/>
            <w:shd w:val="clear" w:color="auto" w:fill="auto"/>
            <w:vAlign w:val="center"/>
          </w:tcPr>
          <w:p w14:paraId="2BC2D5D5"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 (pa vienam dozatoram katrā norādītajā vietā)</w:t>
            </w:r>
          </w:p>
        </w:tc>
      </w:tr>
      <w:tr w:rsidR="006A302D" w:rsidRPr="00BE5897" w14:paraId="30496234" w14:textId="77777777" w:rsidTr="0035760C">
        <w:trPr>
          <w:jc w:val="center"/>
        </w:trPr>
        <w:tc>
          <w:tcPr>
            <w:tcW w:w="983" w:type="dxa"/>
            <w:shd w:val="clear" w:color="auto" w:fill="auto"/>
            <w:vAlign w:val="center"/>
          </w:tcPr>
          <w:p w14:paraId="39B7D338"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6.</w:t>
            </w:r>
          </w:p>
        </w:tc>
        <w:tc>
          <w:tcPr>
            <w:tcW w:w="2778" w:type="dxa"/>
            <w:shd w:val="clear" w:color="auto" w:fill="auto"/>
            <w:vAlign w:val="center"/>
          </w:tcPr>
          <w:p w14:paraId="5C2EECD3"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Ilzenes iela 1D, Rīga</w:t>
            </w:r>
          </w:p>
        </w:tc>
        <w:tc>
          <w:tcPr>
            <w:tcW w:w="2789" w:type="dxa"/>
            <w:shd w:val="clear" w:color="auto" w:fill="auto"/>
            <w:vAlign w:val="center"/>
          </w:tcPr>
          <w:p w14:paraId="0F40408F"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Ēkā pie ieejas un pie kafijas automāta</w:t>
            </w:r>
          </w:p>
        </w:tc>
        <w:tc>
          <w:tcPr>
            <w:tcW w:w="1746" w:type="dxa"/>
            <w:shd w:val="clear" w:color="auto" w:fill="auto"/>
            <w:vAlign w:val="center"/>
          </w:tcPr>
          <w:p w14:paraId="2EF962A0"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 (pa vienam dozatoram katrā norādītajā vietā)</w:t>
            </w:r>
          </w:p>
        </w:tc>
      </w:tr>
      <w:tr w:rsidR="006A302D" w:rsidRPr="00BE5897" w14:paraId="0C431E5D" w14:textId="77777777" w:rsidTr="0035760C">
        <w:trPr>
          <w:jc w:val="center"/>
        </w:trPr>
        <w:tc>
          <w:tcPr>
            <w:tcW w:w="983" w:type="dxa"/>
            <w:shd w:val="clear" w:color="auto" w:fill="auto"/>
            <w:vAlign w:val="center"/>
          </w:tcPr>
          <w:p w14:paraId="0A4922B6" w14:textId="77777777" w:rsidR="006A302D" w:rsidRPr="00BE5897" w:rsidRDefault="006A302D" w:rsidP="0035760C">
            <w:pPr>
              <w:jc w:val="center"/>
              <w:rPr>
                <w:rFonts w:ascii="Times New Roman" w:hAnsi="Times New Roman"/>
                <w:sz w:val="24"/>
                <w:szCs w:val="24"/>
              </w:rPr>
            </w:pPr>
            <w:r>
              <w:rPr>
                <w:rFonts w:ascii="Times New Roman" w:hAnsi="Times New Roman"/>
                <w:sz w:val="24"/>
                <w:szCs w:val="24"/>
              </w:rPr>
              <w:t>7</w:t>
            </w:r>
            <w:r w:rsidRPr="00BE5897">
              <w:rPr>
                <w:rFonts w:ascii="Times New Roman" w:hAnsi="Times New Roman"/>
                <w:sz w:val="24"/>
                <w:szCs w:val="24"/>
              </w:rPr>
              <w:t>.</w:t>
            </w:r>
          </w:p>
        </w:tc>
        <w:tc>
          <w:tcPr>
            <w:tcW w:w="2778" w:type="dxa"/>
            <w:shd w:val="clear" w:color="auto" w:fill="auto"/>
            <w:vAlign w:val="center"/>
          </w:tcPr>
          <w:p w14:paraId="32C54DF9"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Sūkņu stacijas ”Baltezers”, Ādažu novads</w:t>
            </w:r>
          </w:p>
        </w:tc>
        <w:tc>
          <w:tcPr>
            <w:tcW w:w="2789" w:type="dxa"/>
            <w:shd w:val="clear" w:color="auto" w:fill="auto"/>
            <w:vAlign w:val="center"/>
          </w:tcPr>
          <w:p w14:paraId="564D2997" w14:textId="77777777" w:rsidR="006A302D" w:rsidRPr="00BE5897" w:rsidRDefault="006A302D" w:rsidP="0035760C">
            <w:pPr>
              <w:jc w:val="both"/>
              <w:rPr>
                <w:rFonts w:ascii="Times New Roman" w:hAnsi="Times New Roman"/>
                <w:sz w:val="24"/>
                <w:szCs w:val="24"/>
              </w:rPr>
            </w:pPr>
            <w:r w:rsidRPr="00BE5897">
              <w:rPr>
                <w:rFonts w:ascii="Times New Roman" w:hAnsi="Times New Roman"/>
                <w:sz w:val="24"/>
                <w:szCs w:val="24"/>
              </w:rPr>
              <w:t>Ēkā pie ieejas un pie kafijas automāta</w:t>
            </w:r>
          </w:p>
        </w:tc>
        <w:tc>
          <w:tcPr>
            <w:tcW w:w="1746" w:type="dxa"/>
            <w:shd w:val="clear" w:color="auto" w:fill="auto"/>
            <w:vAlign w:val="center"/>
          </w:tcPr>
          <w:p w14:paraId="6941616A" w14:textId="77777777" w:rsidR="006A302D" w:rsidRPr="00BE5897" w:rsidRDefault="006A302D" w:rsidP="0035760C">
            <w:pPr>
              <w:jc w:val="center"/>
              <w:rPr>
                <w:rFonts w:ascii="Times New Roman" w:hAnsi="Times New Roman"/>
                <w:sz w:val="24"/>
                <w:szCs w:val="24"/>
              </w:rPr>
            </w:pPr>
            <w:r w:rsidRPr="00BE5897">
              <w:rPr>
                <w:rFonts w:ascii="Times New Roman" w:hAnsi="Times New Roman"/>
                <w:sz w:val="24"/>
                <w:szCs w:val="24"/>
              </w:rPr>
              <w:t>2 (pa vienam dozatoram katrā norādītajā vietā)</w:t>
            </w:r>
          </w:p>
        </w:tc>
      </w:tr>
    </w:tbl>
    <w:p w14:paraId="05F09D1F" w14:textId="77777777" w:rsidR="006A302D" w:rsidRPr="00050E87" w:rsidRDefault="006A302D" w:rsidP="006A302D">
      <w:pPr>
        <w:jc w:val="both"/>
        <w:rPr>
          <w:rFonts w:ascii="Times New Roman" w:hAnsi="Times New Roman"/>
          <w:sz w:val="24"/>
          <w:szCs w:val="24"/>
        </w:rPr>
      </w:pPr>
    </w:p>
    <w:p w14:paraId="3774DDDB" w14:textId="77777777" w:rsidR="00FC7911" w:rsidRDefault="006A302D" w:rsidP="00E936A6">
      <w:pPr>
        <w:pStyle w:val="Sarakstarindkopa"/>
        <w:numPr>
          <w:ilvl w:val="1"/>
          <w:numId w:val="7"/>
        </w:numPr>
        <w:spacing w:after="120"/>
        <w:ind w:left="1145" w:hanging="357"/>
        <w:contextualSpacing w:val="0"/>
        <w:jc w:val="both"/>
      </w:pPr>
      <w:r w:rsidRPr="00FC7911">
        <w:t>Pēc Tehniskās specifikācijas 1.punktā norādīto Dozatoru piegādes un uzstādīšanas norādītajās vietās Uzņēmējs veic Dozatoru pirmreizējo uzpildīšanu un nodod Pasūtītāja pilnvarotajai personai divām turpmākajām Dozatoru uzpildes reizēm nepieciešamos roku dezinfekcijas līdzekļus. Pēc Dozatoru piegādes, uzstādīšanas, uzpildīšanas un roku dezinfekcijas līdzekļu nodošanas Uzņēmējs un Pasūtītāja pilnvarotā persona paraksta attiecīgu nodošanas – pieņemšanas aktu, kurā tajā skaitā norāda uzstādīto Dozatoru skaitu, uzstādīšanas datumu, uzstādīšanas vietu, nodoto roku dezinfekcijas līdzekļu skaitu.</w:t>
      </w:r>
    </w:p>
    <w:p w14:paraId="141693C2" w14:textId="77777777" w:rsidR="00FC7911" w:rsidRDefault="006A302D" w:rsidP="00E936A6">
      <w:pPr>
        <w:pStyle w:val="Sarakstarindkopa"/>
        <w:numPr>
          <w:ilvl w:val="1"/>
          <w:numId w:val="7"/>
        </w:numPr>
        <w:spacing w:after="120"/>
        <w:ind w:left="1145" w:hanging="357"/>
        <w:contextualSpacing w:val="0"/>
        <w:jc w:val="both"/>
      </w:pPr>
      <w:r w:rsidRPr="00FC7911">
        <w:t>Pēc Pasūtītāja pilnvarotās personas pieprasījuma Uzņēmējs nodrošina papildu Dozatoru uzpildei nepieciešamo roku dezinfekcijas līdzekļu piegādi ne ilgāk kā 2 (divu) dienu laikā no attiecīga pieprasījuma saņemšanas dienas. Nepieciešamības gadījumā atbilstoši Pasūtītāja pilnvarotās personas norādījumiem Dozatoru uzpildi var nodrošināt Uzņēmējs, pusēm parakstot attiecīgu aktu par uzpildes veikšanu.</w:t>
      </w:r>
    </w:p>
    <w:p w14:paraId="3570265B" w14:textId="77777777" w:rsidR="00FC7911" w:rsidRDefault="006A302D" w:rsidP="00E936A6">
      <w:pPr>
        <w:pStyle w:val="Sarakstarindkopa"/>
        <w:numPr>
          <w:ilvl w:val="1"/>
          <w:numId w:val="7"/>
        </w:numPr>
        <w:spacing w:after="120"/>
        <w:ind w:left="1145" w:hanging="357"/>
        <w:contextualSpacing w:val="0"/>
        <w:jc w:val="both"/>
      </w:pPr>
      <w:r w:rsidRPr="00FC7911">
        <w:t xml:space="preserve">Uzņēmējs nodrošina arī papildu Dozatoru uzstādīšanu un uzpildīšanu šajā Tehniskajā specifikācijā norādītajā kārtībā iepriekš norādītajās Pasūtītāja adresēs, kā arī citās Pasūtītāja adresēs atbilstoši attiecīgiem Pasūtītāja pieprasījumiem. Minētie papildu </w:t>
      </w:r>
      <w:r w:rsidRPr="00FC7911">
        <w:lastRenderedPageBreak/>
        <w:t>Dozatori tiek uzstādīti ne ilgāk kā 5 (piecu) dienu laikā no norādītā Pasūtītāja pieprasījuma saņemšanas dienas.</w:t>
      </w:r>
    </w:p>
    <w:p w14:paraId="4FD3B312" w14:textId="77777777" w:rsidR="00FC7911" w:rsidRDefault="006A302D" w:rsidP="00E936A6">
      <w:pPr>
        <w:pStyle w:val="Sarakstarindkopa"/>
        <w:numPr>
          <w:ilvl w:val="1"/>
          <w:numId w:val="7"/>
        </w:numPr>
        <w:spacing w:after="120"/>
        <w:ind w:left="1145" w:hanging="357"/>
        <w:contextualSpacing w:val="0"/>
        <w:jc w:val="both"/>
      </w:pPr>
      <w:r w:rsidRPr="00FC7911">
        <w:t>Pēc Pakalpojumu sniegšanas termiņa beigām Uzņēmējs un Pasūtītāja pilnvarotā persona paraksta attiecīgu nodošanas-pieņemšanas aktu.</w:t>
      </w:r>
    </w:p>
    <w:p w14:paraId="5C266BBE" w14:textId="77777777" w:rsidR="00FC7911" w:rsidRDefault="006A302D" w:rsidP="00E936A6">
      <w:pPr>
        <w:pStyle w:val="Sarakstarindkopa"/>
        <w:numPr>
          <w:ilvl w:val="1"/>
          <w:numId w:val="7"/>
        </w:numPr>
        <w:spacing w:after="120"/>
        <w:ind w:left="1145" w:hanging="357"/>
        <w:contextualSpacing w:val="0"/>
        <w:jc w:val="both"/>
      </w:pPr>
      <w:r w:rsidRPr="00FC7911">
        <w:t>Tehniskajā specifikācijā minētos aktus sagatavo Uzņēmējs.</w:t>
      </w:r>
    </w:p>
    <w:p w14:paraId="40FFD304" w14:textId="7F8CEB28" w:rsidR="006A302D" w:rsidRPr="00FC7911" w:rsidRDefault="006A302D" w:rsidP="00FC7911">
      <w:pPr>
        <w:pStyle w:val="Sarakstarindkopa"/>
        <w:numPr>
          <w:ilvl w:val="1"/>
          <w:numId w:val="7"/>
        </w:numPr>
        <w:jc w:val="both"/>
      </w:pPr>
      <w:r w:rsidRPr="00FC7911">
        <w:t>Uzņēmējs apliecina, ka Dozatoros tiek uzpildīts un Pasūtītājam uzpildei tiek nodots roku dezinfekcijas līdzeklis, kas atbilst normatīvajos aktos noteiktajai kvalitātei, ir nekaitīgs roku ādai un kam ir izsniegta sertificēta datu drošības lapa, ko Uzņēmējs ir iesniedzis Pasūtītājam pirms Līguma noslēgšanas.</w:t>
      </w:r>
    </w:p>
    <w:p w14:paraId="314F1C77" w14:textId="77777777" w:rsidR="006A302D" w:rsidRPr="00895F44" w:rsidRDefault="006A302D" w:rsidP="006A302D"/>
    <w:bookmarkEnd w:id="1"/>
    <w:p w14:paraId="17D9573B" w14:textId="5EF36B97" w:rsidR="00754FCA" w:rsidRPr="00FC7911" w:rsidRDefault="00754FCA" w:rsidP="00FC7911">
      <w:pPr>
        <w:pStyle w:val="Sarakstarindkopa"/>
        <w:numPr>
          <w:ilvl w:val="0"/>
          <w:numId w:val="7"/>
        </w:numPr>
        <w:jc w:val="center"/>
        <w:rPr>
          <w:b/>
        </w:rPr>
      </w:pPr>
      <w:r w:rsidRPr="00FC7911">
        <w:rPr>
          <w:b/>
        </w:rPr>
        <w:t>Finanšu piedāvājuma forma</w:t>
      </w:r>
    </w:p>
    <w:p w14:paraId="72912C72" w14:textId="77777777" w:rsidR="00FC7911" w:rsidRPr="002D4F1D" w:rsidRDefault="00FC7911" w:rsidP="00754FCA">
      <w:pPr>
        <w:jc w:val="center"/>
        <w:rPr>
          <w:rFonts w:ascii="Times New Roman" w:hAnsi="Times New Roman"/>
          <w:b/>
        </w:rPr>
      </w:pP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1034"/>
        <w:gridCol w:w="1414"/>
        <w:gridCol w:w="1567"/>
        <w:gridCol w:w="1770"/>
      </w:tblGrid>
      <w:tr w:rsidR="00FD1CFB" w:rsidRPr="00FC7911" w14:paraId="5727E8FC" w14:textId="77777777" w:rsidTr="00E936A6">
        <w:trPr>
          <w:trHeight w:val="852"/>
          <w:jc w:val="center"/>
        </w:trPr>
        <w:tc>
          <w:tcPr>
            <w:tcW w:w="3236" w:type="dxa"/>
            <w:shd w:val="clear" w:color="auto" w:fill="auto"/>
            <w:vAlign w:val="center"/>
          </w:tcPr>
          <w:p w14:paraId="07F42E74" w14:textId="6E628E63" w:rsidR="00FD1CFB" w:rsidRPr="00FC7911" w:rsidRDefault="00FD1CFB" w:rsidP="00D711BA">
            <w:pPr>
              <w:jc w:val="center"/>
              <w:rPr>
                <w:rFonts w:ascii="Times New Roman" w:hAnsi="Times New Roman"/>
                <w:b/>
                <w:bCs/>
                <w:sz w:val="24"/>
                <w:szCs w:val="24"/>
              </w:rPr>
            </w:pPr>
            <w:r w:rsidRPr="00FC7911">
              <w:rPr>
                <w:rFonts w:ascii="Times New Roman" w:hAnsi="Times New Roman"/>
                <w:b/>
                <w:bCs/>
                <w:sz w:val="24"/>
                <w:szCs w:val="24"/>
              </w:rPr>
              <w:t xml:space="preserve">Nosaukums </w:t>
            </w:r>
          </w:p>
        </w:tc>
        <w:tc>
          <w:tcPr>
            <w:tcW w:w="1034" w:type="dxa"/>
            <w:shd w:val="clear" w:color="auto" w:fill="auto"/>
            <w:vAlign w:val="center"/>
          </w:tcPr>
          <w:p w14:paraId="3DA6DE93" w14:textId="1024E689" w:rsidR="00FD1CFB" w:rsidRPr="00FC7911" w:rsidRDefault="00FD1CFB" w:rsidP="0035760C">
            <w:pPr>
              <w:jc w:val="center"/>
              <w:rPr>
                <w:rFonts w:ascii="Times New Roman" w:hAnsi="Times New Roman"/>
                <w:b/>
                <w:bCs/>
                <w:sz w:val="24"/>
                <w:szCs w:val="24"/>
              </w:rPr>
            </w:pPr>
            <w:r w:rsidRPr="00FC7911">
              <w:rPr>
                <w:rFonts w:ascii="Times New Roman" w:hAnsi="Times New Roman"/>
                <w:b/>
                <w:bCs/>
                <w:sz w:val="24"/>
                <w:szCs w:val="24"/>
              </w:rPr>
              <w:t>Skaits</w:t>
            </w:r>
            <w:r w:rsidR="00E936A6">
              <w:rPr>
                <w:rFonts w:ascii="Times New Roman" w:hAnsi="Times New Roman"/>
                <w:b/>
                <w:bCs/>
                <w:sz w:val="24"/>
                <w:szCs w:val="24"/>
              </w:rPr>
              <w:t>*</w:t>
            </w:r>
          </w:p>
        </w:tc>
        <w:tc>
          <w:tcPr>
            <w:tcW w:w="1414" w:type="dxa"/>
            <w:vAlign w:val="center"/>
          </w:tcPr>
          <w:p w14:paraId="0E939C7A" w14:textId="4840C848" w:rsidR="00FD1CFB" w:rsidRPr="00FC7911" w:rsidRDefault="00FD1CFB" w:rsidP="00FD1CFB">
            <w:pPr>
              <w:jc w:val="center"/>
              <w:rPr>
                <w:rFonts w:ascii="Times New Roman" w:hAnsi="Times New Roman"/>
                <w:b/>
                <w:bCs/>
                <w:sz w:val="24"/>
                <w:szCs w:val="24"/>
              </w:rPr>
            </w:pPr>
            <w:r w:rsidRPr="00FC7911">
              <w:rPr>
                <w:rFonts w:ascii="Times New Roman" w:hAnsi="Times New Roman"/>
                <w:b/>
                <w:bCs/>
                <w:sz w:val="24"/>
                <w:szCs w:val="24"/>
              </w:rPr>
              <w:t>Mērvienība</w:t>
            </w:r>
          </w:p>
        </w:tc>
        <w:tc>
          <w:tcPr>
            <w:tcW w:w="1567" w:type="dxa"/>
            <w:shd w:val="clear" w:color="auto" w:fill="auto"/>
            <w:vAlign w:val="center"/>
          </w:tcPr>
          <w:p w14:paraId="5C89762B" w14:textId="77777777" w:rsidR="00FD1CFB" w:rsidRPr="00FC7911" w:rsidRDefault="00FD1CFB" w:rsidP="00FD1CFB">
            <w:pPr>
              <w:spacing w:after="0"/>
              <w:jc w:val="center"/>
              <w:rPr>
                <w:rFonts w:ascii="Times New Roman" w:hAnsi="Times New Roman"/>
                <w:b/>
                <w:bCs/>
                <w:sz w:val="24"/>
                <w:szCs w:val="24"/>
              </w:rPr>
            </w:pPr>
            <w:r w:rsidRPr="00FC7911">
              <w:rPr>
                <w:rFonts w:ascii="Times New Roman" w:hAnsi="Times New Roman"/>
                <w:b/>
                <w:bCs/>
                <w:sz w:val="24"/>
                <w:szCs w:val="24"/>
              </w:rPr>
              <w:t xml:space="preserve">Cena par vienību, </w:t>
            </w:r>
          </w:p>
          <w:p w14:paraId="45B57D5A" w14:textId="70392D3D" w:rsidR="00FD1CFB" w:rsidRPr="00FC7911" w:rsidRDefault="00FD1CFB" w:rsidP="00FD1CFB">
            <w:pPr>
              <w:spacing w:after="0"/>
              <w:jc w:val="center"/>
              <w:rPr>
                <w:rFonts w:ascii="Times New Roman" w:hAnsi="Times New Roman"/>
                <w:b/>
                <w:bCs/>
                <w:sz w:val="24"/>
                <w:szCs w:val="24"/>
              </w:rPr>
            </w:pPr>
            <w:r w:rsidRPr="00FC7911">
              <w:rPr>
                <w:rFonts w:ascii="Times New Roman" w:hAnsi="Times New Roman"/>
                <w:b/>
                <w:bCs/>
                <w:sz w:val="24"/>
                <w:szCs w:val="24"/>
              </w:rPr>
              <w:t xml:space="preserve">EUR bez PVN </w:t>
            </w:r>
          </w:p>
        </w:tc>
        <w:tc>
          <w:tcPr>
            <w:tcW w:w="1770" w:type="dxa"/>
            <w:shd w:val="clear" w:color="auto" w:fill="auto"/>
            <w:vAlign w:val="center"/>
          </w:tcPr>
          <w:p w14:paraId="7E53CE42" w14:textId="77777777" w:rsidR="00FD1CFB" w:rsidRPr="00FC7911" w:rsidRDefault="00FD1CFB" w:rsidP="00FD1CFB">
            <w:pPr>
              <w:spacing w:after="0"/>
              <w:jc w:val="center"/>
              <w:rPr>
                <w:rFonts w:ascii="Times New Roman" w:hAnsi="Times New Roman"/>
                <w:b/>
                <w:bCs/>
                <w:sz w:val="24"/>
                <w:szCs w:val="24"/>
              </w:rPr>
            </w:pPr>
            <w:r w:rsidRPr="00FC7911">
              <w:rPr>
                <w:rFonts w:ascii="Times New Roman" w:hAnsi="Times New Roman"/>
                <w:b/>
                <w:bCs/>
                <w:sz w:val="24"/>
                <w:szCs w:val="24"/>
              </w:rPr>
              <w:t>Summa,</w:t>
            </w:r>
          </w:p>
          <w:p w14:paraId="5E96B844" w14:textId="208736F3" w:rsidR="00FD1CFB" w:rsidRPr="00FC7911" w:rsidRDefault="00FD1CFB" w:rsidP="00FD1CFB">
            <w:pPr>
              <w:spacing w:after="0"/>
              <w:jc w:val="center"/>
              <w:rPr>
                <w:rFonts w:ascii="Times New Roman" w:hAnsi="Times New Roman"/>
                <w:b/>
                <w:bCs/>
                <w:sz w:val="24"/>
                <w:szCs w:val="24"/>
              </w:rPr>
            </w:pPr>
            <w:r w:rsidRPr="00FC7911">
              <w:rPr>
                <w:rFonts w:ascii="Times New Roman" w:hAnsi="Times New Roman"/>
                <w:b/>
                <w:bCs/>
                <w:sz w:val="24"/>
                <w:szCs w:val="24"/>
              </w:rPr>
              <w:t xml:space="preserve"> EUR bez PVN</w:t>
            </w:r>
          </w:p>
        </w:tc>
      </w:tr>
      <w:tr w:rsidR="00FD1CFB" w:rsidRPr="00FC7911" w14:paraId="6F80FD62" w14:textId="77777777" w:rsidTr="00E936A6">
        <w:trPr>
          <w:trHeight w:val="2949"/>
          <w:jc w:val="center"/>
        </w:trPr>
        <w:tc>
          <w:tcPr>
            <w:tcW w:w="3236" w:type="dxa"/>
            <w:shd w:val="clear" w:color="auto" w:fill="auto"/>
            <w:vAlign w:val="center"/>
          </w:tcPr>
          <w:p w14:paraId="2471B442" w14:textId="77777777" w:rsidR="00FD1CFB" w:rsidRPr="00FC7911" w:rsidRDefault="00FD1CFB" w:rsidP="00FD1CFB">
            <w:pPr>
              <w:spacing w:after="0"/>
              <w:rPr>
                <w:rFonts w:ascii="Times New Roman" w:hAnsi="Times New Roman"/>
                <w:sz w:val="24"/>
                <w:szCs w:val="24"/>
              </w:rPr>
            </w:pPr>
            <w:r w:rsidRPr="00FC7911">
              <w:rPr>
                <w:rFonts w:ascii="Times New Roman" w:hAnsi="Times New Roman"/>
                <w:sz w:val="24"/>
                <w:szCs w:val="24"/>
              </w:rPr>
              <w:t xml:space="preserve">Grīdas statīvs ar dozatoru (bezkontakta) noma </w:t>
            </w:r>
          </w:p>
          <w:p w14:paraId="3121F50C" w14:textId="5D5131D6" w:rsidR="00FD1CFB" w:rsidRPr="00FC7911" w:rsidRDefault="00FD1CFB" w:rsidP="00FD1CFB">
            <w:pPr>
              <w:spacing w:after="0"/>
              <w:rPr>
                <w:rFonts w:ascii="Times New Roman" w:hAnsi="Times New Roman"/>
                <w:sz w:val="24"/>
                <w:szCs w:val="24"/>
              </w:rPr>
            </w:pPr>
            <w:r w:rsidRPr="00FC7911">
              <w:rPr>
                <w:rFonts w:ascii="Times New Roman" w:hAnsi="Times New Roman"/>
                <w:sz w:val="24"/>
                <w:szCs w:val="24"/>
              </w:rPr>
              <w:t>(</w:t>
            </w:r>
            <w:r w:rsidRPr="00FC7911">
              <w:rPr>
                <w:rFonts w:ascii="Times New Roman" w:hAnsi="Times New Roman"/>
                <w:bCs/>
                <w:sz w:val="24"/>
                <w:szCs w:val="24"/>
              </w:rPr>
              <w:t>mēnesī)</w:t>
            </w:r>
          </w:p>
        </w:tc>
        <w:tc>
          <w:tcPr>
            <w:tcW w:w="1034" w:type="dxa"/>
            <w:shd w:val="clear" w:color="auto" w:fill="auto"/>
            <w:vAlign w:val="center"/>
          </w:tcPr>
          <w:p w14:paraId="7EC29D9B" w14:textId="5252CE1E" w:rsidR="00FD1CFB" w:rsidRPr="00FC7911" w:rsidRDefault="00FD1CFB" w:rsidP="0035760C">
            <w:pPr>
              <w:jc w:val="center"/>
              <w:rPr>
                <w:rFonts w:ascii="Times New Roman" w:hAnsi="Times New Roman"/>
                <w:sz w:val="24"/>
                <w:szCs w:val="24"/>
              </w:rPr>
            </w:pPr>
            <w:r w:rsidRPr="00FC7911">
              <w:rPr>
                <w:rFonts w:ascii="Times New Roman" w:hAnsi="Times New Roman"/>
                <w:sz w:val="24"/>
                <w:szCs w:val="24"/>
              </w:rPr>
              <w:t>24</w:t>
            </w:r>
          </w:p>
        </w:tc>
        <w:tc>
          <w:tcPr>
            <w:tcW w:w="1414" w:type="dxa"/>
            <w:vAlign w:val="center"/>
          </w:tcPr>
          <w:p w14:paraId="60D6CDBA" w14:textId="2451FF68" w:rsidR="00FD1CFB" w:rsidRPr="00FC7911" w:rsidRDefault="00FC7911" w:rsidP="00FD1CFB">
            <w:pPr>
              <w:jc w:val="center"/>
              <w:rPr>
                <w:rFonts w:ascii="Times New Roman" w:hAnsi="Times New Roman"/>
                <w:bCs/>
                <w:sz w:val="24"/>
                <w:szCs w:val="24"/>
              </w:rPr>
            </w:pPr>
            <w:r>
              <w:rPr>
                <w:rFonts w:ascii="Times New Roman" w:hAnsi="Times New Roman"/>
                <w:bCs/>
                <w:sz w:val="24"/>
                <w:szCs w:val="24"/>
              </w:rPr>
              <w:t>g</w:t>
            </w:r>
            <w:r w:rsidR="00FD1CFB" w:rsidRPr="00FC7911">
              <w:rPr>
                <w:rFonts w:ascii="Times New Roman" w:hAnsi="Times New Roman"/>
                <w:bCs/>
                <w:sz w:val="24"/>
                <w:szCs w:val="24"/>
              </w:rPr>
              <w:t>ab.</w:t>
            </w:r>
          </w:p>
        </w:tc>
        <w:tc>
          <w:tcPr>
            <w:tcW w:w="1567" w:type="dxa"/>
            <w:shd w:val="clear" w:color="auto" w:fill="auto"/>
            <w:vAlign w:val="center"/>
          </w:tcPr>
          <w:p w14:paraId="0B2531C2" w14:textId="4FE6B5BC" w:rsidR="00FD1CFB" w:rsidRPr="00FC7911" w:rsidRDefault="00FD1CFB" w:rsidP="0035760C">
            <w:pPr>
              <w:jc w:val="center"/>
              <w:rPr>
                <w:rFonts w:ascii="Times New Roman" w:hAnsi="Times New Roman"/>
                <w:b/>
                <w:caps/>
                <w:sz w:val="24"/>
                <w:szCs w:val="24"/>
              </w:rPr>
            </w:pPr>
          </w:p>
        </w:tc>
        <w:tc>
          <w:tcPr>
            <w:tcW w:w="1770" w:type="dxa"/>
            <w:shd w:val="clear" w:color="auto" w:fill="auto"/>
            <w:vAlign w:val="center"/>
          </w:tcPr>
          <w:p w14:paraId="2CF28910" w14:textId="77777777" w:rsidR="00FD1CFB" w:rsidRPr="00FC7911" w:rsidRDefault="00FD1CFB" w:rsidP="0035760C">
            <w:pPr>
              <w:jc w:val="center"/>
              <w:rPr>
                <w:rFonts w:ascii="Times New Roman" w:hAnsi="Times New Roman"/>
                <w:b/>
                <w:caps/>
                <w:sz w:val="24"/>
                <w:szCs w:val="24"/>
              </w:rPr>
            </w:pPr>
          </w:p>
        </w:tc>
      </w:tr>
      <w:tr w:rsidR="00FD1CFB" w:rsidRPr="00FC7911" w14:paraId="7C46DDE2" w14:textId="77777777" w:rsidTr="00E936A6">
        <w:trPr>
          <w:trHeight w:val="836"/>
          <w:jc w:val="center"/>
        </w:trPr>
        <w:tc>
          <w:tcPr>
            <w:tcW w:w="3236" w:type="dxa"/>
            <w:shd w:val="clear" w:color="auto" w:fill="auto"/>
            <w:vAlign w:val="center"/>
          </w:tcPr>
          <w:p w14:paraId="428578E2" w14:textId="5AAD4367" w:rsidR="00FD1CFB" w:rsidRPr="00FC7911" w:rsidRDefault="00FD1CFB" w:rsidP="0035760C">
            <w:pPr>
              <w:rPr>
                <w:rFonts w:ascii="Times New Roman" w:hAnsi="Times New Roman"/>
                <w:bCs/>
                <w:color w:val="444444"/>
                <w:sz w:val="24"/>
                <w:szCs w:val="24"/>
              </w:rPr>
            </w:pPr>
            <w:r w:rsidRPr="00FC7911">
              <w:rPr>
                <w:rFonts w:ascii="Times New Roman" w:hAnsi="Times New Roman"/>
                <w:bCs/>
                <w:sz w:val="24"/>
                <w:szCs w:val="24"/>
              </w:rPr>
              <w:t>Dozatoru uzpildīšana</w:t>
            </w:r>
          </w:p>
        </w:tc>
        <w:tc>
          <w:tcPr>
            <w:tcW w:w="1034" w:type="dxa"/>
            <w:shd w:val="clear" w:color="auto" w:fill="auto"/>
            <w:vAlign w:val="center"/>
          </w:tcPr>
          <w:p w14:paraId="157B5FAE" w14:textId="7C742E65" w:rsidR="00FD1CFB" w:rsidRPr="00FC7911" w:rsidRDefault="00FD1CFB" w:rsidP="0035760C">
            <w:pPr>
              <w:jc w:val="center"/>
              <w:rPr>
                <w:rFonts w:ascii="Times New Roman" w:hAnsi="Times New Roman"/>
                <w:sz w:val="24"/>
                <w:szCs w:val="24"/>
              </w:rPr>
            </w:pPr>
            <w:r w:rsidRPr="00FC7911">
              <w:rPr>
                <w:rFonts w:ascii="Times New Roman" w:hAnsi="Times New Roman"/>
                <w:sz w:val="24"/>
                <w:szCs w:val="24"/>
              </w:rPr>
              <w:t>15</w:t>
            </w:r>
          </w:p>
        </w:tc>
        <w:tc>
          <w:tcPr>
            <w:tcW w:w="1414" w:type="dxa"/>
            <w:vAlign w:val="center"/>
          </w:tcPr>
          <w:p w14:paraId="19CD24BC" w14:textId="79CE23FE" w:rsidR="00FD1CFB" w:rsidRPr="00FC7911" w:rsidRDefault="00FC7911" w:rsidP="00FD1CFB">
            <w:pPr>
              <w:jc w:val="center"/>
              <w:rPr>
                <w:rFonts w:ascii="Times New Roman" w:hAnsi="Times New Roman"/>
                <w:bCs/>
                <w:sz w:val="24"/>
                <w:szCs w:val="24"/>
              </w:rPr>
            </w:pPr>
            <w:r>
              <w:rPr>
                <w:rFonts w:ascii="Times New Roman" w:hAnsi="Times New Roman"/>
                <w:bCs/>
                <w:sz w:val="24"/>
                <w:szCs w:val="24"/>
              </w:rPr>
              <w:t>l</w:t>
            </w:r>
            <w:r w:rsidR="00FD1CFB" w:rsidRPr="00FC7911">
              <w:rPr>
                <w:rFonts w:ascii="Times New Roman" w:hAnsi="Times New Roman"/>
                <w:bCs/>
                <w:sz w:val="24"/>
                <w:szCs w:val="24"/>
              </w:rPr>
              <w:t>itri</w:t>
            </w:r>
          </w:p>
        </w:tc>
        <w:tc>
          <w:tcPr>
            <w:tcW w:w="1567" w:type="dxa"/>
            <w:shd w:val="clear" w:color="auto" w:fill="auto"/>
            <w:vAlign w:val="center"/>
          </w:tcPr>
          <w:p w14:paraId="39124711" w14:textId="2B9F5002" w:rsidR="00FD1CFB" w:rsidRPr="00FC7911" w:rsidRDefault="00FD1CFB" w:rsidP="0035760C">
            <w:pPr>
              <w:jc w:val="center"/>
              <w:rPr>
                <w:rFonts w:ascii="Times New Roman" w:hAnsi="Times New Roman"/>
                <w:b/>
                <w:caps/>
                <w:sz w:val="24"/>
                <w:szCs w:val="24"/>
              </w:rPr>
            </w:pPr>
          </w:p>
        </w:tc>
        <w:tc>
          <w:tcPr>
            <w:tcW w:w="1770" w:type="dxa"/>
            <w:shd w:val="clear" w:color="auto" w:fill="auto"/>
            <w:vAlign w:val="center"/>
          </w:tcPr>
          <w:p w14:paraId="0D3D1B24" w14:textId="77777777" w:rsidR="00FD1CFB" w:rsidRPr="00FC7911" w:rsidRDefault="00FD1CFB" w:rsidP="0035760C">
            <w:pPr>
              <w:jc w:val="center"/>
              <w:rPr>
                <w:rFonts w:ascii="Times New Roman" w:hAnsi="Times New Roman"/>
                <w:b/>
                <w:caps/>
                <w:sz w:val="24"/>
                <w:szCs w:val="24"/>
              </w:rPr>
            </w:pPr>
          </w:p>
        </w:tc>
      </w:tr>
      <w:tr w:rsidR="00FC7911" w:rsidRPr="00FC7911" w14:paraId="38C031FA" w14:textId="77777777" w:rsidTr="00E936A6">
        <w:trPr>
          <w:trHeight w:val="366"/>
          <w:jc w:val="center"/>
        </w:trPr>
        <w:tc>
          <w:tcPr>
            <w:tcW w:w="7251" w:type="dxa"/>
            <w:gridSpan w:val="4"/>
          </w:tcPr>
          <w:p w14:paraId="60D51405" w14:textId="7B9B4B58" w:rsidR="00FC7911" w:rsidRPr="00FC7911" w:rsidRDefault="00FC7911" w:rsidP="0035760C">
            <w:pPr>
              <w:jc w:val="right"/>
              <w:rPr>
                <w:rFonts w:ascii="Times New Roman" w:hAnsi="Times New Roman"/>
                <w:b/>
                <w:sz w:val="24"/>
                <w:szCs w:val="24"/>
              </w:rPr>
            </w:pPr>
            <w:r w:rsidRPr="00FC7911">
              <w:rPr>
                <w:rFonts w:ascii="Times New Roman" w:hAnsi="Times New Roman"/>
                <w:b/>
                <w:sz w:val="24"/>
                <w:szCs w:val="24"/>
              </w:rPr>
              <w:t>Kopā, EUR bez PVN:</w:t>
            </w:r>
          </w:p>
        </w:tc>
        <w:tc>
          <w:tcPr>
            <w:tcW w:w="1770" w:type="dxa"/>
            <w:shd w:val="clear" w:color="auto" w:fill="auto"/>
            <w:vAlign w:val="center"/>
          </w:tcPr>
          <w:p w14:paraId="696DEA3E" w14:textId="77777777" w:rsidR="00FC7911" w:rsidRPr="00FC7911" w:rsidRDefault="00FC7911" w:rsidP="0035760C">
            <w:pPr>
              <w:jc w:val="center"/>
              <w:rPr>
                <w:rFonts w:ascii="Times New Roman" w:hAnsi="Times New Roman"/>
                <w:b/>
                <w:caps/>
                <w:sz w:val="24"/>
                <w:szCs w:val="24"/>
              </w:rPr>
            </w:pPr>
          </w:p>
        </w:tc>
      </w:tr>
    </w:tbl>
    <w:p w14:paraId="586501AC" w14:textId="71E33EFA" w:rsidR="00FC7911" w:rsidRDefault="00E936A6" w:rsidP="00E936A6">
      <w:pPr>
        <w:spacing w:before="120" w:after="0" w:line="240" w:lineRule="auto"/>
        <w:ind w:left="567" w:hanging="283"/>
        <w:jc w:val="both"/>
        <w:rPr>
          <w:rFonts w:ascii="Times New Roman" w:eastAsia="Times New Roman" w:hAnsi="Times New Roman"/>
          <w:i/>
          <w:iCs/>
          <w:lang w:eastAsia="lv-LV"/>
        </w:rPr>
      </w:pPr>
      <w:r w:rsidRPr="00E936A6">
        <w:rPr>
          <w:rFonts w:ascii="Times New Roman" w:eastAsia="Times New Roman" w:hAnsi="Times New Roman"/>
          <w:i/>
          <w:iCs/>
          <w:lang w:eastAsia="lv-LV"/>
        </w:rPr>
        <w:t>*Norādītajiem apjomiem ir informatīvs raksturs, kas tiks ņemts vērā pretendentu piedāvājumu vērtēšanā (līguma darbības laikā Pasūtītājs tiesīgs pasūtīt mazāku vai lielāku Preču apjomu)</w:t>
      </w:r>
      <w:r>
        <w:rPr>
          <w:rFonts w:ascii="Times New Roman" w:eastAsia="Times New Roman" w:hAnsi="Times New Roman"/>
          <w:i/>
          <w:iCs/>
          <w:lang w:eastAsia="lv-LV"/>
        </w:rPr>
        <w:t>.</w:t>
      </w:r>
    </w:p>
    <w:p w14:paraId="35F3E1D3" w14:textId="77777777" w:rsidR="00E936A6" w:rsidRPr="00E936A6" w:rsidRDefault="00E936A6" w:rsidP="00E936A6">
      <w:pPr>
        <w:spacing w:before="120" w:after="0" w:line="240" w:lineRule="auto"/>
        <w:ind w:left="567" w:hanging="283"/>
        <w:jc w:val="both"/>
        <w:rPr>
          <w:rFonts w:ascii="Times New Roman" w:eastAsia="Times New Roman" w:hAnsi="Times New Roman"/>
          <w:i/>
          <w:iCs/>
          <w:lang w:eastAsia="lv-LV"/>
        </w:rPr>
      </w:pPr>
    </w:p>
    <w:p w14:paraId="18FEE99E" w14:textId="77777777" w:rsidR="00E936A6" w:rsidRDefault="00FC7911" w:rsidP="00E936A6">
      <w:pPr>
        <w:pStyle w:val="Sarakstarindkopa"/>
        <w:numPr>
          <w:ilvl w:val="1"/>
          <w:numId w:val="7"/>
        </w:numPr>
        <w:spacing w:after="120"/>
        <w:ind w:left="1145" w:hanging="357"/>
        <w:contextualSpacing w:val="0"/>
        <w:jc w:val="both"/>
      </w:pPr>
      <w:r w:rsidRPr="00FC7911">
        <w:t>Apmaksas noteikumi: 30 (trīsdesmit) dienas pēc pakalpojuma saņemšanas apliecinošu attaisnojuma dokumentu parakstīšanas un rēķina iesniegšanas.</w:t>
      </w:r>
    </w:p>
    <w:p w14:paraId="1B6536C8" w14:textId="632EE473" w:rsidR="00FC7911" w:rsidRPr="00E936A6" w:rsidRDefault="00FC7911" w:rsidP="00E936A6">
      <w:pPr>
        <w:pStyle w:val="Sarakstarindkopa"/>
        <w:numPr>
          <w:ilvl w:val="1"/>
          <w:numId w:val="7"/>
        </w:numPr>
        <w:spacing w:after="120"/>
        <w:jc w:val="both"/>
      </w:pPr>
      <w:r w:rsidRPr="00E936A6">
        <w:t>Apliecinām, ka:</w:t>
      </w:r>
    </w:p>
    <w:p w14:paraId="38F53DD8" w14:textId="77777777" w:rsidR="00E936A6" w:rsidRDefault="00FC7911" w:rsidP="00E936A6">
      <w:pPr>
        <w:pStyle w:val="Sarakstarindkopa"/>
        <w:numPr>
          <w:ilvl w:val="2"/>
          <w:numId w:val="7"/>
        </w:numPr>
        <w:spacing w:after="120"/>
        <w:ind w:left="1843" w:hanging="709"/>
        <w:jc w:val="both"/>
      </w:pPr>
      <w:r w:rsidRPr="00FC7911">
        <w:t>visa tirgus izpētei iesniegtā informācija ir patiesa;</w:t>
      </w:r>
    </w:p>
    <w:p w14:paraId="220CCFA0" w14:textId="77777777" w:rsidR="00E936A6" w:rsidRDefault="00FC7911" w:rsidP="00E936A6">
      <w:pPr>
        <w:pStyle w:val="Sarakstarindkopa"/>
        <w:numPr>
          <w:ilvl w:val="2"/>
          <w:numId w:val="7"/>
        </w:numPr>
        <w:spacing w:after="120"/>
        <w:ind w:left="1701" w:hanging="567"/>
        <w:jc w:val="both"/>
      </w:pPr>
      <w:r w:rsidRPr="00E936A6">
        <w:t xml:space="preserve">uz </w:t>
      </w:r>
      <w:r w:rsidRPr="00E936A6">
        <w:rPr>
          <w:highlight w:val="lightGray"/>
        </w:rPr>
        <w:t>&lt;pretendenta nosaukums&gt;</w:t>
      </w:r>
      <w:r w:rsidRPr="00E936A6">
        <w:t xml:space="preserve"> neattiecas Sabiedrisko pakalpojumu sniedzēju iepirkumu likuma 48.panta pirmās daļas izslēgšanas nosacījumi;</w:t>
      </w:r>
    </w:p>
    <w:p w14:paraId="56247972" w14:textId="77777777" w:rsidR="00E936A6" w:rsidRDefault="00FC7911" w:rsidP="00E936A6">
      <w:pPr>
        <w:pStyle w:val="Sarakstarindkopa"/>
        <w:numPr>
          <w:ilvl w:val="2"/>
          <w:numId w:val="7"/>
        </w:numPr>
        <w:spacing w:after="120"/>
        <w:ind w:left="1701" w:hanging="567"/>
        <w:jc w:val="both"/>
      </w:pPr>
      <w:r w:rsidRPr="00E936A6">
        <w:t>tirgus izpētes uzaicinājuma prasības un nosacījumi ir skaidri un saprotami;</w:t>
      </w:r>
    </w:p>
    <w:p w14:paraId="7FDBB4A4" w14:textId="66EABB68" w:rsidR="00FC7911" w:rsidRPr="00E936A6" w:rsidRDefault="00FC7911" w:rsidP="00E936A6">
      <w:pPr>
        <w:pStyle w:val="Sarakstarindkopa"/>
        <w:numPr>
          <w:ilvl w:val="2"/>
          <w:numId w:val="7"/>
        </w:numPr>
        <w:spacing w:after="120"/>
        <w:ind w:left="1701" w:hanging="567"/>
        <w:contextualSpacing w:val="0"/>
        <w:jc w:val="both"/>
      </w:pPr>
      <w:r w:rsidRPr="00E936A6">
        <w:t>šī piedāvājuma derīguma termiņš ir 60 (sešdesmit) dienas skaitot no piedāvājumu iesniegšanas termiņa beigu datuma.</w:t>
      </w:r>
    </w:p>
    <w:p w14:paraId="18AAFDBC" w14:textId="77777777" w:rsidR="00E936A6" w:rsidRDefault="00FC7911" w:rsidP="00E936A6">
      <w:pPr>
        <w:pStyle w:val="Sarakstarindkopa"/>
        <w:widowControl w:val="0"/>
        <w:numPr>
          <w:ilvl w:val="1"/>
          <w:numId w:val="7"/>
        </w:numPr>
        <w:tabs>
          <w:tab w:val="left" w:pos="284"/>
        </w:tabs>
        <w:spacing w:after="120"/>
        <w:ind w:left="1145" w:hanging="357"/>
        <w:contextualSpacing w:val="0"/>
        <w:jc w:val="both"/>
      </w:pPr>
      <w:r w:rsidRPr="00E936A6">
        <w:t>Mūsu rīcībā ir atbilstoši resursi tirgus izpētes uzaicinājumā norādītā Pakalpojuma izpildei, tirgus izpētes uzaicinājumā norādītajā laikā un apjomā.</w:t>
      </w:r>
    </w:p>
    <w:p w14:paraId="778809FF" w14:textId="77777777" w:rsidR="00E936A6" w:rsidRDefault="00FC7911" w:rsidP="00E936A6">
      <w:pPr>
        <w:pStyle w:val="Sarakstarindkopa"/>
        <w:widowControl w:val="0"/>
        <w:numPr>
          <w:ilvl w:val="1"/>
          <w:numId w:val="7"/>
        </w:numPr>
        <w:tabs>
          <w:tab w:val="left" w:pos="284"/>
        </w:tabs>
        <w:spacing w:after="120"/>
        <w:jc w:val="both"/>
      </w:pPr>
      <w:r w:rsidRPr="00E936A6">
        <w:t>Esam iepazinušies ar informāciju, kas nepieciešama piedāvājuma sagatavošanai un tirgus izpētes uzaicinājumā norādītā Pakalpojuma izpildei.</w:t>
      </w:r>
    </w:p>
    <w:p w14:paraId="5005873C" w14:textId="08C7E425" w:rsidR="00FC7911" w:rsidRPr="00E936A6" w:rsidRDefault="00FC7911" w:rsidP="00E936A6">
      <w:pPr>
        <w:pStyle w:val="Sarakstarindkopa"/>
        <w:widowControl w:val="0"/>
        <w:numPr>
          <w:ilvl w:val="1"/>
          <w:numId w:val="7"/>
        </w:numPr>
        <w:tabs>
          <w:tab w:val="left" w:pos="284"/>
        </w:tabs>
        <w:spacing w:after="120"/>
        <w:jc w:val="both"/>
      </w:pPr>
      <w:r w:rsidRPr="00E936A6">
        <w:t xml:space="preserve">Pretendenta kontaktpersona: </w:t>
      </w:r>
      <w:r w:rsidRPr="00E936A6">
        <w:rPr>
          <w:i/>
        </w:rPr>
        <w:t>(</w:t>
      </w:r>
      <w:r w:rsidRPr="00E936A6">
        <w:rPr>
          <w:i/>
          <w:highlight w:val="lightGray"/>
        </w:rPr>
        <w:t>vārds, uzvārds, amats, tālrunis, e-pasta adrese</w:t>
      </w:r>
      <w:r w:rsidRPr="00E936A6">
        <w:rPr>
          <w:i/>
        </w:rPr>
        <w:t>).</w:t>
      </w:r>
    </w:p>
    <w:p w14:paraId="7F21EB53" w14:textId="77777777" w:rsidR="00FC7911" w:rsidRPr="00FC7911" w:rsidRDefault="00FC7911" w:rsidP="00FC7911">
      <w:pPr>
        <w:widowControl w:val="0"/>
        <w:tabs>
          <w:tab w:val="left" w:pos="284"/>
        </w:tabs>
        <w:spacing w:after="0" w:line="240" w:lineRule="auto"/>
        <w:ind w:left="720"/>
        <w:jc w:val="both"/>
        <w:rPr>
          <w:rFonts w:ascii="Times New Roman" w:eastAsia="Times New Roman" w:hAnsi="Times New Roman"/>
          <w:sz w:val="24"/>
          <w:szCs w:val="24"/>
          <w:lang w:eastAsia="lv-LV"/>
        </w:rPr>
      </w:pPr>
    </w:p>
    <w:tbl>
      <w:tblPr>
        <w:tblpPr w:leftFromText="180" w:rightFromText="180" w:vertAnchor="text" w:horzAnchor="margin" w:tblpY="182"/>
        <w:tblW w:w="9180" w:type="dxa"/>
        <w:tblLook w:val="0000" w:firstRow="0" w:lastRow="0" w:firstColumn="0" w:lastColumn="0" w:noHBand="0" w:noVBand="0"/>
      </w:tblPr>
      <w:tblGrid>
        <w:gridCol w:w="5070"/>
        <w:gridCol w:w="1430"/>
        <w:gridCol w:w="2680"/>
      </w:tblGrid>
      <w:tr w:rsidR="00FC7911" w:rsidRPr="00FC7911" w14:paraId="587C555B" w14:textId="77777777" w:rsidTr="00714485">
        <w:tc>
          <w:tcPr>
            <w:tcW w:w="5070" w:type="dxa"/>
          </w:tcPr>
          <w:p w14:paraId="534DC9E2" w14:textId="77777777" w:rsidR="00FC7911" w:rsidRPr="00FC7911" w:rsidRDefault="00FC7911" w:rsidP="00FC7911">
            <w:pPr>
              <w:tabs>
                <w:tab w:val="left" w:pos="284"/>
                <w:tab w:val="left" w:pos="426"/>
                <w:tab w:val="center" w:pos="4320"/>
                <w:tab w:val="right" w:pos="8640"/>
                <w:tab w:val="left" w:pos="9000"/>
              </w:tabs>
              <w:spacing w:after="0" w:line="240" w:lineRule="auto"/>
              <w:rPr>
                <w:rFonts w:ascii="Times New Roman" w:eastAsia="Times New Roman" w:hAnsi="Times New Roman"/>
                <w:sz w:val="24"/>
                <w:szCs w:val="24"/>
                <w:lang w:eastAsia="lv-LV"/>
              </w:rPr>
            </w:pPr>
            <w:r w:rsidRPr="00FC7911">
              <w:rPr>
                <w:rFonts w:ascii="Times New Roman" w:eastAsia="Times New Roman" w:hAnsi="Times New Roman"/>
                <w:sz w:val="24"/>
                <w:szCs w:val="24"/>
                <w:lang w:eastAsia="lv-LV"/>
              </w:rPr>
              <w:t>Pretendenta nosaukums un reģistrācijas numurs</w:t>
            </w:r>
          </w:p>
        </w:tc>
        <w:tc>
          <w:tcPr>
            <w:tcW w:w="1430" w:type="dxa"/>
            <w:tcBorders>
              <w:top w:val="dotted" w:sz="4" w:space="0" w:color="auto"/>
              <w:bottom w:val="dotted" w:sz="4" w:space="0" w:color="auto"/>
            </w:tcBorders>
            <w:vAlign w:val="bottom"/>
          </w:tcPr>
          <w:p w14:paraId="6A46D152" w14:textId="77777777" w:rsidR="00FC7911" w:rsidRPr="00FC7911" w:rsidRDefault="00FC7911" w:rsidP="00FC7911">
            <w:pPr>
              <w:tabs>
                <w:tab w:val="left" w:pos="284"/>
                <w:tab w:val="left" w:pos="426"/>
                <w:tab w:val="center" w:pos="4320"/>
                <w:tab w:val="right" w:pos="8640"/>
                <w:tab w:val="left" w:pos="9000"/>
              </w:tabs>
              <w:spacing w:after="0" w:line="240" w:lineRule="auto"/>
              <w:rPr>
                <w:rFonts w:ascii="Times New Roman" w:eastAsia="Times New Roman" w:hAnsi="Times New Roman"/>
                <w:sz w:val="24"/>
                <w:szCs w:val="24"/>
                <w:lang w:eastAsia="lv-LV"/>
              </w:rPr>
            </w:pPr>
          </w:p>
        </w:tc>
        <w:tc>
          <w:tcPr>
            <w:tcW w:w="2680" w:type="dxa"/>
            <w:tcBorders>
              <w:top w:val="dotted" w:sz="4" w:space="0" w:color="auto"/>
              <w:bottom w:val="dotted" w:sz="4" w:space="0" w:color="auto"/>
            </w:tcBorders>
          </w:tcPr>
          <w:p w14:paraId="39D9180C" w14:textId="77777777" w:rsidR="00FC7911" w:rsidRPr="00FC7911" w:rsidRDefault="00FC7911" w:rsidP="00FC7911">
            <w:pPr>
              <w:tabs>
                <w:tab w:val="left" w:pos="284"/>
                <w:tab w:val="left" w:pos="426"/>
                <w:tab w:val="center" w:pos="4320"/>
                <w:tab w:val="right" w:pos="8640"/>
                <w:tab w:val="left" w:pos="9000"/>
              </w:tabs>
              <w:spacing w:after="0" w:line="240" w:lineRule="auto"/>
              <w:rPr>
                <w:rFonts w:ascii="Times New Roman" w:eastAsia="Times New Roman" w:hAnsi="Times New Roman"/>
                <w:sz w:val="24"/>
                <w:szCs w:val="24"/>
                <w:lang w:eastAsia="lv-LV"/>
              </w:rPr>
            </w:pPr>
          </w:p>
        </w:tc>
      </w:tr>
      <w:tr w:rsidR="00FC7911" w:rsidRPr="00FC7911" w14:paraId="018075CC" w14:textId="77777777" w:rsidTr="00714485">
        <w:tc>
          <w:tcPr>
            <w:tcW w:w="5070" w:type="dxa"/>
          </w:tcPr>
          <w:p w14:paraId="34E36B76" w14:textId="77777777" w:rsidR="00FC7911" w:rsidRPr="00FC7911" w:rsidRDefault="00FC7911" w:rsidP="00FC7911">
            <w:pPr>
              <w:tabs>
                <w:tab w:val="left" w:pos="426"/>
                <w:tab w:val="center" w:pos="4320"/>
                <w:tab w:val="right" w:pos="8640"/>
                <w:tab w:val="left" w:pos="9000"/>
              </w:tabs>
              <w:spacing w:after="0" w:line="240" w:lineRule="auto"/>
              <w:rPr>
                <w:rFonts w:ascii="Times New Roman" w:eastAsia="Times New Roman" w:hAnsi="Times New Roman"/>
                <w:sz w:val="24"/>
                <w:szCs w:val="24"/>
                <w:lang w:eastAsia="lv-LV"/>
              </w:rPr>
            </w:pPr>
            <w:r w:rsidRPr="00FC7911">
              <w:rPr>
                <w:rFonts w:ascii="Times New Roman" w:eastAsia="Times New Roman" w:hAnsi="Times New Roman"/>
                <w:sz w:val="24"/>
                <w:szCs w:val="24"/>
                <w:lang w:eastAsia="lv-LV"/>
              </w:rPr>
              <w:t>Pretendenta bankas rekvizīti</w:t>
            </w:r>
          </w:p>
        </w:tc>
        <w:tc>
          <w:tcPr>
            <w:tcW w:w="1430" w:type="dxa"/>
            <w:tcBorders>
              <w:top w:val="dotted" w:sz="4" w:space="0" w:color="auto"/>
              <w:bottom w:val="dotted" w:sz="4" w:space="0" w:color="auto"/>
            </w:tcBorders>
            <w:vAlign w:val="bottom"/>
          </w:tcPr>
          <w:p w14:paraId="139E5AD2" w14:textId="77777777" w:rsidR="00FC7911" w:rsidRPr="00FC7911" w:rsidRDefault="00FC7911" w:rsidP="00FC7911">
            <w:pPr>
              <w:tabs>
                <w:tab w:val="left" w:pos="426"/>
                <w:tab w:val="center" w:pos="4320"/>
                <w:tab w:val="right" w:pos="8640"/>
                <w:tab w:val="left" w:pos="9000"/>
              </w:tabs>
              <w:spacing w:after="0" w:line="240" w:lineRule="auto"/>
              <w:rPr>
                <w:rFonts w:ascii="Times New Roman" w:eastAsia="Times New Roman" w:hAnsi="Times New Roman"/>
                <w:sz w:val="24"/>
                <w:szCs w:val="24"/>
                <w:lang w:eastAsia="lv-LV"/>
              </w:rPr>
            </w:pPr>
          </w:p>
        </w:tc>
        <w:tc>
          <w:tcPr>
            <w:tcW w:w="2680" w:type="dxa"/>
            <w:tcBorders>
              <w:top w:val="dotted" w:sz="4" w:space="0" w:color="auto"/>
              <w:bottom w:val="dotted" w:sz="4" w:space="0" w:color="auto"/>
            </w:tcBorders>
          </w:tcPr>
          <w:p w14:paraId="3D0EF2AC" w14:textId="77777777" w:rsidR="00FC7911" w:rsidRPr="00FC7911" w:rsidRDefault="00FC7911" w:rsidP="00FC7911">
            <w:pPr>
              <w:tabs>
                <w:tab w:val="left" w:pos="426"/>
                <w:tab w:val="center" w:pos="4320"/>
                <w:tab w:val="right" w:pos="8640"/>
                <w:tab w:val="left" w:pos="9000"/>
              </w:tabs>
              <w:spacing w:after="0" w:line="240" w:lineRule="auto"/>
              <w:rPr>
                <w:rFonts w:ascii="Times New Roman" w:eastAsia="Times New Roman" w:hAnsi="Times New Roman"/>
                <w:sz w:val="24"/>
                <w:szCs w:val="24"/>
                <w:lang w:eastAsia="lv-LV"/>
              </w:rPr>
            </w:pPr>
          </w:p>
        </w:tc>
      </w:tr>
      <w:tr w:rsidR="00FC7911" w:rsidRPr="00FC7911" w14:paraId="375DEA92" w14:textId="77777777" w:rsidTr="00714485">
        <w:tc>
          <w:tcPr>
            <w:tcW w:w="5070" w:type="dxa"/>
          </w:tcPr>
          <w:p w14:paraId="3833C743" w14:textId="77777777" w:rsidR="00FC7911" w:rsidRPr="00FC7911" w:rsidRDefault="00FC7911" w:rsidP="00FC7911">
            <w:pPr>
              <w:tabs>
                <w:tab w:val="left" w:pos="426"/>
                <w:tab w:val="center" w:pos="4320"/>
                <w:tab w:val="right" w:pos="8640"/>
                <w:tab w:val="left" w:pos="9000"/>
              </w:tabs>
              <w:spacing w:after="0" w:line="240" w:lineRule="auto"/>
              <w:rPr>
                <w:rFonts w:ascii="Times New Roman" w:eastAsia="Times New Roman" w:hAnsi="Times New Roman"/>
                <w:sz w:val="24"/>
                <w:szCs w:val="24"/>
                <w:lang w:eastAsia="lv-LV"/>
              </w:rPr>
            </w:pPr>
            <w:r w:rsidRPr="00FC7911">
              <w:rPr>
                <w:rFonts w:ascii="Times New Roman" w:eastAsia="Times New Roman" w:hAnsi="Times New Roman"/>
                <w:sz w:val="24"/>
                <w:szCs w:val="24"/>
                <w:lang w:eastAsia="lv-LV"/>
              </w:rPr>
              <w:t xml:space="preserve">Pretendenta paraksttiesīgās vai pilnvarotās </w:t>
            </w:r>
            <w:r w:rsidRPr="00FC7911">
              <w:rPr>
                <w:rFonts w:ascii="Times New Roman" w:eastAsia="Times New Roman" w:hAnsi="Times New Roman"/>
                <w:sz w:val="24"/>
                <w:szCs w:val="24"/>
                <w:lang w:eastAsia="lv-LV"/>
              </w:rPr>
              <w:lastRenderedPageBreak/>
              <w:t>personas vārds, uzvārds, amats:</w:t>
            </w:r>
          </w:p>
        </w:tc>
        <w:tc>
          <w:tcPr>
            <w:tcW w:w="1430" w:type="dxa"/>
            <w:tcBorders>
              <w:top w:val="dotted" w:sz="4" w:space="0" w:color="auto"/>
              <w:bottom w:val="dotted" w:sz="4" w:space="0" w:color="auto"/>
            </w:tcBorders>
            <w:vAlign w:val="bottom"/>
          </w:tcPr>
          <w:p w14:paraId="35701901" w14:textId="77777777" w:rsidR="00FC7911" w:rsidRPr="00FC7911" w:rsidRDefault="00FC7911" w:rsidP="00FC7911">
            <w:pPr>
              <w:tabs>
                <w:tab w:val="left" w:pos="426"/>
                <w:tab w:val="center" w:pos="4320"/>
                <w:tab w:val="right" w:pos="8640"/>
                <w:tab w:val="left" w:pos="9000"/>
              </w:tabs>
              <w:spacing w:after="0" w:line="240" w:lineRule="auto"/>
              <w:rPr>
                <w:rFonts w:ascii="Times New Roman" w:eastAsia="Times New Roman" w:hAnsi="Times New Roman"/>
                <w:sz w:val="24"/>
                <w:szCs w:val="24"/>
                <w:lang w:eastAsia="lv-LV"/>
              </w:rPr>
            </w:pPr>
          </w:p>
        </w:tc>
        <w:tc>
          <w:tcPr>
            <w:tcW w:w="2680" w:type="dxa"/>
            <w:tcBorders>
              <w:top w:val="dotted" w:sz="4" w:space="0" w:color="auto"/>
              <w:bottom w:val="dotted" w:sz="4" w:space="0" w:color="auto"/>
            </w:tcBorders>
          </w:tcPr>
          <w:p w14:paraId="287BFB21" w14:textId="77777777" w:rsidR="00FC7911" w:rsidRPr="00FC7911" w:rsidRDefault="00FC7911" w:rsidP="00FC7911">
            <w:pPr>
              <w:tabs>
                <w:tab w:val="left" w:pos="426"/>
                <w:tab w:val="center" w:pos="4320"/>
                <w:tab w:val="right" w:pos="8640"/>
                <w:tab w:val="left" w:pos="9000"/>
              </w:tabs>
              <w:spacing w:after="0" w:line="240" w:lineRule="auto"/>
              <w:rPr>
                <w:rFonts w:ascii="Times New Roman" w:eastAsia="Times New Roman" w:hAnsi="Times New Roman"/>
                <w:sz w:val="24"/>
                <w:szCs w:val="24"/>
                <w:lang w:eastAsia="lv-LV"/>
              </w:rPr>
            </w:pPr>
          </w:p>
        </w:tc>
      </w:tr>
      <w:tr w:rsidR="00FC7911" w:rsidRPr="00FC7911" w14:paraId="2A22D2C8" w14:textId="77777777" w:rsidTr="00714485">
        <w:tc>
          <w:tcPr>
            <w:tcW w:w="5070" w:type="dxa"/>
          </w:tcPr>
          <w:p w14:paraId="28FCA4C1"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r w:rsidRPr="00FC7911">
              <w:rPr>
                <w:rFonts w:ascii="Times New Roman" w:eastAsia="Times New Roman" w:hAnsi="Times New Roman"/>
                <w:sz w:val="24"/>
                <w:szCs w:val="24"/>
                <w:lang w:eastAsia="lv-LV"/>
              </w:rPr>
              <w:t>Paraksts:</w:t>
            </w:r>
          </w:p>
        </w:tc>
        <w:tc>
          <w:tcPr>
            <w:tcW w:w="1430" w:type="dxa"/>
            <w:tcBorders>
              <w:top w:val="dotted" w:sz="4" w:space="0" w:color="auto"/>
              <w:bottom w:val="dotted" w:sz="4" w:space="0" w:color="auto"/>
            </w:tcBorders>
          </w:tcPr>
          <w:p w14:paraId="7F493F0D"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p>
        </w:tc>
        <w:tc>
          <w:tcPr>
            <w:tcW w:w="2680" w:type="dxa"/>
            <w:tcBorders>
              <w:top w:val="dotted" w:sz="4" w:space="0" w:color="auto"/>
              <w:bottom w:val="dotted" w:sz="4" w:space="0" w:color="auto"/>
            </w:tcBorders>
          </w:tcPr>
          <w:p w14:paraId="3804C5BE"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p>
        </w:tc>
      </w:tr>
      <w:tr w:rsidR="00FC7911" w:rsidRPr="00FC7911" w14:paraId="4B5E70FE" w14:textId="77777777" w:rsidTr="00714485">
        <w:tc>
          <w:tcPr>
            <w:tcW w:w="5070" w:type="dxa"/>
          </w:tcPr>
          <w:p w14:paraId="14FD0472"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r w:rsidRPr="00FC7911">
              <w:rPr>
                <w:rFonts w:ascii="Times New Roman" w:eastAsia="Times New Roman" w:hAnsi="Times New Roman"/>
                <w:sz w:val="24"/>
                <w:szCs w:val="24"/>
                <w:lang w:eastAsia="lv-LV"/>
              </w:rPr>
              <w:t>Datums, vieta</w:t>
            </w:r>
          </w:p>
        </w:tc>
        <w:tc>
          <w:tcPr>
            <w:tcW w:w="1430" w:type="dxa"/>
            <w:tcBorders>
              <w:top w:val="dotted" w:sz="4" w:space="0" w:color="auto"/>
              <w:bottom w:val="dotted" w:sz="4" w:space="0" w:color="auto"/>
            </w:tcBorders>
          </w:tcPr>
          <w:p w14:paraId="49A04F52"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p>
        </w:tc>
        <w:tc>
          <w:tcPr>
            <w:tcW w:w="2680" w:type="dxa"/>
            <w:tcBorders>
              <w:top w:val="dotted" w:sz="4" w:space="0" w:color="auto"/>
              <w:bottom w:val="dotted" w:sz="4" w:space="0" w:color="auto"/>
            </w:tcBorders>
          </w:tcPr>
          <w:p w14:paraId="260FE8B0"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p>
        </w:tc>
      </w:tr>
      <w:tr w:rsidR="00FC7911" w:rsidRPr="00FC7911" w14:paraId="2656EC02" w14:textId="77777777" w:rsidTr="00714485">
        <w:tc>
          <w:tcPr>
            <w:tcW w:w="5070" w:type="dxa"/>
          </w:tcPr>
          <w:p w14:paraId="01219DF0"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r w:rsidRPr="00FC7911">
              <w:rPr>
                <w:rFonts w:ascii="Times New Roman" w:eastAsia="Times New Roman" w:hAnsi="Times New Roman"/>
                <w:sz w:val="24"/>
                <w:szCs w:val="24"/>
                <w:lang w:eastAsia="lv-LV"/>
              </w:rPr>
              <w:t>Juridiskā un pasta adreses, tālruņu un faksa numuri, e-pasta adreses</w:t>
            </w:r>
          </w:p>
        </w:tc>
        <w:tc>
          <w:tcPr>
            <w:tcW w:w="1430" w:type="dxa"/>
            <w:tcBorders>
              <w:top w:val="dotted" w:sz="4" w:space="0" w:color="auto"/>
              <w:bottom w:val="dotted" w:sz="4" w:space="0" w:color="auto"/>
            </w:tcBorders>
          </w:tcPr>
          <w:p w14:paraId="01B4B59E"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p>
        </w:tc>
        <w:tc>
          <w:tcPr>
            <w:tcW w:w="2680" w:type="dxa"/>
            <w:tcBorders>
              <w:top w:val="dotted" w:sz="4" w:space="0" w:color="auto"/>
              <w:bottom w:val="dotted" w:sz="4" w:space="0" w:color="auto"/>
            </w:tcBorders>
          </w:tcPr>
          <w:p w14:paraId="0CA80F12" w14:textId="77777777" w:rsidR="00FC7911" w:rsidRPr="00FC7911" w:rsidRDefault="00FC7911" w:rsidP="00FC7911">
            <w:pPr>
              <w:tabs>
                <w:tab w:val="left" w:pos="426"/>
                <w:tab w:val="center" w:pos="4320"/>
                <w:tab w:val="right" w:pos="8640"/>
                <w:tab w:val="left" w:pos="9000"/>
              </w:tabs>
              <w:spacing w:after="0" w:line="240" w:lineRule="auto"/>
              <w:jc w:val="both"/>
              <w:rPr>
                <w:rFonts w:ascii="Times New Roman" w:eastAsia="Times New Roman" w:hAnsi="Times New Roman"/>
                <w:sz w:val="24"/>
                <w:szCs w:val="24"/>
                <w:lang w:eastAsia="lv-LV"/>
              </w:rPr>
            </w:pPr>
          </w:p>
        </w:tc>
      </w:tr>
    </w:tbl>
    <w:p w14:paraId="6FA8D858" w14:textId="77777777" w:rsidR="00FC7911" w:rsidRPr="00FC7911" w:rsidRDefault="00FC7911" w:rsidP="00FC7911">
      <w:pPr>
        <w:widowControl w:val="0"/>
        <w:tabs>
          <w:tab w:val="left" w:pos="284"/>
        </w:tabs>
        <w:spacing w:after="0" w:line="240" w:lineRule="auto"/>
        <w:jc w:val="both"/>
        <w:rPr>
          <w:rFonts w:ascii="Times New Roman" w:eastAsia="Times New Roman" w:hAnsi="Times New Roman"/>
          <w:i/>
          <w:sz w:val="24"/>
          <w:szCs w:val="24"/>
          <w:lang w:eastAsia="ar-SA"/>
        </w:rPr>
      </w:pPr>
    </w:p>
    <w:p w14:paraId="57864367" w14:textId="06F6BD57" w:rsidR="00D711BA" w:rsidRDefault="00D711BA" w:rsidP="00FC7911">
      <w:pPr>
        <w:spacing w:before="120"/>
        <w:jc w:val="both"/>
        <w:rPr>
          <w:rFonts w:ascii="Times New Roman" w:hAnsi="Times New Roman"/>
        </w:rPr>
      </w:pPr>
    </w:p>
    <w:p w14:paraId="42CA5D04" w14:textId="685F34F2" w:rsidR="00FC7911" w:rsidRDefault="00FC7911" w:rsidP="00FC7911">
      <w:pPr>
        <w:spacing w:before="120"/>
        <w:jc w:val="both"/>
        <w:rPr>
          <w:rFonts w:ascii="Times New Roman" w:hAnsi="Times New Roman"/>
        </w:rPr>
      </w:pPr>
    </w:p>
    <w:p w14:paraId="277F2798" w14:textId="541EB97A" w:rsidR="00FC7911" w:rsidRDefault="00FC7911" w:rsidP="00FC7911">
      <w:pPr>
        <w:spacing w:before="120"/>
        <w:jc w:val="both"/>
        <w:rPr>
          <w:rFonts w:ascii="Times New Roman" w:hAnsi="Times New Roman"/>
        </w:rPr>
      </w:pPr>
    </w:p>
    <w:p w14:paraId="39BE4D32" w14:textId="54A442C4" w:rsidR="00FC7911" w:rsidRDefault="00FC7911" w:rsidP="00FC7911">
      <w:pPr>
        <w:spacing w:before="120"/>
        <w:jc w:val="both"/>
        <w:rPr>
          <w:rFonts w:ascii="Times New Roman" w:hAnsi="Times New Roman"/>
        </w:rPr>
      </w:pPr>
    </w:p>
    <w:p w14:paraId="4EEB915F" w14:textId="77777777" w:rsidR="00E936A6" w:rsidRDefault="00E936A6" w:rsidP="00FC7911">
      <w:pPr>
        <w:tabs>
          <w:tab w:val="left" w:pos="426"/>
          <w:tab w:val="left" w:pos="9000"/>
        </w:tabs>
        <w:suppressAutoHyphens/>
        <w:spacing w:before="120"/>
        <w:jc w:val="both"/>
        <w:rPr>
          <w:i/>
          <w:sz w:val="20"/>
          <w:szCs w:val="20"/>
          <w:lang w:eastAsia="ar-SA"/>
        </w:rPr>
      </w:pPr>
    </w:p>
    <w:p w14:paraId="0AD512BF" w14:textId="77777777" w:rsidR="00E936A6" w:rsidRDefault="00E936A6" w:rsidP="00FC7911">
      <w:pPr>
        <w:tabs>
          <w:tab w:val="left" w:pos="426"/>
          <w:tab w:val="left" w:pos="9000"/>
        </w:tabs>
        <w:suppressAutoHyphens/>
        <w:spacing w:before="120"/>
        <w:jc w:val="both"/>
        <w:rPr>
          <w:i/>
          <w:sz w:val="20"/>
          <w:szCs w:val="20"/>
          <w:lang w:eastAsia="ar-SA"/>
        </w:rPr>
      </w:pPr>
    </w:p>
    <w:p w14:paraId="5BEE798E" w14:textId="77777777" w:rsidR="00E936A6" w:rsidRDefault="00E936A6" w:rsidP="00FC7911">
      <w:pPr>
        <w:tabs>
          <w:tab w:val="left" w:pos="426"/>
          <w:tab w:val="left" w:pos="9000"/>
        </w:tabs>
        <w:suppressAutoHyphens/>
        <w:spacing w:before="120"/>
        <w:jc w:val="both"/>
        <w:rPr>
          <w:i/>
          <w:sz w:val="20"/>
          <w:szCs w:val="20"/>
          <w:lang w:eastAsia="ar-SA"/>
        </w:rPr>
      </w:pPr>
    </w:p>
    <w:p w14:paraId="0E5C89DB" w14:textId="77777777" w:rsidR="00E936A6" w:rsidRDefault="00E936A6" w:rsidP="00FC7911">
      <w:pPr>
        <w:tabs>
          <w:tab w:val="left" w:pos="426"/>
          <w:tab w:val="left" w:pos="9000"/>
        </w:tabs>
        <w:suppressAutoHyphens/>
        <w:spacing w:before="120"/>
        <w:jc w:val="both"/>
        <w:rPr>
          <w:i/>
          <w:sz w:val="20"/>
          <w:szCs w:val="20"/>
          <w:lang w:eastAsia="ar-SA"/>
        </w:rPr>
      </w:pPr>
    </w:p>
    <w:p w14:paraId="37224C6F" w14:textId="66BA264F" w:rsidR="00FC7911" w:rsidRPr="00F030CD" w:rsidRDefault="00FC7911" w:rsidP="00FC7911">
      <w:pPr>
        <w:tabs>
          <w:tab w:val="left" w:pos="426"/>
          <w:tab w:val="left" w:pos="9000"/>
        </w:tabs>
        <w:suppressAutoHyphens/>
        <w:spacing w:before="120"/>
        <w:jc w:val="both"/>
        <w:rPr>
          <w:i/>
          <w:sz w:val="20"/>
          <w:szCs w:val="20"/>
          <w:lang w:eastAsia="ar-SA"/>
        </w:rPr>
      </w:pPr>
      <w:r w:rsidRPr="00F030CD">
        <w:rPr>
          <w:i/>
          <w:sz w:val="20"/>
          <w:szCs w:val="20"/>
          <w:lang w:eastAsia="ar-SA"/>
        </w:rPr>
        <w:t>Piezīme: Pretendenta rekvizīti var būt norādīti uz Pretendenta veidlapas.</w:t>
      </w:r>
    </w:p>
    <w:p w14:paraId="3CA23D9C" w14:textId="77777777" w:rsidR="00FC7911" w:rsidRPr="002D4F1D" w:rsidRDefault="00FC7911" w:rsidP="00FC7911">
      <w:pPr>
        <w:spacing w:before="120"/>
        <w:jc w:val="both"/>
        <w:rPr>
          <w:rFonts w:ascii="Times New Roman" w:hAnsi="Times New Roman"/>
        </w:rPr>
      </w:pPr>
    </w:p>
    <w:sectPr w:rsidR="00FC7911" w:rsidRPr="002D4F1D" w:rsidSect="00B6534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5BC"/>
    <w:multiLevelType w:val="multilevel"/>
    <w:tmpl w:val="6EFC23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7A131F"/>
    <w:multiLevelType w:val="hybridMultilevel"/>
    <w:tmpl w:val="D6169048"/>
    <w:lvl w:ilvl="0" w:tplc="9AD205A4">
      <w:start w:val="1"/>
      <w:numFmt w:val="decimal"/>
      <w:lvlText w:val="%1."/>
      <w:lvlJc w:val="center"/>
      <w:pPr>
        <w:ind w:left="786" w:hanging="360"/>
      </w:pPr>
      <w:rPr>
        <w:rFonts w:hint="default"/>
        <w:b/>
        <w:bCs w:val="0"/>
      </w:rPr>
    </w:lvl>
    <w:lvl w:ilvl="1" w:tplc="04260019">
      <w:start w:val="1"/>
      <w:numFmt w:val="lowerLetter"/>
      <w:lvlText w:val="%2."/>
      <w:lvlJc w:val="left"/>
      <w:pPr>
        <w:ind w:left="1495"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9C7CE3"/>
    <w:multiLevelType w:val="hybridMultilevel"/>
    <w:tmpl w:val="E8268116"/>
    <w:lvl w:ilvl="0" w:tplc="E606F4B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DC4D4F"/>
    <w:multiLevelType w:val="multilevel"/>
    <w:tmpl w:val="BF5CA886"/>
    <w:lvl w:ilvl="0">
      <w:start w:val="1"/>
      <w:numFmt w:val="decimal"/>
      <w:lvlText w:val="%1."/>
      <w:lvlJc w:val="left"/>
      <w:pPr>
        <w:ind w:left="645" w:hanging="360"/>
      </w:pPr>
      <w:rPr>
        <w:rFonts w:hint="default"/>
      </w:rPr>
    </w:lvl>
    <w:lvl w:ilvl="1">
      <w:start w:val="5"/>
      <w:numFmt w:val="decimal"/>
      <w:isLgl/>
      <w:lvlText w:val="%1.%2."/>
      <w:lvlJc w:val="left"/>
      <w:pPr>
        <w:ind w:left="645" w:hanging="36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4"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5D261C"/>
    <w:multiLevelType w:val="multilevel"/>
    <w:tmpl w:val="386E5058"/>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b w:val="0"/>
        <w:bCs/>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6" w15:restartNumberingAfterBreak="0">
    <w:nsid w:val="4D7C64BD"/>
    <w:multiLevelType w:val="multilevel"/>
    <w:tmpl w:val="15082DF2"/>
    <w:lvl w:ilvl="0">
      <w:start w:val="1"/>
      <w:numFmt w:val="decimal"/>
      <w:pStyle w:val="Stils1"/>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b w:val="0"/>
        <w:sz w:val="24"/>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5046A2E"/>
    <w:multiLevelType w:val="multilevel"/>
    <w:tmpl w:val="5650CD84"/>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5343"/>
    <w:rsid w:val="0011080A"/>
    <w:rsid w:val="00193795"/>
    <w:rsid w:val="00197CBF"/>
    <w:rsid w:val="001D3B95"/>
    <w:rsid w:val="00230832"/>
    <w:rsid w:val="002D4F1D"/>
    <w:rsid w:val="003463A7"/>
    <w:rsid w:val="0035760C"/>
    <w:rsid w:val="003753F9"/>
    <w:rsid w:val="0048471F"/>
    <w:rsid w:val="00555C1D"/>
    <w:rsid w:val="0057273F"/>
    <w:rsid w:val="005B0292"/>
    <w:rsid w:val="006A302D"/>
    <w:rsid w:val="00707EBD"/>
    <w:rsid w:val="00754FCA"/>
    <w:rsid w:val="00895F44"/>
    <w:rsid w:val="008E46D7"/>
    <w:rsid w:val="00904F34"/>
    <w:rsid w:val="00961D82"/>
    <w:rsid w:val="009C7287"/>
    <w:rsid w:val="009E5C5A"/>
    <w:rsid w:val="00A74C86"/>
    <w:rsid w:val="00B65343"/>
    <w:rsid w:val="00BD073F"/>
    <w:rsid w:val="00C16E75"/>
    <w:rsid w:val="00C30BC5"/>
    <w:rsid w:val="00C9148E"/>
    <w:rsid w:val="00D32CAF"/>
    <w:rsid w:val="00D711BA"/>
    <w:rsid w:val="00D879BF"/>
    <w:rsid w:val="00DA3502"/>
    <w:rsid w:val="00E116BB"/>
    <w:rsid w:val="00E33F0B"/>
    <w:rsid w:val="00E60E36"/>
    <w:rsid w:val="00E936A6"/>
    <w:rsid w:val="00ED669A"/>
    <w:rsid w:val="00EE7E8E"/>
    <w:rsid w:val="00F80348"/>
    <w:rsid w:val="00F833D8"/>
    <w:rsid w:val="00FC7911"/>
    <w:rsid w:val="00FD1CF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CBD7"/>
  <w15:docId w15:val="{1A964B8B-8557-4DB5-AB9C-2B3599EF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5343"/>
    <w:rPr>
      <w:rFonts w:ascii="Calibri" w:eastAsia="Calibri" w:hAnsi="Calibri"/>
      <w:sz w:val="22"/>
      <w:szCs w:val="22"/>
    </w:rPr>
  </w:style>
  <w:style w:type="paragraph" w:styleId="Virsraksts1">
    <w:name w:val="heading 1"/>
    <w:basedOn w:val="Parasts"/>
    <w:next w:val="Parasts"/>
    <w:link w:val="Virsraksts1Rakstz"/>
    <w:uiPriority w:val="9"/>
    <w:qFormat/>
    <w:rsid w:val="006A3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46D7"/>
    <w:rPr>
      <w:color w:val="0000FF"/>
      <w:u w:val="single"/>
    </w:rPr>
  </w:style>
  <w:style w:type="paragraph" w:styleId="Sarakstarindkopa">
    <w:name w:val="List Paragraph"/>
    <w:aliases w:val="Virsraksti,2,Saistīto dokumentu saraksts,Syle 1,Numurets,PPS_Bullet,Normal bullet 2,Bullet list,Strip,H&amp;P List Paragraph,List Paragraph1,Colorful List - Accent 11,Numbered Para 1,Dot pt,No Spacing1,List Paragraph Char Char Char"/>
    <w:basedOn w:val="Parasts"/>
    <w:link w:val="SarakstarindkopaRakstz"/>
    <w:qFormat/>
    <w:rsid w:val="008E46D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8E46D7"/>
    <w:pPr>
      <w:spacing w:after="0" w:line="240" w:lineRule="auto"/>
    </w:pPr>
    <w:rPr>
      <w:rFonts w:eastAsia="Calibri"/>
      <w:szCs w:val="22"/>
    </w:rPr>
  </w:style>
  <w:style w:type="paragraph" w:styleId="Paraststmeklis">
    <w:name w:val="Normal (Web)"/>
    <w:basedOn w:val="Parasts"/>
    <w:uiPriority w:val="99"/>
    <w:unhideWhenUsed/>
    <w:rsid w:val="0011080A"/>
    <w:pPr>
      <w:spacing w:before="100" w:beforeAutospacing="1" w:after="100" w:afterAutospacing="1" w:line="240" w:lineRule="auto"/>
    </w:pPr>
    <w:rPr>
      <w:rFonts w:ascii="Times New Roman" w:eastAsiaTheme="minorHAnsi" w:hAnsi="Times New Roman"/>
      <w:sz w:val="24"/>
      <w:szCs w:val="24"/>
      <w:lang w:eastAsia="lv-LV"/>
    </w:rPr>
  </w:style>
  <w:style w:type="character" w:styleId="Neatrisintapieminana">
    <w:name w:val="Unresolved Mention"/>
    <w:basedOn w:val="Noklusjumarindkopasfonts"/>
    <w:uiPriority w:val="99"/>
    <w:semiHidden/>
    <w:unhideWhenUsed/>
    <w:rsid w:val="00D32CAF"/>
    <w:rPr>
      <w:color w:val="605E5C"/>
      <w:shd w:val="clear" w:color="auto" w:fill="E1DFDD"/>
    </w:rPr>
  </w:style>
  <w:style w:type="character" w:styleId="Izteiksmgs">
    <w:name w:val="Strong"/>
    <w:uiPriority w:val="22"/>
    <w:qFormat/>
    <w:rsid w:val="00754FCA"/>
    <w:rPr>
      <w:b/>
      <w:bCs/>
    </w:rPr>
  </w:style>
  <w:style w:type="paragraph" w:customStyle="1" w:styleId="Default">
    <w:name w:val="Default"/>
    <w:rsid w:val="00754FCA"/>
    <w:pPr>
      <w:autoSpaceDE w:val="0"/>
      <w:autoSpaceDN w:val="0"/>
      <w:adjustRightInd w:val="0"/>
      <w:spacing w:after="0" w:line="240" w:lineRule="auto"/>
    </w:pPr>
    <w:rPr>
      <w:rFonts w:eastAsia="Calibri"/>
      <w:color w:val="000000"/>
      <w:lang w:eastAsia="lv-LV"/>
    </w:rPr>
  </w:style>
  <w:style w:type="character" w:customStyle="1" w:styleId="hps">
    <w:name w:val="hps"/>
    <w:basedOn w:val="Noklusjumarindkopasfonts"/>
    <w:rsid w:val="002D4F1D"/>
  </w:style>
  <w:style w:type="paragraph" w:customStyle="1" w:styleId="Stils1">
    <w:name w:val="Stils1"/>
    <w:basedOn w:val="Virsraksts1"/>
    <w:link w:val="Stils1Rakstz"/>
    <w:rsid w:val="006A302D"/>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6A302D"/>
    <w:rPr>
      <w:rFonts w:eastAsia="Times New Roman"/>
      <w:b/>
      <w:bCs/>
      <w:kern w:val="32"/>
      <w:sz w:val="28"/>
      <w:szCs w:val="32"/>
      <w:lang w:eastAsia="lv-LV"/>
    </w:rPr>
  </w:style>
  <w:style w:type="character" w:customStyle="1" w:styleId="Virsraksts1Rakstz">
    <w:name w:val="Virsraksts 1 Rakstz."/>
    <w:basedOn w:val="Noklusjumarindkopasfonts"/>
    <w:link w:val="Virsraksts1"/>
    <w:uiPriority w:val="9"/>
    <w:rsid w:val="006A302D"/>
    <w:rPr>
      <w:rFonts w:asciiTheme="majorHAnsi" w:eastAsiaTheme="majorEastAsia" w:hAnsiTheme="majorHAnsi" w:cstheme="majorBidi"/>
      <w:color w:val="2F5496" w:themeColor="accent1" w:themeShade="BF"/>
      <w:sz w:val="32"/>
      <w:szCs w:val="32"/>
    </w:rPr>
  </w:style>
  <w:style w:type="character" w:customStyle="1" w:styleId="SarakstarindkopaRakstz">
    <w:name w:val="Saraksta rindkopa Rakstz."/>
    <w:aliases w:val="Virsraksti Rakstz.,2 Rakstz.,Saistīto dokumentu saraksts Rakstz.,Syle 1 Rakstz.,Numurets Rakstz.,PPS_Bullet Rakstz.,Normal bullet 2 Rakstz.,Bullet list Rakstz.,Strip Rakstz.,H&amp;P List Paragraph Rakstz.,List Paragraph1 Rakstz."/>
    <w:link w:val="Sarakstarindkopa"/>
    <w:qFormat/>
    <w:rsid w:val="00FC7911"/>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417350">
      <w:bodyDiv w:val="1"/>
      <w:marLeft w:val="0"/>
      <w:marRight w:val="0"/>
      <w:marTop w:val="0"/>
      <w:marBottom w:val="0"/>
      <w:divBdr>
        <w:top w:val="none" w:sz="0" w:space="0" w:color="auto"/>
        <w:left w:val="none" w:sz="0" w:space="0" w:color="auto"/>
        <w:bottom w:val="none" w:sz="0" w:space="0" w:color="auto"/>
        <w:right w:val="none" w:sz="0" w:space="0" w:color="auto"/>
      </w:divBdr>
    </w:div>
    <w:div w:id="202894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lutere@rigasudens.lv"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4789</Words>
  <Characters>2731</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Arājs</dc:creator>
  <cp:keywords/>
  <dc:description/>
  <cp:lastModifiedBy>Inga Lutere</cp:lastModifiedBy>
  <cp:revision>2</cp:revision>
  <dcterms:created xsi:type="dcterms:W3CDTF">2022-09-22T15:48:00Z</dcterms:created>
  <dcterms:modified xsi:type="dcterms:W3CDTF">2022-09-22T15:48:00Z</dcterms:modified>
</cp:coreProperties>
</file>