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950B5" w14:textId="77777777" w:rsidR="00A87F17" w:rsidRPr="00D054F9" w:rsidRDefault="00A87F17" w:rsidP="00A87F17">
      <w:pPr>
        <w:pStyle w:val="Virsraksts2"/>
        <w:keepNext w:val="0"/>
        <w:numPr>
          <w:ilvl w:val="0"/>
          <w:numId w:val="0"/>
        </w:numPr>
        <w:tabs>
          <w:tab w:val="left" w:pos="360"/>
          <w:tab w:val="left" w:pos="720"/>
        </w:tabs>
        <w:spacing w:before="0"/>
        <w:jc w:val="right"/>
        <w:rPr>
          <w:lang w:val="lv-LV"/>
        </w:rPr>
      </w:pPr>
      <w:r w:rsidRPr="00D054F9">
        <w:rPr>
          <w:lang w:val="lv-LV"/>
        </w:rPr>
        <w:t>3.pielikums</w:t>
      </w:r>
    </w:p>
    <w:p w14:paraId="11F9EF85" w14:textId="77777777" w:rsidR="00A87F17" w:rsidRPr="00D054F9" w:rsidRDefault="00A87F17" w:rsidP="00A87F17">
      <w:pPr>
        <w:pStyle w:val="Stils1"/>
        <w:numPr>
          <w:ilvl w:val="0"/>
          <w:numId w:val="0"/>
        </w:numPr>
        <w:tabs>
          <w:tab w:val="left" w:pos="360"/>
          <w:tab w:val="left" w:pos="720"/>
        </w:tabs>
        <w:spacing w:line="240" w:lineRule="auto"/>
        <w:jc w:val="center"/>
        <w:rPr>
          <w:sz w:val="24"/>
          <w:szCs w:val="24"/>
        </w:rPr>
      </w:pPr>
    </w:p>
    <w:p w14:paraId="3C668AE6" w14:textId="77777777" w:rsidR="00A87F17" w:rsidRPr="00D054F9" w:rsidRDefault="00A87F17" w:rsidP="00A87F17">
      <w:pPr>
        <w:pStyle w:val="Stils1"/>
        <w:numPr>
          <w:ilvl w:val="0"/>
          <w:numId w:val="0"/>
        </w:numPr>
        <w:tabs>
          <w:tab w:val="left" w:pos="360"/>
          <w:tab w:val="left" w:pos="720"/>
        </w:tabs>
        <w:spacing w:line="240" w:lineRule="auto"/>
        <w:jc w:val="center"/>
        <w:rPr>
          <w:sz w:val="24"/>
          <w:szCs w:val="24"/>
        </w:rPr>
      </w:pPr>
      <w:r w:rsidRPr="00D054F9">
        <w:rPr>
          <w:sz w:val="24"/>
          <w:szCs w:val="24"/>
        </w:rPr>
        <w:t>Finanšu piedāvājuma veidne</w:t>
      </w:r>
    </w:p>
    <w:p w14:paraId="44EB5B44" w14:textId="77777777" w:rsidR="00A87F17" w:rsidRPr="00D054F9" w:rsidRDefault="00A87F17" w:rsidP="00A87F17">
      <w:pPr>
        <w:pStyle w:val="Stils1"/>
        <w:numPr>
          <w:ilvl w:val="0"/>
          <w:numId w:val="0"/>
        </w:numPr>
        <w:tabs>
          <w:tab w:val="left" w:pos="360"/>
          <w:tab w:val="left" w:pos="720"/>
        </w:tabs>
        <w:spacing w:line="240" w:lineRule="auto"/>
        <w:jc w:val="center"/>
        <w:rPr>
          <w:sz w:val="24"/>
          <w:szCs w:val="24"/>
        </w:rPr>
      </w:pPr>
    </w:p>
    <w:p w14:paraId="14192502" w14:textId="77777777" w:rsidR="00A87F17" w:rsidRPr="00D054F9" w:rsidRDefault="00A87F17" w:rsidP="00A87F17">
      <w:pPr>
        <w:pStyle w:val="Stils1"/>
        <w:numPr>
          <w:ilvl w:val="0"/>
          <w:numId w:val="0"/>
        </w:numPr>
        <w:tabs>
          <w:tab w:val="left" w:pos="360"/>
          <w:tab w:val="left" w:pos="720"/>
        </w:tabs>
        <w:spacing w:line="240" w:lineRule="auto"/>
        <w:jc w:val="center"/>
        <w:rPr>
          <w:sz w:val="24"/>
          <w:szCs w:val="24"/>
        </w:rPr>
      </w:pPr>
      <w:r w:rsidRPr="00D054F9">
        <w:rPr>
          <w:sz w:val="24"/>
          <w:szCs w:val="24"/>
        </w:rPr>
        <w:t>FINANŠU PIEDĀVĀJUMS</w:t>
      </w:r>
    </w:p>
    <w:p w14:paraId="23AD8762" w14:textId="77777777" w:rsidR="00A87F17" w:rsidRPr="00D054F9" w:rsidRDefault="00A87F17" w:rsidP="00A87F17">
      <w:pPr>
        <w:jc w:val="center"/>
        <w:rPr>
          <w:b/>
          <w:bCs/>
        </w:rPr>
      </w:pPr>
    </w:p>
    <w:p w14:paraId="532F8348" w14:textId="77777777" w:rsidR="00A87F17" w:rsidRPr="00D054F9" w:rsidRDefault="00A87F17" w:rsidP="00A87F17">
      <w:pPr>
        <w:jc w:val="center"/>
        <w:rPr>
          <w:b/>
          <w:bCs/>
          <w:i/>
        </w:rPr>
      </w:pPr>
    </w:p>
    <w:p w14:paraId="60CC4256" w14:textId="77777777" w:rsidR="00A87F17" w:rsidRPr="00D054F9" w:rsidRDefault="00A87F17" w:rsidP="00A87F17">
      <w:pPr>
        <w:ind w:right="-239" w:firstLine="720"/>
        <w:jc w:val="both"/>
        <w:rPr>
          <w:bCs/>
        </w:rPr>
      </w:pPr>
      <w:r w:rsidRPr="00D054F9">
        <w:rPr>
          <w:bCs/>
        </w:rPr>
        <w:t xml:space="preserve">Ar šo </w:t>
      </w:r>
      <w:r w:rsidRPr="00D054F9">
        <w:rPr>
          <w:bCs/>
          <w:highlight w:val="lightGray"/>
        </w:rPr>
        <w:t>&lt;Pretendenta nosaukums, reģistrācijas numurs&gt;</w:t>
      </w:r>
      <w:r w:rsidRPr="00D054F9">
        <w:rPr>
          <w:bCs/>
        </w:rPr>
        <w:t>, iesniedz finanšu piedāvājumu atklāta konkursa “</w:t>
      </w:r>
      <w:r w:rsidRPr="004E1839">
        <w:rPr>
          <w:color w:val="000000"/>
          <w:lang w:eastAsia="en-US"/>
        </w:rPr>
        <w:t>Digitālo svaru devēju, komplektējošo daļu piegāde un uzstādīšana</w:t>
      </w:r>
      <w:r w:rsidRPr="00D054F9">
        <w:rPr>
          <w:bCs/>
        </w:rPr>
        <w:t>”, iepirkuma identifikācijas Nr.RŪ-2022/</w:t>
      </w:r>
      <w:r>
        <w:rPr>
          <w:bCs/>
        </w:rPr>
        <w:t>168</w:t>
      </w:r>
      <w:r w:rsidRPr="00D054F9">
        <w:rPr>
          <w:bCs/>
        </w:rPr>
        <w:t xml:space="preserve">, un piedāvā </w:t>
      </w:r>
      <w:r w:rsidRPr="004E1839">
        <w:rPr>
          <w:bCs/>
        </w:rPr>
        <w:t xml:space="preserve">veikt </w:t>
      </w:r>
      <w:r w:rsidRPr="004E1839">
        <w:rPr>
          <w:color w:val="000000"/>
          <w:lang w:eastAsia="en-US"/>
        </w:rPr>
        <w:t>digitālo svaru devēju, komplektējošo daļu piegādi un uzstādīšanu</w:t>
      </w:r>
      <w:r w:rsidRPr="004E1839">
        <w:rPr>
          <w:bCs/>
        </w:rPr>
        <w:t xml:space="preserve"> par šādām izmaksām, kas ietver ta</w:t>
      </w:r>
      <w:r w:rsidRPr="00D054F9">
        <w:rPr>
          <w:bCs/>
        </w:rPr>
        <w:t xml:space="preserve">jā skaitā </w:t>
      </w:r>
      <w:r w:rsidRPr="00D054F9">
        <w:rPr>
          <w:bCs/>
          <w:color w:val="000000"/>
        </w:rPr>
        <w:t>darbinieku algas,</w:t>
      </w:r>
      <w:r w:rsidRPr="00D054F9">
        <w:rPr>
          <w:bCs/>
        </w:rPr>
        <w:t xml:space="preserve"> transporta izmaksas, kā arī visas citas ar preču piegādi, uzstādīšanu un garantijas nodrošināšanu saistītās izmaksas, izņemot pievienotās vērtības nodokli (turpmāk – PVN).</w:t>
      </w:r>
    </w:p>
    <w:p w14:paraId="1719CDA3" w14:textId="77777777" w:rsidR="00A87F17" w:rsidRPr="00D054F9" w:rsidRDefault="00A87F17" w:rsidP="00A87F17">
      <w:pPr>
        <w:jc w:val="center"/>
        <w:rPr>
          <w:b/>
          <w:bCs/>
          <w:i/>
        </w:rPr>
      </w:pPr>
    </w:p>
    <w:tbl>
      <w:tblPr>
        <w:tblW w:w="9144" w:type="dxa"/>
        <w:tblInd w:w="-30" w:type="dxa"/>
        <w:tblLayout w:type="fixed"/>
        <w:tblCellMar>
          <w:left w:w="0" w:type="dxa"/>
          <w:right w:w="0" w:type="dxa"/>
        </w:tblCellMar>
        <w:tblLook w:val="04A0" w:firstRow="1" w:lastRow="0" w:firstColumn="1" w:lastColumn="0" w:noHBand="0" w:noVBand="1"/>
      </w:tblPr>
      <w:tblGrid>
        <w:gridCol w:w="490"/>
        <w:gridCol w:w="5064"/>
        <w:gridCol w:w="1133"/>
        <w:gridCol w:w="1237"/>
        <w:gridCol w:w="1220"/>
      </w:tblGrid>
      <w:tr w:rsidR="00A87F17" w:rsidRPr="007462BB" w14:paraId="7E37D1C6" w14:textId="77777777" w:rsidTr="004C39AC">
        <w:trPr>
          <w:trHeight w:val="471"/>
        </w:trPr>
        <w:tc>
          <w:tcPr>
            <w:tcW w:w="4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F2AB5F" w14:textId="77777777" w:rsidR="00A87F17" w:rsidRPr="007462BB" w:rsidRDefault="00A87F17" w:rsidP="004C39AC">
            <w:pPr>
              <w:jc w:val="center"/>
              <w:rPr>
                <w:b/>
                <w:bCs/>
                <w:color w:val="000000"/>
                <w:sz w:val="20"/>
                <w:szCs w:val="20"/>
              </w:rPr>
            </w:pPr>
            <w:r w:rsidRPr="007462BB">
              <w:rPr>
                <w:b/>
                <w:bCs/>
                <w:color w:val="000000"/>
                <w:sz w:val="20"/>
                <w:szCs w:val="20"/>
              </w:rPr>
              <w:t>Nr.</w:t>
            </w:r>
          </w:p>
          <w:p w14:paraId="1FA54E74" w14:textId="77777777" w:rsidR="00A87F17" w:rsidRPr="007462BB" w:rsidRDefault="00A87F17" w:rsidP="004C39AC">
            <w:pPr>
              <w:jc w:val="center"/>
              <w:rPr>
                <w:b/>
                <w:bCs/>
                <w:color w:val="000000"/>
                <w:sz w:val="20"/>
                <w:szCs w:val="20"/>
              </w:rPr>
            </w:pPr>
            <w:r w:rsidRPr="007462BB">
              <w:rPr>
                <w:b/>
                <w:bCs/>
                <w:color w:val="000000"/>
                <w:sz w:val="20"/>
                <w:szCs w:val="20"/>
              </w:rPr>
              <w:t>p.k.</w:t>
            </w:r>
          </w:p>
        </w:tc>
        <w:tc>
          <w:tcPr>
            <w:tcW w:w="50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BF840C" w14:textId="77777777" w:rsidR="00A87F17" w:rsidRPr="007462BB" w:rsidRDefault="00A87F17" w:rsidP="004C39AC">
            <w:pPr>
              <w:jc w:val="center"/>
              <w:rPr>
                <w:b/>
                <w:bCs/>
                <w:color w:val="000000"/>
                <w:sz w:val="20"/>
                <w:szCs w:val="20"/>
              </w:rPr>
            </w:pPr>
            <w:r w:rsidRPr="007462BB">
              <w:rPr>
                <w:b/>
                <w:bCs/>
                <w:color w:val="000000"/>
                <w:sz w:val="20"/>
                <w:szCs w:val="20"/>
              </w:rPr>
              <w:t>Nosaukums</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3973EA" w14:textId="77777777" w:rsidR="00A87F17" w:rsidRDefault="00A87F17" w:rsidP="004C39AC">
            <w:pPr>
              <w:jc w:val="center"/>
              <w:rPr>
                <w:b/>
                <w:bCs/>
                <w:color w:val="000000"/>
                <w:sz w:val="20"/>
                <w:szCs w:val="20"/>
              </w:rPr>
            </w:pPr>
            <w:r w:rsidRPr="007462BB">
              <w:rPr>
                <w:b/>
                <w:bCs/>
                <w:color w:val="000000"/>
                <w:sz w:val="20"/>
                <w:szCs w:val="20"/>
              </w:rPr>
              <w:t xml:space="preserve">Daudzums, </w:t>
            </w:r>
          </w:p>
          <w:p w14:paraId="08208A4A" w14:textId="77777777" w:rsidR="00A87F17" w:rsidRPr="007462BB" w:rsidRDefault="00A87F17" w:rsidP="004C39AC">
            <w:pPr>
              <w:jc w:val="center"/>
              <w:rPr>
                <w:b/>
                <w:bCs/>
                <w:color w:val="000000"/>
                <w:sz w:val="20"/>
                <w:szCs w:val="20"/>
              </w:rPr>
            </w:pPr>
            <w:r w:rsidRPr="007462BB">
              <w:rPr>
                <w:b/>
                <w:bCs/>
                <w:color w:val="000000"/>
                <w:sz w:val="20"/>
                <w:szCs w:val="20"/>
              </w:rPr>
              <w:t>gab.</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14:paraId="6365E7C9" w14:textId="77777777" w:rsidR="00A87F17" w:rsidRPr="007462BB" w:rsidRDefault="00A87F17" w:rsidP="004C39AC">
            <w:pPr>
              <w:jc w:val="center"/>
              <w:rPr>
                <w:b/>
                <w:bCs/>
                <w:color w:val="000000"/>
                <w:sz w:val="20"/>
                <w:szCs w:val="20"/>
              </w:rPr>
            </w:pPr>
            <w:r w:rsidRPr="007462BB">
              <w:rPr>
                <w:b/>
                <w:bCs/>
                <w:color w:val="000000"/>
                <w:sz w:val="20"/>
                <w:szCs w:val="20"/>
              </w:rPr>
              <w:t>Cena, EUR bez PVN par 1 vienību</w:t>
            </w:r>
          </w:p>
        </w:tc>
        <w:tc>
          <w:tcPr>
            <w:tcW w:w="12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79FEFB" w14:textId="77777777" w:rsidR="00A87F17" w:rsidRPr="007462BB" w:rsidRDefault="00A87F17" w:rsidP="004C39AC">
            <w:pPr>
              <w:jc w:val="center"/>
              <w:rPr>
                <w:b/>
                <w:sz w:val="20"/>
                <w:szCs w:val="20"/>
              </w:rPr>
            </w:pPr>
            <w:r w:rsidRPr="007462BB">
              <w:rPr>
                <w:b/>
                <w:sz w:val="20"/>
                <w:szCs w:val="20"/>
              </w:rPr>
              <w:t>Cena kopā, EUR bez PVN</w:t>
            </w:r>
          </w:p>
        </w:tc>
      </w:tr>
      <w:tr w:rsidR="00A87F17" w:rsidRPr="008B29F2" w14:paraId="790EFFDA" w14:textId="77777777" w:rsidTr="004C39AC">
        <w:trPr>
          <w:trHeight w:val="465"/>
        </w:trPr>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14:paraId="3E779D07" w14:textId="77777777" w:rsidR="00A87F17" w:rsidRPr="008B29F2" w:rsidRDefault="00A87F17" w:rsidP="004C39AC">
            <w:pPr>
              <w:snapToGrid w:val="0"/>
              <w:jc w:val="center"/>
              <w:rPr>
                <w:bCs/>
                <w:color w:val="000000"/>
              </w:rPr>
            </w:pPr>
            <w:r w:rsidRPr="008B29F2">
              <w:rPr>
                <w:bCs/>
                <w:color w:val="000000"/>
              </w:rPr>
              <w:t>1.</w:t>
            </w:r>
          </w:p>
        </w:tc>
        <w:tc>
          <w:tcPr>
            <w:tcW w:w="5064" w:type="dxa"/>
            <w:tcBorders>
              <w:top w:val="single" w:sz="4" w:space="0" w:color="auto"/>
              <w:left w:val="single" w:sz="4" w:space="0" w:color="auto"/>
              <w:bottom w:val="single" w:sz="4" w:space="0" w:color="auto"/>
              <w:right w:val="single" w:sz="4" w:space="0" w:color="auto"/>
            </w:tcBorders>
            <w:shd w:val="clear" w:color="auto" w:fill="FFFFFF"/>
            <w:vAlign w:val="center"/>
          </w:tcPr>
          <w:p w14:paraId="0DCFF860" w14:textId="77777777" w:rsidR="00A87F17" w:rsidRPr="00244412" w:rsidRDefault="00A87F17" w:rsidP="004C39AC">
            <w:pPr>
              <w:ind w:left="144" w:right="137"/>
              <w:jc w:val="both"/>
              <w:rPr>
                <w:bCs/>
                <w:color w:val="000000"/>
              </w:rPr>
            </w:pPr>
            <w:r w:rsidRPr="00C83C16">
              <w:rPr>
                <w:bCs/>
                <w:color w:val="000000"/>
              </w:rPr>
              <w:t>Digitāl</w:t>
            </w:r>
            <w:r>
              <w:rPr>
                <w:bCs/>
                <w:color w:val="000000"/>
              </w:rPr>
              <w:t>i</w:t>
            </w:r>
            <w:r w:rsidRPr="00C83C16">
              <w:rPr>
                <w:bCs/>
                <w:color w:val="000000"/>
              </w:rPr>
              <w:t xml:space="preserve"> svaru devēj</w:t>
            </w:r>
            <w:r>
              <w:rPr>
                <w:bCs/>
                <w:color w:val="000000"/>
              </w:rPr>
              <w:t xml:space="preserve">u komplekts (6 </w:t>
            </w:r>
            <w:proofErr w:type="spellStart"/>
            <w:r>
              <w:rPr>
                <w:bCs/>
                <w:color w:val="000000"/>
              </w:rPr>
              <w:t>gab</w:t>
            </w:r>
            <w:proofErr w:type="spellEnd"/>
            <w:r>
              <w:rPr>
                <w:bCs/>
                <w:color w:val="000000"/>
              </w:rPr>
              <w:t>)</w:t>
            </w:r>
            <w:r w:rsidRPr="00C83C16">
              <w:rPr>
                <w:bCs/>
                <w:color w:val="000000"/>
              </w:rPr>
              <w:t xml:space="preserve"> </w:t>
            </w:r>
            <w:r w:rsidRPr="00003F70">
              <w:t>30t</w:t>
            </w:r>
            <w:r w:rsidRPr="00C83C16">
              <w:rPr>
                <w:bCs/>
                <w:color w:val="000000"/>
              </w:rPr>
              <w:t xml:space="preserve"> </w:t>
            </w:r>
            <w:r>
              <w:rPr>
                <w:bCs/>
                <w:color w:val="000000"/>
              </w:rPr>
              <w:t>ar komunikācijas bloku</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14:paraId="7E7844C0" w14:textId="77777777" w:rsidR="00A87F17" w:rsidRPr="008B29F2" w:rsidRDefault="00A87F17" w:rsidP="004C39AC">
            <w:pPr>
              <w:jc w:val="center"/>
              <w:rPr>
                <w:bCs/>
                <w:color w:val="000000"/>
              </w:rPr>
            </w:pPr>
            <w:r>
              <w:rPr>
                <w:bCs/>
                <w:color w:val="000000"/>
              </w:rPr>
              <w:t>komplekts</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14:paraId="66F27DB2" w14:textId="77777777" w:rsidR="00A87F17" w:rsidRPr="00AE551F" w:rsidRDefault="00A87F17" w:rsidP="004C39AC">
            <w:pPr>
              <w:jc w:val="center"/>
              <w:rPr>
                <w:b/>
              </w:rPr>
            </w:pPr>
          </w:p>
        </w:tc>
        <w:tc>
          <w:tcPr>
            <w:tcW w:w="1220" w:type="dxa"/>
            <w:tcBorders>
              <w:top w:val="single" w:sz="4" w:space="0" w:color="auto"/>
              <w:left w:val="single" w:sz="4" w:space="0" w:color="auto"/>
              <w:bottom w:val="single" w:sz="4" w:space="0" w:color="auto"/>
              <w:right w:val="single" w:sz="4" w:space="0" w:color="auto"/>
            </w:tcBorders>
            <w:shd w:val="clear" w:color="auto" w:fill="FFFFFF"/>
          </w:tcPr>
          <w:p w14:paraId="7FCD10EB" w14:textId="77777777" w:rsidR="00A87F17" w:rsidRPr="008B29F2" w:rsidRDefault="00A87F17" w:rsidP="004C39AC"/>
        </w:tc>
      </w:tr>
      <w:tr w:rsidR="00A87F17" w:rsidRPr="008B29F2" w14:paraId="4918BD10" w14:textId="77777777" w:rsidTr="004C39AC">
        <w:trPr>
          <w:trHeight w:val="465"/>
        </w:trPr>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14:paraId="4F7A5165" w14:textId="77777777" w:rsidR="00A87F17" w:rsidRPr="008B29F2" w:rsidRDefault="00A87F17" w:rsidP="004C39AC">
            <w:pPr>
              <w:snapToGrid w:val="0"/>
              <w:jc w:val="center"/>
              <w:rPr>
                <w:bCs/>
                <w:color w:val="000000"/>
              </w:rPr>
            </w:pPr>
            <w:r>
              <w:rPr>
                <w:bCs/>
                <w:color w:val="000000"/>
              </w:rPr>
              <w:t>2.</w:t>
            </w:r>
          </w:p>
        </w:tc>
        <w:tc>
          <w:tcPr>
            <w:tcW w:w="5064" w:type="dxa"/>
            <w:tcBorders>
              <w:top w:val="single" w:sz="4" w:space="0" w:color="auto"/>
              <w:left w:val="single" w:sz="4" w:space="0" w:color="auto"/>
              <w:bottom w:val="single" w:sz="4" w:space="0" w:color="auto"/>
              <w:right w:val="single" w:sz="4" w:space="0" w:color="auto"/>
            </w:tcBorders>
            <w:shd w:val="clear" w:color="auto" w:fill="FFFFFF"/>
            <w:vAlign w:val="center"/>
          </w:tcPr>
          <w:p w14:paraId="22916BA1" w14:textId="77777777" w:rsidR="00A87F17" w:rsidRPr="00C83C16" w:rsidRDefault="00A87F17" w:rsidP="004C39AC">
            <w:pPr>
              <w:ind w:left="144" w:right="137"/>
              <w:jc w:val="both"/>
              <w:rPr>
                <w:bCs/>
                <w:color w:val="000000"/>
              </w:rPr>
            </w:pPr>
            <w:r>
              <w:rPr>
                <w:bCs/>
                <w:color w:val="000000"/>
              </w:rPr>
              <w:t>Svaru kontrolieris datu apstrādei</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14:paraId="3FDAD475" w14:textId="77777777" w:rsidR="00A87F17" w:rsidRPr="008B29F2" w:rsidRDefault="00A87F17" w:rsidP="004C39AC">
            <w:pPr>
              <w:jc w:val="center"/>
              <w:rPr>
                <w:bCs/>
                <w:color w:val="000000"/>
              </w:rPr>
            </w:pPr>
            <w:r>
              <w:rPr>
                <w:bCs/>
                <w:color w:val="000000"/>
              </w:rPr>
              <w:t>1</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14:paraId="49156598" w14:textId="77777777" w:rsidR="00A87F17" w:rsidRPr="00AE551F" w:rsidRDefault="00A87F17" w:rsidP="004C39AC">
            <w:pPr>
              <w:jc w:val="center"/>
              <w:rPr>
                <w:b/>
              </w:rPr>
            </w:pPr>
          </w:p>
        </w:tc>
        <w:tc>
          <w:tcPr>
            <w:tcW w:w="1220" w:type="dxa"/>
            <w:tcBorders>
              <w:top w:val="single" w:sz="4" w:space="0" w:color="auto"/>
              <w:left w:val="single" w:sz="4" w:space="0" w:color="auto"/>
              <w:bottom w:val="single" w:sz="4" w:space="0" w:color="auto"/>
              <w:right w:val="single" w:sz="4" w:space="0" w:color="auto"/>
            </w:tcBorders>
            <w:shd w:val="clear" w:color="auto" w:fill="FFFFFF"/>
          </w:tcPr>
          <w:p w14:paraId="54E750EF" w14:textId="77777777" w:rsidR="00A87F17" w:rsidRPr="008B29F2" w:rsidRDefault="00A87F17" w:rsidP="004C39AC"/>
        </w:tc>
      </w:tr>
      <w:tr w:rsidR="00A87F17" w:rsidRPr="008B29F2" w14:paraId="3BD167CA" w14:textId="77777777" w:rsidTr="004C39AC">
        <w:trPr>
          <w:trHeight w:val="465"/>
        </w:trPr>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14:paraId="5519D94A" w14:textId="77777777" w:rsidR="00A87F17" w:rsidRPr="008B29F2" w:rsidRDefault="00A87F17" w:rsidP="004C39AC">
            <w:pPr>
              <w:snapToGrid w:val="0"/>
              <w:jc w:val="center"/>
              <w:rPr>
                <w:bCs/>
                <w:color w:val="000000"/>
              </w:rPr>
            </w:pPr>
            <w:r>
              <w:rPr>
                <w:bCs/>
                <w:color w:val="000000"/>
              </w:rPr>
              <w:t>3.</w:t>
            </w:r>
          </w:p>
        </w:tc>
        <w:tc>
          <w:tcPr>
            <w:tcW w:w="5064" w:type="dxa"/>
            <w:tcBorders>
              <w:top w:val="single" w:sz="4" w:space="0" w:color="auto"/>
              <w:left w:val="single" w:sz="4" w:space="0" w:color="auto"/>
              <w:bottom w:val="single" w:sz="4" w:space="0" w:color="auto"/>
              <w:right w:val="single" w:sz="4" w:space="0" w:color="auto"/>
            </w:tcBorders>
            <w:shd w:val="clear" w:color="auto" w:fill="FFFFFF"/>
            <w:vAlign w:val="center"/>
          </w:tcPr>
          <w:p w14:paraId="5BB1DADA" w14:textId="77777777" w:rsidR="00A87F17" w:rsidRPr="00C83C16" w:rsidRDefault="00A87F17" w:rsidP="004C39AC">
            <w:pPr>
              <w:ind w:left="144" w:right="137"/>
              <w:jc w:val="both"/>
              <w:rPr>
                <w:bCs/>
                <w:color w:val="000000"/>
              </w:rPr>
            </w:pPr>
            <w:r w:rsidRPr="00D17ABA">
              <w:rPr>
                <w:bCs/>
                <w:color w:val="000000"/>
              </w:rPr>
              <w:t>RFID</w:t>
            </w:r>
            <w:r>
              <w:rPr>
                <w:bCs/>
                <w:color w:val="000000"/>
              </w:rPr>
              <w:t xml:space="preserve"> (norādīt frekvenci) </w:t>
            </w:r>
            <w:proofErr w:type="spellStart"/>
            <w:r w:rsidRPr="00D17ABA">
              <w:rPr>
                <w:bCs/>
                <w:color w:val="000000"/>
              </w:rPr>
              <w:t>KHz</w:t>
            </w:r>
            <w:proofErr w:type="spellEnd"/>
            <w:r w:rsidRPr="00D17ABA">
              <w:rPr>
                <w:bCs/>
                <w:color w:val="000000"/>
              </w:rPr>
              <w:t xml:space="preserve"> karšu lasītājs</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14:paraId="5125B769" w14:textId="77777777" w:rsidR="00A87F17" w:rsidRPr="008B29F2" w:rsidRDefault="00A87F17" w:rsidP="004C39AC">
            <w:pPr>
              <w:jc w:val="center"/>
              <w:rPr>
                <w:bCs/>
                <w:color w:val="000000"/>
              </w:rPr>
            </w:pPr>
            <w:r>
              <w:rPr>
                <w:bCs/>
                <w:color w:val="000000"/>
              </w:rPr>
              <w:t>1</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14:paraId="2EFA054C" w14:textId="77777777" w:rsidR="00A87F17" w:rsidRPr="00AE551F" w:rsidRDefault="00A87F17" w:rsidP="004C39AC">
            <w:pPr>
              <w:jc w:val="center"/>
              <w:rPr>
                <w:b/>
              </w:rPr>
            </w:pPr>
          </w:p>
        </w:tc>
        <w:tc>
          <w:tcPr>
            <w:tcW w:w="1220" w:type="dxa"/>
            <w:tcBorders>
              <w:top w:val="single" w:sz="4" w:space="0" w:color="auto"/>
              <w:left w:val="single" w:sz="4" w:space="0" w:color="auto"/>
              <w:bottom w:val="single" w:sz="4" w:space="0" w:color="auto"/>
              <w:right w:val="single" w:sz="4" w:space="0" w:color="auto"/>
            </w:tcBorders>
            <w:shd w:val="clear" w:color="auto" w:fill="FFFFFF"/>
          </w:tcPr>
          <w:p w14:paraId="48A9F965" w14:textId="77777777" w:rsidR="00A87F17" w:rsidRPr="008B29F2" w:rsidRDefault="00A87F17" w:rsidP="004C39AC"/>
        </w:tc>
      </w:tr>
      <w:tr w:rsidR="00A87F17" w:rsidRPr="008B29F2" w14:paraId="0DF05AA7" w14:textId="77777777" w:rsidTr="004C39AC">
        <w:trPr>
          <w:trHeight w:val="465"/>
        </w:trPr>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14:paraId="6B8790E3" w14:textId="77777777" w:rsidR="00A87F17" w:rsidRPr="008B29F2" w:rsidRDefault="00A87F17" w:rsidP="004C39AC">
            <w:pPr>
              <w:snapToGrid w:val="0"/>
              <w:jc w:val="center"/>
              <w:rPr>
                <w:bCs/>
                <w:color w:val="000000"/>
              </w:rPr>
            </w:pPr>
            <w:r>
              <w:rPr>
                <w:bCs/>
                <w:color w:val="000000"/>
              </w:rPr>
              <w:t>4.</w:t>
            </w:r>
          </w:p>
        </w:tc>
        <w:tc>
          <w:tcPr>
            <w:tcW w:w="5064" w:type="dxa"/>
            <w:tcBorders>
              <w:top w:val="single" w:sz="4" w:space="0" w:color="auto"/>
              <w:left w:val="single" w:sz="4" w:space="0" w:color="auto"/>
              <w:bottom w:val="single" w:sz="4" w:space="0" w:color="auto"/>
              <w:right w:val="single" w:sz="4" w:space="0" w:color="auto"/>
            </w:tcBorders>
            <w:shd w:val="clear" w:color="auto" w:fill="FFFFFF"/>
            <w:vAlign w:val="center"/>
          </w:tcPr>
          <w:p w14:paraId="4ACE52DE" w14:textId="77777777" w:rsidR="00A87F17" w:rsidRPr="00C83C16" w:rsidRDefault="00A87F17" w:rsidP="004C39AC">
            <w:pPr>
              <w:ind w:left="144" w:right="137"/>
              <w:jc w:val="both"/>
              <w:rPr>
                <w:bCs/>
                <w:color w:val="000000"/>
              </w:rPr>
            </w:pPr>
            <w:proofErr w:type="spellStart"/>
            <w:r>
              <w:rPr>
                <w:bCs/>
                <w:color w:val="000000"/>
              </w:rPr>
              <w:t>T</w:t>
            </w:r>
            <w:r w:rsidRPr="00D17ABA">
              <w:rPr>
                <w:bCs/>
                <w:color w:val="000000"/>
              </w:rPr>
              <w:t>ermo</w:t>
            </w:r>
            <w:proofErr w:type="spellEnd"/>
            <w:r w:rsidRPr="00D17ABA">
              <w:rPr>
                <w:bCs/>
                <w:color w:val="000000"/>
              </w:rPr>
              <w:t xml:space="preserve"> printeris 150mm</w:t>
            </w:r>
            <w:r>
              <w:rPr>
                <w:bCs/>
                <w:color w:val="000000"/>
              </w:rPr>
              <w:t xml:space="preserve"> (čeku izdrukai)</w:t>
            </w:r>
            <w:r w:rsidRPr="00D17ABA">
              <w:rPr>
                <w:bCs/>
                <w:color w:val="000000"/>
              </w:rPr>
              <w:t xml:space="preserve">  </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14:paraId="684DF8F8" w14:textId="77777777" w:rsidR="00A87F17" w:rsidRPr="008B29F2" w:rsidRDefault="00A87F17" w:rsidP="004C39AC">
            <w:pPr>
              <w:jc w:val="center"/>
              <w:rPr>
                <w:bCs/>
                <w:color w:val="000000"/>
              </w:rPr>
            </w:pPr>
            <w:r>
              <w:rPr>
                <w:bCs/>
                <w:color w:val="000000"/>
              </w:rPr>
              <w:t>1</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14:paraId="125538A2" w14:textId="77777777" w:rsidR="00A87F17" w:rsidRPr="00AE551F" w:rsidRDefault="00A87F17" w:rsidP="004C39AC">
            <w:pPr>
              <w:jc w:val="center"/>
              <w:rPr>
                <w:b/>
              </w:rPr>
            </w:pPr>
          </w:p>
        </w:tc>
        <w:tc>
          <w:tcPr>
            <w:tcW w:w="1220" w:type="dxa"/>
            <w:tcBorders>
              <w:top w:val="single" w:sz="4" w:space="0" w:color="auto"/>
              <w:left w:val="single" w:sz="4" w:space="0" w:color="auto"/>
              <w:bottom w:val="single" w:sz="4" w:space="0" w:color="auto"/>
              <w:right w:val="single" w:sz="4" w:space="0" w:color="auto"/>
            </w:tcBorders>
            <w:shd w:val="clear" w:color="auto" w:fill="FFFFFF"/>
          </w:tcPr>
          <w:p w14:paraId="6A6A5FF6" w14:textId="77777777" w:rsidR="00A87F17" w:rsidRPr="008B29F2" w:rsidRDefault="00A87F17" w:rsidP="004C39AC"/>
        </w:tc>
      </w:tr>
      <w:tr w:rsidR="00A87F17" w:rsidRPr="008B29F2" w14:paraId="5F35CA4D" w14:textId="77777777" w:rsidTr="004C39AC">
        <w:trPr>
          <w:trHeight w:val="465"/>
        </w:trPr>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14:paraId="58D27CED" w14:textId="77777777" w:rsidR="00A87F17" w:rsidRDefault="00A87F17" w:rsidP="004C39AC">
            <w:pPr>
              <w:snapToGrid w:val="0"/>
              <w:jc w:val="center"/>
              <w:rPr>
                <w:bCs/>
                <w:color w:val="000000"/>
              </w:rPr>
            </w:pPr>
            <w:r>
              <w:rPr>
                <w:bCs/>
                <w:color w:val="000000"/>
              </w:rPr>
              <w:t>5.</w:t>
            </w:r>
          </w:p>
        </w:tc>
        <w:tc>
          <w:tcPr>
            <w:tcW w:w="5064" w:type="dxa"/>
            <w:tcBorders>
              <w:top w:val="single" w:sz="4" w:space="0" w:color="auto"/>
              <w:left w:val="single" w:sz="4" w:space="0" w:color="auto"/>
              <w:bottom w:val="single" w:sz="4" w:space="0" w:color="auto"/>
              <w:right w:val="single" w:sz="4" w:space="0" w:color="auto"/>
            </w:tcBorders>
            <w:shd w:val="clear" w:color="auto" w:fill="FFFFFF"/>
            <w:vAlign w:val="center"/>
          </w:tcPr>
          <w:p w14:paraId="1E0F7C26" w14:textId="77777777" w:rsidR="00A87F17" w:rsidRDefault="00A87F17" w:rsidP="004C39AC">
            <w:pPr>
              <w:ind w:left="144" w:right="137"/>
              <w:jc w:val="both"/>
              <w:rPr>
                <w:bCs/>
                <w:color w:val="000000"/>
              </w:rPr>
            </w:pPr>
            <w:r w:rsidRPr="003835D0">
              <w:rPr>
                <w:bCs/>
                <w:color w:val="000000"/>
              </w:rPr>
              <w:t>Operatoru panelis</w:t>
            </w:r>
            <w:r>
              <w:rPr>
                <w:bCs/>
                <w:color w:val="000000"/>
              </w:rPr>
              <w:t xml:space="preserve"> ar </w:t>
            </w:r>
            <w:r w:rsidRPr="009E553F">
              <w:rPr>
                <w:bCs/>
                <w:color w:val="000000"/>
              </w:rPr>
              <w:t>elektrosadales skapi</w:t>
            </w:r>
            <w:r>
              <w:rPr>
                <w:bCs/>
                <w:color w:val="000000"/>
              </w:rPr>
              <w:t xml:space="preserve"> un  i</w:t>
            </w:r>
            <w:r w:rsidRPr="003835D0">
              <w:rPr>
                <w:bCs/>
                <w:color w:val="000000"/>
              </w:rPr>
              <w:t>ntegrācij</w:t>
            </w:r>
            <w:r>
              <w:rPr>
                <w:bCs/>
                <w:color w:val="000000"/>
              </w:rPr>
              <w:t>u</w:t>
            </w:r>
            <w:r w:rsidRPr="003835D0">
              <w:rPr>
                <w:bCs/>
                <w:color w:val="000000"/>
              </w:rPr>
              <w:t xml:space="preserve"> esošajā SCADA ABB 800xA</w:t>
            </w:r>
            <w:r>
              <w:rPr>
                <w:bCs/>
                <w:color w:val="000000"/>
              </w:rPr>
              <w:t xml:space="preserve"> sistēmā t.sk</w:t>
            </w:r>
            <w:r w:rsidRPr="003835D0">
              <w:rPr>
                <w:bCs/>
                <w:color w:val="000000"/>
              </w:rPr>
              <w:t>.</w:t>
            </w:r>
            <w:r>
              <w:rPr>
                <w:bCs/>
                <w:color w:val="000000"/>
              </w:rPr>
              <w:t xml:space="preserve"> </w:t>
            </w:r>
            <w:r w:rsidRPr="003835D0">
              <w:rPr>
                <w:bCs/>
                <w:color w:val="000000"/>
              </w:rPr>
              <w:t>Programmēšanas darbi.</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14:paraId="531A6E6F" w14:textId="77777777" w:rsidR="00A87F17" w:rsidRDefault="00A87F17" w:rsidP="004C39AC">
            <w:pPr>
              <w:jc w:val="center"/>
              <w:rPr>
                <w:bCs/>
                <w:color w:val="000000"/>
              </w:rPr>
            </w:pPr>
            <w:r>
              <w:rPr>
                <w:bCs/>
                <w:color w:val="000000"/>
              </w:rPr>
              <w:t>komplekts</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14:paraId="380B6DBE" w14:textId="77777777" w:rsidR="00A87F17" w:rsidRPr="00AE551F" w:rsidRDefault="00A87F17" w:rsidP="004C39AC">
            <w:pPr>
              <w:jc w:val="center"/>
              <w:rPr>
                <w:b/>
              </w:rPr>
            </w:pPr>
          </w:p>
        </w:tc>
        <w:tc>
          <w:tcPr>
            <w:tcW w:w="1220" w:type="dxa"/>
            <w:tcBorders>
              <w:top w:val="single" w:sz="4" w:space="0" w:color="auto"/>
              <w:left w:val="single" w:sz="4" w:space="0" w:color="auto"/>
              <w:bottom w:val="single" w:sz="4" w:space="0" w:color="auto"/>
              <w:right w:val="single" w:sz="4" w:space="0" w:color="auto"/>
            </w:tcBorders>
            <w:shd w:val="clear" w:color="auto" w:fill="FFFFFF"/>
          </w:tcPr>
          <w:p w14:paraId="297DEE90" w14:textId="77777777" w:rsidR="00A87F17" w:rsidRPr="008B29F2" w:rsidRDefault="00A87F17" w:rsidP="004C39AC"/>
        </w:tc>
      </w:tr>
      <w:tr w:rsidR="00A87F17" w:rsidRPr="008B29F2" w14:paraId="7EC20AC3" w14:textId="77777777" w:rsidTr="004C39AC">
        <w:trPr>
          <w:trHeight w:val="465"/>
        </w:trPr>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14:paraId="2D9ECA75" w14:textId="77777777" w:rsidR="00A87F17" w:rsidRPr="008B29F2" w:rsidRDefault="00A87F17" w:rsidP="004C39AC">
            <w:pPr>
              <w:snapToGrid w:val="0"/>
              <w:jc w:val="center"/>
              <w:rPr>
                <w:bCs/>
                <w:color w:val="000000"/>
              </w:rPr>
            </w:pPr>
            <w:r>
              <w:rPr>
                <w:bCs/>
                <w:color w:val="000000"/>
              </w:rPr>
              <w:t>6.</w:t>
            </w:r>
          </w:p>
        </w:tc>
        <w:tc>
          <w:tcPr>
            <w:tcW w:w="5064" w:type="dxa"/>
            <w:tcBorders>
              <w:top w:val="single" w:sz="4" w:space="0" w:color="auto"/>
              <w:left w:val="single" w:sz="4" w:space="0" w:color="auto"/>
              <w:bottom w:val="single" w:sz="4" w:space="0" w:color="auto"/>
              <w:right w:val="single" w:sz="4" w:space="0" w:color="auto"/>
            </w:tcBorders>
            <w:shd w:val="clear" w:color="auto" w:fill="FFFFFF"/>
            <w:vAlign w:val="center"/>
          </w:tcPr>
          <w:p w14:paraId="3FC9C637" w14:textId="77777777" w:rsidR="00A87F17" w:rsidRPr="00C83C16" w:rsidRDefault="00A87F17" w:rsidP="004C39AC">
            <w:pPr>
              <w:ind w:left="144" w:right="137"/>
              <w:jc w:val="both"/>
              <w:rPr>
                <w:bCs/>
                <w:color w:val="000000"/>
              </w:rPr>
            </w:pPr>
            <w:r>
              <w:rPr>
                <w:bCs/>
                <w:color w:val="000000"/>
              </w:rPr>
              <w:t>K</w:t>
            </w:r>
            <w:r w:rsidRPr="00D17ABA">
              <w:rPr>
                <w:bCs/>
                <w:color w:val="000000"/>
              </w:rPr>
              <w:t>artes</w:t>
            </w:r>
            <w:r w:rsidRPr="008D1089">
              <w:rPr>
                <w:bCs/>
                <w:color w:val="000000"/>
              </w:rPr>
              <w:t xml:space="preserve"> (norādīt frekvenci) </w:t>
            </w:r>
            <w:r w:rsidRPr="00D17ABA">
              <w:rPr>
                <w:bCs/>
                <w:color w:val="000000"/>
              </w:rPr>
              <w:t xml:space="preserve"> </w:t>
            </w:r>
            <w:proofErr w:type="spellStart"/>
            <w:r w:rsidRPr="00D17ABA">
              <w:rPr>
                <w:bCs/>
                <w:color w:val="000000"/>
              </w:rPr>
              <w:t>KHz</w:t>
            </w:r>
            <w:proofErr w:type="spellEnd"/>
            <w:r w:rsidRPr="00D17ABA">
              <w:rPr>
                <w:bCs/>
                <w:color w:val="000000"/>
              </w:rPr>
              <w:t xml:space="preserve"> </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14:paraId="3AC61268" w14:textId="77777777" w:rsidR="00A87F17" w:rsidRPr="008B29F2" w:rsidRDefault="00A87F17" w:rsidP="004C39AC">
            <w:pPr>
              <w:jc w:val="center"/>
              <w:rPr>
                <w:bCs/>
                <w:color w:val="000000"/>
              </w:rPr>
            </w:pPr>
            <w:r>
              <w:rPr>
                <w:bCs/>
                <w:color w:val="000000"/>
              </w:rPr>
              <w:t>25</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14:paraId="5BBD053C" w14:textId="77777777" w:rsidR="00A87F17" w:rsidRPr="00AE551F" w:rsidRDefault="00A87F17" w:rsidP="004C39AC">
            <w:pPr>
              <w:jc w:val="center"/>
              <w:rPr>
                <w:b/>
              </w:rPr>
            </w:pPr>
          </w:p>
        </w:tc>
        <w:tc>
          <w:tcPr>
            <w:tcW w:w="1220" w:type="dxa"/>
            <w:tcBorders>
              <w:top w:val="single" w:sz="4" w:space="0" w:color="auto"/>
              <w:left w:val="single" w:sz="4" w:space="0" w:color="auto"/>
              <w:bottom w:val="single" w:sz="4" w:space="0" w:color="auto"/>
              <w:right w:val="single" w:sz="4" w:space="0" w:color="auto"/>
            </w:tcBorders>
            <w:shd w:val="clear" w:color="auto" w:fill="FFFFFF"/>
          </w:tcPr>
          <w:p w14:paraId="7D7EA662" w14:textId="77777777" w:rsidR="00A87F17" w:rsidRPr="008B29F2" w:rsidRDefault="00A87F17" w:rsidP="004C39AC"/>
        </w:tc>
      </w:tr>
      <w:tr w:rsidR="00A87F17" w:rsidRPr="008B29F2" w14:paraId="543E7D6B" w14:textId="77777777" w:rsidTr="004C39AC">
        <w:trPr>
          <w:trHeight w:val="465"/>
        </w:trPr>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14:paraId="7523E322" w14:textId="77777777" w:rsidR="00A87F17" w:rsidRPr="008B29F2" w:rsidRDefault="00A87F17" w:rsidP="004C39AC">
            <w:pPr>
              <w:snapToGrid w:val="0"/>
              <w:jc w:val="center"/>
              <w:rPr>
                <w:bCs/>
                <w:color w:val="000000"/>
              </w:rPr>
            </w:pPr>
            <w:r>
              <w:rPr>
                <w:bCs/>
                <w:color w:val="000000"/>
              </w:rPr>
              <w:t>7.</w:t>
            </w:r>
          </w:p>
        </w:tc>
        <w:tc>
          <w:tcPr>
            <w:tcW w:w="5064" w:type="dxa"/>
            <w:tcBorders>
              <w:top w:val="single" w:sz="4" w:space="0" w:color="auto"/>
              <w:left w:val="single" w:sz="4" w:space="0" w:color="auto"/>
              <w:bottom w:val="single" w:sz="4" w:space="0" w:color="auto"/>
              <w:right w:val="single" w:sz="4" w:space="0" w:color="auto"/>
            </w:tcBorders>
            <w:shd w:val="clear" w:color="auto" w:fill="FFFFFF"/>
            <w:vAlign w:val="center"/>
          </w:tcPr>
          <w:p w14:paraId="7CCD78C6" w14:textId="77777777" w:rsidR="00A87F17" w:rsidRPr="00D17ABA" w:rsidRDefault="00A87F17" w:rsidP="004C39AC">
            <w:pPr>
              <w:ind w:left="144" w:right="137"/>
              <w:jc w:val="both"/>
              <w:rPr>
                <w:bCs/>
                <w:color w:val="000000"/>
              </w:rPr>
            </w:pPr>
            <w:r>
              <w:rPr>
                <w:rStyle w:val="tlid-translation"/>
              </w:rPr>
              <w:t>Iekārtu (poz.1-5) uzstādīšana, ieregulēšana un nodošana ekspluatācijā. Darbu izmaksas.</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14:paraId="719F33A5" w14:textId="77777777" w:rsidR="00A87F17" w:rsidRPr="00D17ABA" w:rsidRDefault="00A87F17" w:rsidP="004C39AC">
            <w:pPr>
              <w:jc w:val="center"/>
              <w:rPr>
                <w:bCs/>
                <w:color w:val="000000"/>
                <w:lang w:val="ru-RU"/>
              </w:rPr>
            </w:pPr>
            <w:r>
              <w:rPr>
                <w:bCs/>
                <w:color w:val="000000"/>
                <w:lang w:val="ru-RU"/>
              </w:rPr>
              <w:t>1</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14:paraId="038D3A8E" w14:textId="77777777" w:rsidR="00A87F17" w:rsidRPr="00AE551F" w:rsidRDefault="00A87F17" w:rsidP="004C39AC">
            <w:pPr>
              <w:jc w:val="center"/>
              <w:rPr>
                <w:b/>
              </w:rPr>
            </w:pPr>
          </w:p>
        </w:tc>
        <w:tc>
          <w:tcPr>
            <w:tcW w:w="1220" w:type="dxa"/>
            <w:tcBorders>
              <w:top w:val="single" w:sz="4" w:space="0" w:color="auto"/>
              <w:left w:val="single" w:sz="4" w:space="0" w:color="auto"/>
              <w:bottom w:val="single" w:sz="4" w:space="0" w:color="auto"/>
              <w:right w:val="single" w:sz="4" w:space="0" w:color="auto"/>
            </w:tcBorders>
            <w:shd w:val="clear" w:color="auto" w:fill="FFFFFF"/>
          </w:tcPr>
          <w:p w14:paraId="5C0C0591" w14:textId="77777777" w:rsidR="00A87F17" w:rsidRPr="008B29F2" w:rsidRDefault="00A87F17" w:rsidP="004C39AC"/>
        </w:tc>
      </w:tr>
      <w:tr w:rsidR="00A87F17" w:rsidRPr="008B29F2" w14:paraId="64D5A368" w14:textId="77777777" w:rsidTr="004C39AC">
        <w:trPr>
          <w:trHeight w:val="465"/>
        </w:trPr>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14:paraId="7C5E415E" w14:textId="77777777" w:rsidR="00A87F17" w:rsidRDefault="00A87F17" w:rsidP="004C39AC">
            <w:pPr>
              <w:snapToGrid w:val="0"/>
              <w:jc w:val="center"/>
              <w:rPr>
                <w:bCs/>
                <w:color w:val="000000"/>
              </w:rPr>
            </w:pPr>
            <w:r>
              <w:rPr>
                <w:bCs/>
                <w:color w:val="000000"/>
              </w:rPr>
              <w:t xml:space="preserve">8. </w:t>
            </w:r>
          </w:p>
        </w:tc>
        <w:tc>
          <w:tcPr>
            <w:tcW w:w="5064" w:type="dxa"/>
            <w:tcBorders>
              <w:top w:val="single" w:sz="4" w:space="0" w:color="auto"/>
              <w:left w:val="single" w:sz="4" w:space="0" w:color="auto"/>
              <w:bottom w:val="single" w:sz="4" w:space="0" w:color="auto"/>
              <w:right w:val="single" w:sz="4" w:space="0" w:color="auto"/>
            </w:tcBorders>
            <w:shd w:val="clear" w:color="auto" w:fill="FFFFFF"/>
            <w:vAlign w:val="center"/>
          </w:tcPr>
          <w:p w14:paraId="46FEA8A3" w14:textId="77777777" w:rsidR="00A87F17" w:rsidRDefault="00A87F17" w:rsidP="004C39AC">
            <w:pPr>
              <w:ind w:left="144" w:right="137"/>
              <w:jc w:val="both"/>
              <w:rPr>
                <w:rStyle w:val="tlid-translation"/>
              </w:rPr>
            </w:pPr>
            <w:proofErr w:type="spellStart"/>
            <w:r>
              <w:rPr>
                <w:rStyle w:val="tlid-translation"/>
              </w:rPr>
              <w:t>Izpilddokumentācija</w:t>
            </w:r>
            <w:proofErr w:type="spellEnd"/>
            <w:r>
              <w:rPr>
                <w:rStyle w:val="tlid-translation"/>
              </w:rPr>
              <w:t xml:space="preserve"> 3 </w:t>
            </w:r>
            <w:proofErr w:type="spellStart"/>
            <w:r>
              <w:rPr>
                <w:rStyle w:val="tlid-translation"/>
              </w:rPr>
              <w:t>kompl</w:t>
            </w:r>
            <w:proofErr w:type="spellEnd"/>
            <w:r>
              <w:rPr>
                <w:rStyle w:val="tlid-translation"/>
              </w:rPr>
              <w:t>. A4-A3 papīra formātā; 1 eksemplārs digitāli</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14:paraId="329847DD" w14:textId="77777777" w:rsidR="00A87F17" w:rsidRPr="001448E9" w:rsidRDefault="00A87F17" w:rsidP="004C39AC">
            <w:pPr>
              <w:jc w:val="center"/>
              <w:rPr>
                <w:bCs/>
                <w:color w:val="000000"/>
                <w:lang w:val="en-US"/>
              </w:rPr>
            </w:pPr>
            <w:r>
              <w:rPr>
                <w:bCs/>
                <w:color w:val="000000"/>
                <w:lang w:val="en-US"/>
              </w:rPr>
              <w:t>1</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14:paraId="1709AA2D" w14:textId="77777777" w:rsidR="00A87F17" w:rsidRPr="00AE551F" w:rsidRDefault="00A87F17" w:rsidP="004C39AC">
            <w:pPr>
              <w:jc w:val="center"/>
              <w:rPr>
                <w:b/>
              </w:rPr>
            </w:pPr>
          </w:p>
        </w:tc>
        <w:tc>
          <w:tcPr>
            <w:tcW w:w="1220" w:type="dxa"/>
            <w:tcBorders>
              <w:top w:val="single" w:sz="4" w:space="0" w:color="auto"/>
              <w:left w:val="single" w:sz="4" w:space="0" w:color="auto"/>
              <w:bottom w:val="single" w:sz="4" w:space="0" w:color="auto"/>
              <w:right w:val="single" w:sz="4" w:space="0" w:color="auto"/>
            </w:tcBorders>
            <w:shd w:val="clear" w:color="auto" w:fill="FFFFFF"/>
          </w:tcPr>
          <w:p w14:paraId="68D23F5C" w14:textId="77777777" w:rsidR="00A87F17" w:rsidRPr="008B29F2" w:rsidRDefault="00A87F17" w:rsidP="004C39AC"/>
        </w:tc>
      </w:tr>
      <w:tr w:rsidR="00A87F17" w:rsidRPr="008B29F2" w14:paraId="6F6C11EF" w14:textId="77777777" w:rsidTr="004C39AC">
        <w:trPr>
          <w:trHeight w:val="55"/>
        </w:trPr>
        <w:tc>
          <w:tcPr>
            <w:tcW w:w="7924"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2EAB7B3" w14:textId="77777777" w:rsidR="00A87F17" w:rsidRPr="008B29F2" w:rsidRDefault="00A87F17" w:rsidP="004C39AC">
            <w:pPr>
              <w:jc w:val="right"/>
            </w:pPr>
            <w:r w:rsidRPr="008B29F2">
              <w:rPr>
                <w:b/>
                <w:color w:val="000000"/>
              </w:rPr>
              <w:t>Summa kopā</w:t>
            </w:r>
            <w:r>
              <w:rPr>
                <w:b/>
                <w:color w:val="000000"/>
              </w:rPr>
              <w:t xml:space="preserve"> bez PVN:</w:t>
            </w:r>
          </w:p>
        </w:tc>
        <w:tc>
          <w:tcPr>
            <w:tcW w:w="1220" w:type="dxa"/>
            <w:tcBorders>
              <w:top w:val="single" w:sz="4" w:space="0" w:color="auto"/>
              <w:left w:val="single" w:sz="4" w:space="0" w:color="auto"/>
              <w:bottom w:val="single" w:sz="4" w:space="0" w:color="auto"/>
              <w:right w:val="single" w:sz="4" w:space="0" w:color="auto"/>
            </w:tcBorders>
            <w:shd w:val="clear" w:color="auto" w:fill="FFFFFF"/>
            <w:vAlign w:val="center"/>
          </w:tcPr>
          <w:p w14:paraId="319655F3" w14:textId="77777777" w:rsidR="00A87F17" w:rsidRPr="008B29F2" w:rsidRDefault="00A87F17" w:rsidP="004C39AC"/>
        </w:tc>
      </w:tr>
      <w:tr w:rsidR="00A87F17" w:rsidRPr="008B29F2" w14:paraId="33B8F105" w14:textId="77777777" w:rsidTr="004C39AC">
        <w:trPr>
          <w:trHeight w:val="55"/>
        </w:trPr>
        <w:tc>
          <w:tcPr>
            <w:tcW w:w="7924"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1FF8E2AE" w14:textId="77777777" w:rsidR="00A87F17" w:rsidRPr="008B29F2" w:rsidRDefault="00A87F17" w:rsidP="004C39AC">
            <w:pPr>
              <w:jc w:val="right"/>
            </w:pPr>
            <w:r w:rsidRPr="008B29F2">
              <w:rPr>
                <w:b/>
                <w:color w:val="000000"/>
              </w:rPr>
              <w:t>PVN 21%:</w:t>
            </w:r>
          </w:p>
        </w:tc>
        <w:tc>
          <w:tcPr>
            <w:tcW w:w="1220" w:type="dxa"/>
            <w:tcBorders>
              <w:top w:val="single" w:sz="4" w:space="0" w:color="auto"/>
              <w:left w:val="single" w:sz="4" w:space="0" w:color="auto"/>
              <w:bottom w:val="single" w:sz="4" w:space="0" w:color="auto"/>
              <w:right w:val="single" w:sz="4" w:space="0" w:color="auto"/>
            </w:tcBorders>
            <w:shd w:val="clear" w:color="auto" w:fill="FFFFFF"/>
            <w:vAlign w:val="center"/>
          </w:tcPr>
          <w:p w14:paraId="2A1CF392" w14:textId="77777777" w:rsidR="00A87F17" w:rsidRPr="008B29F2" w:rsidRDefault="00A87F17" w:rsidP="004C39AC"/>
        </w:tc>
      </w:tr>
      <w:tr w:rsidR="00A87F17" w:rsidRPr="008B29F2" w14:paraId="14A28F60" w14:textId="77777777" w:rsidTr="004C39AC">
        <w:trPr>
          <w:trHeight w:val="55"/>
        </w:trPr>
        <w:tc>
          <w:tcPr>
            <w:tcW w:w="7924"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59032382" w14:textId="77777777" w:rsidR="00A87F17" w:rsidRPr="008B29F2" w:rsidRDefault="00A87F17" w:rsidP="004C39AC">
            <w:pPr>
              <w:jc w:val="right"/>
            </w:pPr>
            <w:r w:rsidRPr="008B29F2">
              <w:rPr>
                <w:b/>
                <w:color w:val="000000"/>
              </w:rPr>
              <w:t>Summa kopā</w:t>
            </w:r>
            <w:r>
              <w:rPr>
                <w:b/>
                <w:color w:val="000000"/>
              </w:rPr>
              <w:t xml:space="preserve"> ar PVN</w:t>
            </w:r>
            <w:r w:rsidRPr="008B29F2">
              <w:rPr>
                <w:b/>
                <w:color w:val="000000"/>
              </w:rPr>
              <w:t xml:space="preserve">: </w:t>
            </w:r>
          </w:p>
        </w:tc>
        <w:tc>
          <w:tcPr>
            <w:tcW w:w="1220" w:type="dxa"/>
            <w:tcBorders>
              <w:top w:val="single" w:sz="4" w:space="0" w:color="auto"/>
              <w:left w:val="single" w:sz="4" w:space="0" w:color="auto"/>
              <w:bottom w:val="single" w:sz="4" w:space="0" w:color="auto"/>
              <w:right w:val="single" w:sz="4" w:space="0" w:color="auto"/>
            </w:tcBorders>
            <w:shd w:val="clear" w:color="auto" w:fill="FFFFFF"/>
            <w:vAlign w:val="center"/>
          </w:tcPr>
          <w:p w14:paraId="68761222" w14:textId="77777777" w:rsidR="00A87F17" w:rsidRPr="008B29F2" w:rsidRDefault="00A87F17" w:rsidP="004C39AC"/>
        </w:tc>
      </w:tr>
    </w:tbl>
    <w:p w14:paraId="3B63145E" w14:textId="77777777" w:rsidR="00A87F17" w:rsidRPr="00D054F9" w:rsidRDefault="00A87F17" w:rsidP="00A87F17">
      <w:pPr>
        <w:jc w:val="center"/>
        <w:rPr>
          <w:b/>
          <w:bCs/>
          <w:i/>
        </w:rPr>
      </w:pPr>
    </w:p>
    <w:p w14:paraId="6311205B" w14:textId="77777777" w:rsidR="00A87F17" w:rsidRPr="00D054F9" w:rsidRDefault="00A87F17" w:rsidP="00A87F17">
      <w:pPr>
        <w:pStyle w:val="Pamatteksts"/>
      </w:pPr>
    </w:p>
    <w:tbl>
      <w:tblPr>
        <w:tblpPr w:leftFromText="180" w:rightFromText="180" w:vertAnchor="text" w:horzAnchor="margin" w:tblpY="12"/>
        <w:tblW w:w="7763" w:type="dxa"/>
        <w:tblLook w:val="0000" w:firstRow="0" w:lastRow="0" w:firstColumn="0" w:lastColumn="0" w:noHBand="0" w:noVBand="0"/>
      </w:tblPr>
      <w:tblGrid>
        <w:gridCol w:w="7763"/>
      </w:tblGrid>
      <w:tr w:rsidR="00A87F17" w:rsidRPr="00D054F9" w14:paraId="306AC82A" w14:textId="77777777" w:rsidTr="004C39AC">
        <w:tc>
          <w:tcPr>
            <w:tcW w:w="7763" w:type="dxa"/>
          </w:tcPr>
          <w:p w14:paraId="23132478" w14:textId="77777777" w:rsidR="00A87F17" w:rsidRPr="00D054F9" w:rsidRDefault="00A87F17" w:rsidP="004C39AC">
            <w:pPr>
              <w:pStyle w:val="Galvene"/>
              <w:tabs>
                <w:tab w:val="left" w:pos="360"/>
                <w:tab w:val="left" w:pos="720"/>
                <w:tab w:val="left" w:pos="1440"/>
              </w:tabs>
              <w:rPr>
                <w:rFonts w:ascii="Times New Roman" w:hAnsi="Times New Roman"/>
                <w:sz w:val="24"/>
                <w:szCs w:val="24"/>
                <w:highlight w:val="lightGray"/>
                <w:lang w:val="lv-LV"/>
              </w:rPr>
            </w:pPr>
            <w:r w:rsidRPr="00D054F9">
              <w:rPr>
                <w:rFonts w:ascii="Times New Roman" w:hAnsi="Times New Roman"/>
                <w:sz w:val="24"/>
                <w:szCs w:val="24"/>
                <w:highlight w:val="lightGray"/>
                <w:lang w:val="lv-LV"/>
              </w:rPr>
              <w:t xml:space="preserve">&lt;Pretendenta </w:t>
            </w:r>
            <w:proofErr w:type="spellStart"/>
            <w:r w:rsidRPr="00D054F9">
              <w:rPr>
                <w:rFonts w:ascii="Times New Roman" w:hAnsi="Times New Roman"/>
                <w:sz w:val="24"/>
                <w:szCs w:val="24"/>
                <w:highlight w:val="lightGray"/>
                <w:lang w:val="lv-LV"/>
              </w:rPr>
              <w:t>paraksttiesīgās</w:t>
            </w:r>
            <w:proofErr w:type="spellEnd"/>
            <w:r w:rsidRPr="00D054F9">
              <w:rPr>
                <w:rFonts w:ascii="Times New Roman" w:hAnsi="Times New Roman"/>
                <w:sz w:val="24"/>
                <w:szCs w:val="24"/>
                <w:highlight w:val="lightGray"/>
                <w:lang w:val="lv-LV"/>
              </w:rPr>
              <w:t xml:space="preserve"> vai pilnvarotās personas vārds, uzvārds, amats&gt;</w:t>
            </w:r>
          </w:p>
        </w:tc>
      </w:tr>
      <w:tr w:rsidR="00A87F17" w:rsidRPr="00D054F9" w14:paraId="5ACE2092" w14:textId="77777777" w:rsidTr="004C39AC">
        <w:tc>
          <w:tcPr>
            <w:tcW w:w="7763" w:type="dxa"/>
          </w:tcPr>
          <w:p w14:paraId="0B8DD26C" w14:textId="77777777" w:rsidR="00A87F17" w:rsidRPr="00D054F9" w:rsidRDefault="00A87F17" w:rsidP="004C39AC">
            <w:pPr>
              <w:pStyle w:val="Galvene"/>
              <w:tabs>
                <w:tab w:val="left" w:pos="360"/>
                <w:tab w:val="left" w:pos="720"/>
                <w:tab w:val="left" w:pos="1440"/>
              </w:tabs>
              <w:jc w:val="both"/>
              <w:rPr>
                <w:rFonts w:ascii="Times New Roman" w:hAnsi="Times New Roman"/>
                <w:sz w:val="24"/>
                <w:szCs w:val="24"/>
                <w:highlight w:val="lightGray"/>
                <w:lang w:val="lv-LV"/>
              </w:rPr>
            </w:pPr>
            <w:r w:rsidRPr="00D054F9">
              <w:rPr>
                <w:rFonts w:ascii="Times New Roman" w:hAnsi="Times New Roman"/>
                <w:sz w:val="24"/>
                <w:szCs w:val="24"/>
                <w:highlight w:val="lightGray"/>
                <w:lang w:val="lv-LV"/>
              </w:rPr>
              <w:t>&lt;Paraksts&gt;</w:t>
            </w:r>
          </w:p>
        </w:tc>
      </w:tr>
      <w:tr w:rsidR="00A87F17" w:rsidRPr="00D054F9" w14:paraId="79F3037B" w14:textId="77777777" w:rsidTr="004C39AC">
        <w:tc>
          <w:tcPr>
            <w:tcW w:w="7763" w:type="dxa"/>
          </w:tcPr>
          <w:p w14:paraId="30C468BE" w14:textId="77777777" w:rsidR="00A87F17" w:rsidRPr="00D054F9" w:rsidRDefault="00A87F17" w:rsidP="004C39AC">
            <w:pPr>
              <w:pStyle w:val="Galvene"/>
              <w:tabs>
                <w:tab w:val="left" w:pos="360"/>
                <w:tab w:val="left" w:pos="720"/>
                <w:tab w:val="left" w:pos="1440"/>
              </w:tabs>
              <w:jc w:val="both"/>
              <w:rPr>
                <w:rFonts w:ascii="Times New Roman" w:hAnsi="Times New Roman"/>
                <w:sz w:val="24"/>
                <w:szCs w:val="24"/>
                <w:highlight w:val="lightGray"/>
                <w:lang w:val="lv-LV"/>
              </w:rPr>
            </w:pPr>
            <w:r w:rsidRPr="00D054F9">
              <w:rPr>
                <w:rFonts w:ascii="Times New Roman" w:hAnsi="Times New Roman"/>
                <w:sz w:val="24"/>
                <w:szCs w:val="24"/>
                <w:highlight w:val="lightGray"/>
                <w:lang w:val="lv-LV"/>
              </w:rPr>
              <w:t>&lt;Datums, vieta&gt;</w:t>
            </w:r>
          </w:p>
        </w:tc>
      </w:tr>
    </w:tbl>
    <w:p w14:paraId="0845513E" w14:textId="77777777" w:rsidR="005535FF" w:rsidRDefault="005535FF"/>
    <w:sectPr w:rsidR="005535F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RimTimes">
    <w:altName w:val="Times New Roman"/>
    <w:charset w:val="BA"/>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F17"/>
    <w:rsid w:val="005535FF"/>
    <w:rsid w:val="00A87F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FC35A"/>
  <w15:chartTrackingRefBased/>
  <w15:docId w15:val="{37AC95CA-6833-476F-ABEA-479969CED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87F17"/>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A87F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aliases w:val="Second subtitle,Char,1.1.not"/>
    <w:basedOn w:val="Pamatteksts"/>
    <w:next w:val="Pamatteksts"/>
    <w:link w:val="Virsraksts2Rakstz"/>
    <w:uiPriority w:val="9"/>
    <w:qFormat/>
    <w:rsid w:val="00A87F17"/>
    <w:pPr>
      <w:keepNext/>
      <w:numPr>
        <w:ilvl w:val="1"/>
        <w:numId w:val="1"/>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A87F17"/>
    <w:pPr>
      <w:keepNext/>
      <w:widowControl w:val="0"/>
      <w:numPr>
        <w:ilvl w:val="2"/>
        <w:numId w:val="1"/>
      </w:numPr>
      <w:tabs>
        <w:tab w:val="left" w:pos="0"/>
        <w:tab w:val="left" w:pos="624"/>
      </w:tabs>
      <w:outlineLvl w:val="2"/>
    </w:pPr>
    <w:rPr>
      <w:lang w:val="en-GB"/>
    </w:rPr>
  </w:style>
  <w:style w:type="paragraph" w:styleId="Virsraksts4">
    <w:name w:val="heading 4"/>
    <w:basedOn w:val="Parasts"/>
    <w:next w:val="Parasts"/>
    <w:link w:val="Virsraksts4Rakstz"/>
    <w:uiPriority w:val="9"/>
    <w:qFormat/>
    <w:rsid w:val="00A87F17"/>
    <w:pPr>
      <w:keepNext/>
      <w:numPr>
        <w:ilvl w:val="3"/>
        <w:numId w:val="1"/>
      </w:numPr>
      <w:spacing w:before="100" w:beforeAutospacing="1"/>
      <w:outlineLvl w:val="3"/>
    </w:pPr>
    <w:rPr>
      <w:szCs w:val="2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aliases w:val="Second subtitle Rakstz.,Char Rakstz.,1.1.not Rakstz."/>
    <w:basedOn w:val="Noklusjumarindkopasfonts"/>
    <w:link w:val="Virsraksts2"/>
    <w:uiPriority w:val="9"/>
    <w:rsid w:val="00A87F17"/>
    <w:rPr>
      <w:rFonts w:ascii="Times New Roman" w:eastAsia="Times New Roman" w:hAnsi="Times New Roman" w:cs="Times New Roman"/>
      <w:b/>
      <w:kern w:val="22"/>
      <w:sz w:val="24"/>
      <w:szCs w:val="24"/>
      <w:lang w:val="en-GB"/>
    </w:rPr>
  </w:style>
  <w:style w:type="character" w:customStyle="1" w:styleId="Virsraksts3Rakstz">
    <w:name w:val="Virsraksts 3 Rakstz."/>
    <w:basedOn w:val="Noklusjumarindkopasfonts"/>
    <w:link w:val="Virsraksts3"/>
    <w:uiPriority w:val="9"/>
    <w:rsid w:val="00A87F17"/>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uiPriority w:val="9"/>
    <w:rsid w:val="00A87F17"/>
    <w:rPr>
      <w:rFonts w:ascii="Times New Roman" w:eastAsia="Times New Roman" w:hAnsi="Times New Roman" w:cs="Times New Roman"/>
      <w:sz w:val="24"/>
      <w:szCs w:val="20"/>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Body Text Char1"/>
    <w:basedOn w:val="Parasts"/>
    <w:link w:val="PamattekstsRakstz"/>
    <w:rsid w:val="00A87F17"/>
    <w:pPr>
      <w:spacing w:before="120"/>
      <w:jc w:val="both"/>
    </w:pPr>
    <w:rPr>
      <w:lang w:eastAsia="en-US"/>
    </w:rPr>
  </w:style>
  <w:style w:type="character" w:customStyle="1" w:styleId="PamattekstsRakstz">
    <w:name w:val="Pamatteksts Rakstz."/>
    <w:aliases w:val=" Rakstz. Rakstz.,Rakstz. Rakstz.2,Body Text1 Rakstz.,Body Text Char Char Rakstz.,Body Text Char2 Char Char Rakstz.,Body Text Char Char Char Char Rakstz.,Body Text Char1 Char Char Char Char Rakstz.,Body Text Char1 Rakstz."/>
    <w:basedOn w:val="Noklusjumarindkopasfonts"/>
    <w:link w:val="Pamatteksts"/>
    <w:rsid w:val="00A87F17"/>
    <w:rPr>
      <w:rFonts w:ascii="Times New Roman" w:eastAsia="Times New Roman" w:hAnsi="Times New Roman" w:cs="Times New Roman"/>
      <w:sz w:val="24"/>
      <w:szCs w:val="24"/>
    </w:rPr>
  </w:style>
  <w:style w:type="paragraph" w:styleId="Galvene">
    <w:name w:val="header"/>
    <w:aliases w:val="Header Char1,Header Char Char"/>
    <w:basedOn w:val="Parasts"/>
    <w:link w:val="GalveneRakstz"/>
    <w:uiPriority w:val="99"/>
    <w:rsid w:val="00A87F17"/>
    <w:pPr>
      <w:tabs>
        <w:tab w:val="center" w:pos="4320"/>
        <w:tab w:val="right" w:pos="8640"/>
      </w:tabs>
    </w:pPr>
    <w:rPr>
      <w:rFonts w:ascii="RimTimes" w:hAnsi="RimTimes"/>
      <w:sz w:val="28"/>
      <w:szCs w:val="20"/>
      <w:lang w:val="en-GB" w:eastAsia="en-US"/>
    </w:rPr>
  </w:style>
  <w:style w:type="character" w:customStyle="1" w:styleId="GalveneRakstz">
    <w:name w:val="Galvene Rakstz."/>
    <w:aliases w:val="Header Char1 Rakstz.,Header Char Char Rakstz."/>
    <w:basedOn w:val="Noklusjumarindkopasfonts"/>
    <w:link w:val="Galvene"/>
    <w:uiPriority w:val="99"/>
    <w:rsid w:val="00A87F17"/>
    <w:rPr>
      <w:rFonts w:ascii="RimTimes" w:eastAsia="Times New Roman" w:hAnsi="RimTimes" w:cs="Times New Roman"/>
      <w:sz w:val="28"/>
      <w:szCs w:val="20"/>
      <w:lang w:val="en-GB"/>
    </w:rPr>
  </w:style>
  <w:style w:type="paragraph" w:customStyle="1" w:styleId="Stils1">
    <w:name w:val="Stils1"/>
    <w:basedOn w:val="Virsraksts1"/>
    <w:link w:val="Stils1Rakstz"/>
    <w:rsid w:val="00A87F17"/>
    <w:pPr>
      <w:keepNext w:val="0"/>
      <w:keepLines w:val="0"/>
      <w:widowControl w:val="0"/>
      <w:numPr>
        <w:numId w:val="1"/>
      </w:numPr>
      <w:spacing w:before="0" w:line="360" w:lineRule="auto"/>
    </w:pPr>
    <w:rPr>
      <w:rFonts w:ascii="Times New Roman" w:eastAsia="Times New Roman" w:hAnsi="Times New Roman" w:cs="Times New Roman"/>
      <w:b/>
      <w:bCs/>
      <w:color w:val="auto"/>
      <w:kern w:val="32"/>
      <w:sz w:val="28"/>
    </w:rPr>
  </w:style>
  <w:style w:type="character" w:customStyle="1" w:styleId="Stils1Rakstz">
    <w:name w:val="Stils1 Rakstz."/>
    <w:link w:val="Stils1"/>
    <w:rsid w:val="00A87F17"/>
    <w:rPr>
      <w:rFonts w:ascii="Times New Roman" w:eastAsia="Times New Roman" w:hAnsi="Times New Roman" w:cs="Times New Roman"/>
      <w:b/>
      <w:bCs/>
      <w:kern w:val="32"/>
      <w:sz w:val="28"/>
      <w:szCs w:val="32"/>
      <w:lang w:eastAsia="lv-LV"/>
    </w:rPr>
  </w:style>
  <w:style w:type="character" w:customStyle="1" w:styleId="tlid-translation">
    <w:name w:val="tlid-translation"/>
    <w:rsid w:val="00A87F17"/>
  </w:style>
  <w:style w:type="character" w:customStyle="1" w:styleId="Virsraksts1Rakstz">
    <w:name w:val="Virsraksts 1 Rakstz."/>
    <w:basedOn w:val="Noklusjumarindkopasfonts"/>
    <w:link w:val="Virsraksts1"/>
    <w:uiPriority w:val="9"/>
    <w:rsid w:val="00A87F17"/>
    <w:rPr>
      <w:rFonts w:asciiTheme="majorHAnsi" w:eastAsiaTheme="majorEastAsia" w:hAnsiTheme="majorHAnsi" w:cstheme="majorBidi"/>
      <w:color w:val="2F5496" w:themeColor="accent1" w:themeShade="BF"/>
      <w:sz w:val="32"/>
      <w:szCs w:val="3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905</Words>
  <Characters>517</Characters>
  <Application>Microsoft Office Word</Application>
  <DocSecurity>0</DocSecurity>
  <Lines>4</Lines>
  <Paragraphs>2</Paragraphs>
  <ScaleCrop>false</ScaleCrop>
  <Company>Rigas udens SIA</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Skulte</dc:creator>
  <cp:keywords/>
  <dc:description/>
  <cp:lastModifiedBy>Zane Skulte</cp:lastModifiedBy>
  <cp:revision>1</cp:revision>
  <dcterms:created xsi:type="dcterms:W3CDTF">2022-08-16T12:56:00Z</dcterms:created>
  <dcterms:modified xsi:type="dcterms:W3CDTF">2022-08-16T12:56:00Z</dcterms:modified>
</cp:coreProperties>
</file>