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2B8A8" w14:textId="77777777" w:rsidR="004909F5" w:rsidRDefault="004909F5" w:rsidP="00BE2F44">
      <w:pPr>
        <w:spacing w:after="0"/>
        <w:jc w:val="center"/>
        <w:rPr>
          <w:b/>
          <w:bCs/>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520"/>
      </w:tblGrid>
      <w:tr w:rsidR="004909F5" w:rsidRPr="009A23CD" w14:paraId="3C26F9A2" w14:textId="77777777" w:rsidTr="00BB7DBF">
        <w:trPr>
          <w:trHeight w:val="1454"/>
          <w:jc w:val="center"/>
        </w:trPr>
        <w:tc>
          <w:tcPr>
            <w:tcW w:w="3681" w:type="dxa"/>
          </w:tcPr>
          <w:p w14:paraId="57C722E4" w14:textId="77777777" w:rsidR="004909F5" w:rsidRPr="009A23CD" w:rsidRDefault="004909F5" w:rsidP="00802BA6">
            <w:pPr>
              <w:spacing w:before="120" w:after="120"/>
              <w:jc w:val="center"/>
            </w:pPr>
            <w:r>
              <w:br w:type="page"/>
            </w:r>
            <w:r w:rsidRPr="009A23CD">
              <w:t>Uzaicinājuma apraksts:</w:t>
            </w:r>
          </w:p>
        </w:tc>
        <w:tc>
          <w:tcPr>
            <w:tcW w:w="6520" w:type="dxa"/>
          </w:tcPr>
          <w:p w14:paraId="18597D42" w14:textId="142215BF" w:rsidR="004909F5" w:rsidRPr="004909F5" w:rsidRDefault="004909F5" w:rsidP="005D570F">
            <w:pPr>
              <w:jc w:val="center"/>
              <w:rPr>
                <w:b/>
                <w:bCs/>
              </w:rPr>
            </w:pPr>
            <w:bookmarkStart w:id="0" w:name="_Hlk44340970"/>
            <w:r w:rsidRPr="009A23CD">
              <w:t>SIA “Rīgas ūdens” veic tirgus izpēti pakalpojumam</w:t>
            </w:r>
            <w:bookmarkEnd w:id="0"/>
            <w:r w:rsidR="00BB7DBF">
              <w:t xml:space="preserve"> </w:t>
            </w:r>
            <w:r w:rsidR="005D570F">
              <w:t xml:space="preserve">               </w:t>
            </w:r>
            <w:r w:rsidR="006F6963">
              <w:rPr>
                <w:b/>
                <w:bCs/>
              </w:rPr>
              <w:t>“</w:t>
            </w:r>
            <w:r w:rsidR="0026465C">
              <w:rPr>
                <w:b/>
                <w:bCs/>
              </w:rPr>
              <w:t>Atsevišķu nesošo būvkonstrukciju (sienu plakņu)</w:t>
            </w:r>
            <w:r w:rsidR="007E5EFC">
              <w:rPr>
                <w:b/>
                <w:bCs/>
              </w:rPr>
              <w:t xml:space="preserve"> būves p</w:t>
            </w:r>
            <w:r w:rsidR="0026465C">
              <w:rPr>
                <w:b/>
                <w:bCs/>
              </w:rPr>
              <w:t>laisu marķējuma ierīkošana un monitorings</w:t>
            </w:r>
            <w:r w:rsidR="0026465C" w:rsidRPr="00166D02">
              <w:rPr>
                <w:b/>
                <w:bCs/>
              </w:rPr>
              <w:t xml:space="preserve"> </w:t>
            </w:r>
            <w:r w:rsidR="007E5EFC">
              <w:rPr>
                <w:b/>
                <w:bCs/>
              </w:rPr>
              <w:t>Daugavas ūdens ņemšanas sūkņu stacija “Sūkņi”</w:t>
            </w:r>
            <w:r w:rsidR="007E5EFC" w:rsidRPr="00166D02">
              <w:rPr>
                <w:b/>
                <w:bCs/>
              </w:rPr>
              <w:t xml:space="preserve">, </w:t>
            </w:r>
            <w:r w:rsidR="007E5EFC">
              <w:rPr>
                <w:b/>
                <w:bCs/>
              </w:rPr>
              <w:t>Ķekavas novadā.</w:t>
            </w:r>
            <w:r w:rsidR="006F6963">
              <w:rPr>
                <w:b/>
                <w:bCs/>
              </w:rPr>
              <w:t>”</w:t>
            </w:r>
            <w:r w:rsidR="00BB7DBF">
              <w:rPr>
                <w:b/>
                <w:bCs/>
              </w:rPr>
              <w:t xml:space="preserve">                        (identifikācijas numurs T.I.112)</w:t>
            </w:r>
          </w:p>
        </w:tc>
      </w:tr>
      <w:tr w:rsidR="004909F5" w:rsidRPr="009A23CD" w14:paraId="1EC65B6B" w14:textId="77777777" w:rsidTr="00BB7DBF">
        <w:trPr>
          <w:trHeight w:val="392"/>
          <w:jc w:val="center"/>
        </w:trPr>
        <w:tc>
          <w:tcPr>
            <w:tcW w:w="3681" w:type="dxa"/>
          </w:tcPr>
          <w:p w14:paraId="3E439F95" w14:textId="77777777" w:rsidR="004909F5" w:rsidRPr="009A23CD" w:rsidRDefault="004909F5" w:rsidP="00802BA6">
            <w:pPr>
              <w:spacing w:before="120" w:after="120"/>
              <w:jc w:val="center"/>
            </w:pPr>
            <w:r w:rsidRPr="009A23CD">
              <w:t>Piedāvājuma iesniegšanas termiņš</w:t>
            </w:r>
          </w:p>
        </w:tc>
        <w:tc>
          <w:tcPr>
            <w:tcW w:w="6520" w:type="dxa"/>
          </w:tcPr>
          <w:p w14:paraId="434DE7E7" w14:textId="293404CC" w:rsidR="004909F5" w:rsidRPr="009A23CD" w:rsidRDefault="004909F5" w:rsidP="00802BA6">
            <w:pPr>
              <w:spacing w:before="120" w:after="120"/>
            </w:pPr>
            <w:r w:rsidRPr="009A23CD">
              <w:t xml:space="preserve">2021.gada </w:t>
            </w:r>
            <w:r w:rsidR="00652B45">
              <w:t>1</w:t>
            </w:r>
            <w:r w:rsidR="00140389">
              <w:t>5</w:t>
            </w:r>
            <w:r w:rsidR="00652B45">
              <w:t>.</w:t>
            </w:r>
            <w:r w:rsidR="00624F5B">
              <w:t>decembrim</w:t>
            </w:r>
            <w:r w:rsidRPr="009A23CD">
              <w:t>, plkst.1</w:t>
            </w:r>
            <w:r w:rsidR="008B0D1D">
              <w:t>1</w:t>
            </w:r>
            <w:r w:rsidRPr="009A23CD">
              <w:t>:00</w:t>
            </w:r>
          </w:p>
        </w:tc>
      </w:tr>
      <w:tr w:rsidR="00684451" w:rsidRPr="009A23CD" w14:paraId="4DAFDABB" w14:textId="77777777" w:rsidTr="00BB7DBF">
        <w:trPr>
          <w:trHeight w:val="513"/>
          <w:jc w:val="center"/>
        </w:trPr>
        <w:tc>
          <w:tcPr>
            <w:tcW w:w="3681" w:type="dxa"/>
            <w:vAlign w:val="center"/>
          </w:tcPr>
          <w:p w14:paraId="488EA094" w14:textId="381F4423" w:rsidR="00684451" w:rsidRPr="009A23CD" w:rsidRDefault="00684451" w:rsidP="00802BA6">
            <w:pPr>
              <w:spacing w:before="120" w:after="120"/>
              <w:jc w:val="center"/>
            </w:pPr>
            <w:r>
              <w:t>Kontaktpersona par tirgus izpēti:</w:t>
            </w:r>
          </w:p>
        </w:tc>
        <w:tc>
          <w:tcPr>
            <w:tcW w:w="6520" w:type="dxa"/>
          </w:tcPr>
          <w:p w14:paraId="22B3256F" w14:textId="07726E3A" w:rsidR="00684451" w:rsidRPr="004E7E35" w:rsidRDefault="00684451" w:rsidP="00684451">
            <w:pPr>
              <w:rPr>
                <w:b/>
                <w:bCs/>
              </w:rPr>
            </w:pPr>
            <w:r w:rsidRPr="004E7E35">
              <w:rPr>
                <w:b/>
                <w:bCs/>
              </w:rPr>
              <w:t>Par piedāvājuma iesniegšanas jautājumiem:</w:t>
            </w:r>
            <w:r>
              <w:rPr>
                <w:b/>
                <w:bCs/>
              </w:rPr>
              <w:t xml:space="preserve">                       </w:t>
            </w:r>
            <w:r w:rsidRPr="009A23CD">
              <w:t>SIA “Rīgas ūdens” Apsaimniekošanas un resursu pārvaldības daļas Saimnieciskā sektora sagādniece-saimniecības pārzine Inga Zalužinska</w:t>
            </w:r>
            <w:r w:rsidRPr="009A23CD">
              <w:rPr>
                <w:i/>
              </w:rPr>
              <w:t xml:space="preserve">, </w:t>
            </w:r>
            <w:r w:rsidRPr="009A23CD">
              <w:t>tālr. 67088345,</w:t>
            </w:r>
            <w:r>
              <w:t xml:space="preserve">                                                                    </w:t>
            </w:r>
            <w:r w:rsidRPr="009A23CD">
              <w:t xml:space="preserve">e-pasta adrese: </w:t>
            </w:r>
            <w:hyperlink r:id="rId5" w:history="1">
              <w:r w:rsidRPr="009A23CD">
                <w:rPr>
                  <w:rStyle w:val="Hipersaite"/>
                </w:rPr>
                <w:t>inga.zaluzinska@rigasudens.lv</w:t>
              </w:r>
            </w:hyperlink>
          </w:p>
        </w:tc>
      </w:tr>
      <w:tr w:rsidR="004909F5" w:rsidRPr="009A23CD" w14:paraId="2F61BE4C" w14:textId="77777777" w:rsidTr="00BB7DBF">
        <w:trPr>
          <w:trHeight w:val="513"/>
          <w:jc w:val="center"/>
        </w:trPr>
        <w:tc>
          <w:tcPr>
            <w:tcW w:w="3681" w:type="dxa"/>
            <w:vAlign w:val="center"/>
          </w:tcPr>
          <w:p w14:paraId="3AADCAD3" w14:textId="68768C9F" w:rsidR="004909F5" w:rsidRPr="009A23CD" w:rsidRDefault="00684451" w:rsidP="00802BA6">
            <w:pPr>
              <w:spacing w:before="120" w:after="120"/>
              <w:jc w:val="center"/>
            </w:pPr>
            <w:r>
              <w:rPr>
                <w:bCs/>
              </w:rPr>
              <w:t>Pasūtītāja kontaktpersona par iepirkuma priekšmetu:</w:t>
            </w:r>
          </w:p>
        </w:tc>
        <w:tc>
          <w:tcPr>
            <w:tcW w:w="6520" w:type="dxa"/>
          </w:tcPr>
          <w:p w14:paraId="1B47DFCF" w14:textId="2566A5CD" w:rsidR="004909F5" w:rsidRPr="009A23CD" w:rsidRDefault="002C1838" w:rsidP="00684451">
            <w:r w:rsidRPr="004E7E35">
              <w:rPr>
                <w:b/>
                <w:bCs/>
              </w:rPr>
              <w:t>Par darba uzdevuma – tehniskās specifikācijas jautājumiem</w:t>
            </w:r>
            <w:r w:rsidRPr="009A23CD">
              <w:t xml:space="preserve">: SIA “Rīgas ūdens” </w:t>
            </w:r>
            <w:r>
              <w:t>Būvuzraugs</w:t>
            </w:r>
            <w:r w:rsidR="004E7E35">
              <w:t xml:space="preserve"> Andris Podiņš</w:t>
            </w:r>
            <w:r w:rsidRPr="009A23CD">
              <w:t xml:space="preserve">, tālr. </w:t>
            </w:r>
            <w:r w:rsidR="004E7E35">
              <w:t>29220718</w:t>
            </w:r>
            <w:r w:rsidRPr="009A23CD">
              <w:t>,</w:t>
            </w:r>
            <w:r w:rsidR="00BB7DBF">
              <w:t xml:space="preserve"> </w:t>
            </w:r>
            <w:r w:rsidR="004E7E35" w:rsidRPr="009A23CD">
              <w:t xml:space="preserve">e-pasta adrese: </w:t>
            </w:r>
            <w:hyperlink r:id="rId6" w:history="1">
              <w:r w:rsidR="004E7E35" w:rsidRPr="005D0E20">
                <w:rPr>
                  <w:rStyle w:val="Hipersaite"/>
                </w:rPr>
                <w:t>andris.podins@rigasudens.lv</w:t>
              </w:r>
            </w:hyperlink>
            <w:r w:rsidR="004E7E35">
              <w:t xml:space="preserve"> </w:t>
            </w:r>
            <w:r w:rsidR="004E7E35" w:rsidRPr="009A23CD">
              <w:rPr>
                <w:color w:val="0000FF"/>
                <w:u w:val="single"/>
              </w:rPr>
              <w:t xml:space="preserve"> </w:t>
            </w:r>
            <w:r w:rsidR="00BB7DBF">
              <w:rPr>
                <w:b/>
                <w:bCs/>
              </w:rPr>
              <w:t xml:space="preserve">                         </w:t>
            </w:r>
          </w:p>
        </w:tc>
      </w:tr>
    </w:tbl>
    <w:p w14:paraId="35ED6BE7" w14:textId="77777777" w:rsidR="004E7E35" w:rsidRDefault="004E7E35" w:rsidP="004909F5">
      <w:pPr>
        <w:jc w:val="both"/>
      </w:pPr>
    </w:p>
    <w:p w14:paraId="54D15DE3" w14:textId="24461142" w:rsidR="004909F5" w:rsidRPr="004D027B" w:rsidRDefault="004909F5" w:rsidP="004909F5">
      <w:pPr>
        <w:jc w:val="both"/>
      </w:pPr>
      <w:r w:rsidRPr="004D027B">
        <w:t xml:space="preserve">Aicinām Jūs piedalīties tirgus izpētē un līdz </w:t>
      </w:r>
      <w:r w:rsidRPr="001B251D">
        <w:rPr>
          <w:b/>
          <w:bCs/>
        </w:rPr>
        <w:t xml:space="preserve">2021.gada </w:t>
      </w:r>
      <w:r w:rsidR="00624F5B">
        <w:rPr>
          <w:b/>
          <w:bCs/>
        </w:rPr>
        <w:t>1</w:t>
      </w:r>
      <w:r w:rsidR="00140389">
        <w:rPr>
          <w:b/>
          <w:bCs/>
        </w:rPr>
        <w:t>5</w:t>
      </w:r>
      <w:r w:rsidR="00624F5B">
        <w:rPr>
          <w:b/>
          <w:bCs/>
        </w:rPr>
        <w:t>.decembrim</w:t>
      </w:r>
      <w:r w:rsidR="00652B45">
        <w:rPr>
          <w:b/>
          <w:bCs/>
        </w:rPr>
        <w:t>,</w:t>
      </w:r>
      <w:r w:rsidRPr="001B251D">
        <w:rPr>
          <w:b/>
          <w:bCs/>
        </w:rPr>
        <w:t xml:space="preserve"> plkst.1</w:t>
      </w:r>
      <w:r w:rsidR="008B0D1D">
        <w:rPr>
          <w:b/>
          <w:bCs/>
        </w:rPr>
        <w:t>1</w:t>
      </w:r>
      <w:r w:rsidRPr="001B251D">
        <w:rPr>
          <w:b/>
          <w:bCs/>
        </w:rPr>
        <w:t>:00</w:t>
      </w:r>
      <w:r w:rsidRPr="001B251D">
        <w:t>,</w:t>
      </w:r>
      <w:r w:rsidRPr="004D027B">
        <w:t xml:space="preserve"> nosūtīt savu piedāvājumu uz e-pastu: </w:t>
      </w:r>
      <w:hyperlink r:id="rId7" w:history="1">
        <w:r w:rsidRPr="00AF4037">
          <w:rPr>
            <w:rStyle w:val="Hipersaite"/>
          </w:rPr>
          <w:t>tirgusizpete@rigasudens.lv</w:t>
        </w:r>
      </w:hyperlink>
      <w:r w:rsidRPr="004D027B">
        <w:t xml:space="preserve">. </w:t>
      </w:r>
    </w:p>
    <w:p w14:paraId="5DB534E0" w14:textId="77777777" w:rsidR="0026465C" w:rsidRDefault="004909F5" w:rsidP="008E5C95">
      <w:pPr>
        <w:spacing w:after="0" w:line="240" w:lineRule="auto"/>
        <w:ind w:right="431"/>
        <w:rPr>
          <w:b/>
        </w:rPr>
      </w:pPr>
      <w:r w:rsidRPr="004D027B">
        <w:rPr>
          <w:b/>
        </w:rPr>
        <w:t>IEPIRKUMA PRIEKŠMETS:</w:t>
      </w:r>
    </w:p>
    <w:p w14:paraId="4105777D" w14:textId="1F553605" w:rsidR="0026465C" w:rsidRDefault="007E5EFC" w:rsidP="008E5C95">
      <w:pPr>
        <w:spacing w:after="0" w:line="240" w:lineRule="auto"/>
        <w:jc w:val="both"/>
      </w:pPr>
      <w:r w:rsidRPr="007E5EFC">
        <w:t>Atsevišķu nesošo būvkonstrukciju (sienu plakņu) būves plaisu marķējuma ierīkošana un monitorings Daugavas ūdens ņemšanas sūkņu stacija “Sūkņi”, Ķekavas novadā</w:t>
      </w:r>
      <w:r w:rsidRPr="004D027B">
        <w:t xml:space="preserve"> </w:t>
      </w:r>
      <w:r>
        <w:t>(</w:t>
      </w:r>
      <w:r w:rsidR="004909F5" w:rsidRPr="004D027B">
        <w:t xml:space="preserve">turpmāk </w:t>
      </w:r>
      <w:r w:rsidR="004909F5">
        <w:t>–</w:t>
      </w:r>
      <w:r w:rsidR="004909F5" w:rsidRPr="004D027B">
        <w:t xml:space="preserve"> P</w:t>
      </w:r>
      <w:r w:rsidR="0001405E">
        <w:t>akalpojums</w:t>
      </w:r>
      <w:r w:rsidR="004909F5" w:rsidRPr="004D027B">
        <w:t xml:space="preserve">) saskaņā ar šī uzaicinājuma un </w:t>
      </w:r>
      <w:r w:rsidR="0026465C">
        <w:t>Tehniskajai specifikācijai-darba uzdevumam (</w:t>
      </w:r>
      <w:r w:rsidR="0026465C">
        <w:rPr>
          <w:b/>
        </w:rPr>
        <w:t>Pielikums Nr.1</w:t>
      </w:r>
      <w:r w:rsidR="0026465C">
        <w:t>)</w:t>
      </w:r>
      <w:r w:rsidR="004909F5" w:rsidRPr="004D027B">
        <w:t xml:space="preserve"> noteiktajām prasībām</w:t>
      </w:r>
      <w:r w:rsidR="004909F5">
        <w:t>.</w:t>
      </w:r>
    </w:p>
    <w:p w14:paraId="2C43B9A2" w14:textId="77777777" w:rsidR="008E5C95" w:rsidRDefault="008E5C95" w:rsidP="008E5C95">
      <w:pPr>
        <w:spacing w:after="0" w:line="240" w:lineRule="auto"/>
        <w:jc w:val="both"/>
      </w:pPr>
    </w:p>
    <w:p w14:paraId="5C6A8520" w14:textId="2D616451" w:rsidR="004909F5" w:rsidRDefault="004909F5" w:rsidP="008E5C95">
      <w:pPr>
        <w:spacing w:after="0" w:line="240" w:lineRule="auto"/>
        <w:ind w:right="431"/>
        <w:rPr>
          <w:b/>
        </w:rPr>
      </w:pPr>
      <w:r w:rsidRPr="004D027B">
        <w:rPr>
          <w:b/>
        </w:rPr>
        <w:t xml:space="preserve">IESNIEDZAMIE DOKUMENTI: </w:t>
      </w:r>
    </w:p>
    <w:p w14:paraId="5E304EA8" w14:textId="77777777" w:rsidR="00FD0388" w:rsidRDefault="00FD0388" w:rsidP="005D570F">
      <w:pPr>
        <w:pStyle w:val="Stils1"/>
        <w:tabs>
          <w:tab w:val="clear" w:pos="432"/>
          <w:tab w:val="left" w:pos="720"/>
        </w:tabs>
        <w:spacing w:line="240" w:lineRule="auto"/>
        <w:jc w:val="both"/>
        <w:rPr>
          <w:b w:val="0"/>
          <w:bCs w:val="0"/>
          <w:sz w:val="24"/>
          <w:szCs w:val="24"/>
        </w:rPr>
      </w:pPr>
      <w:r>
        <w:rPr>
          <w:b w:val="0"/>
          <w:sz w:val="24"/>
          <w:szCs w:val="24"/>
        </w:rPr>
        <w:t xml:space="preserve">Pretendenta parakstīts pieteikums atbilstoši </w:t>
      </w:r>
      <w:r>
        <w:rPr>
          <w:sz w:val="24"/>
          <w:szCs w:val="24"/>
        </w:rPr>
        <w:t>Pielikumā Nr.2</w:t>
      </w:r>
      <w:r>
        <w:rPr>
          <w:b w:val="0"/>
          <w:bCs w:val="0"/>
          <w:sz w:val="24"/>
          <w:szCs w:val="24"/>
        </w:rPr>
        <w:t xml:space="preserve"> pievienotajai veidnei.</w:t>
      </w:r>
    </w:p>
    <w:p w14:paraId="75050CBC" w14:textId="77777777" w:rsidR="008E5C95" w:rsidRPr="008E5C95" w:rsidRDefault="008E5C95" w:rsidP="005D570F">
      <w:pPr>
        <w:pStyle w:val="Stils1"/>
        <w:tabs>
          <w:tab w:val="clear" w:pos="432"/>
          <w:tab w:val="left" w:pos="720"/>
        </w:tabs>
        <w:spacing w:line="240" w:lineRule="auto"/>
        <w:ind w:left="0" w:firstLine="0"/>
        <w:jc w:val="both"/>
        <w:rPr>
          <w:b w:val="0"/>
        </w:rPr>
      </w:pPr>
      <w:r w:rsidRPr="008E5C95">
        <w:rPr>
          <w:b w:val="0"/>
          <w:bCs w:val="0"/>
          <w:sz w:val="24"/>
          <w:szCs w:val="24"/>
        </w:rPr>
        <w:t>Pretendenta parakstīts piedāvājums saskaņā ar pielikumu</w:t>
      </w:r>
      <w:r>
        <w:rPr>
          <w:b w:val="0"/>
          <w:sz w:val="24"/>
        </w:rPr>
        <w:t xml:space="preserve"> </w:t>
      </w:r>
      <w:r>
        <w:rPr>
          <w:bCs w:val="0"/>
          <w:sz w:val="24"/>
        </w:rPr>
        <w:t xml:space="preserve"> Pielikums Nr.3 </w:t>
      </w:r>
      <w:r>
        <w:rPr>
          <w:b w:val="0"/>
          <w:sz w:val="24"/>
        </w:rPr>
        <w:t>pievienotajai veidnei</w:t>
      </w:r>
      <w:r w:rsidR="00FD0388">
        <w:rPr>
          <w:b w:val="0"/>
          <w:sz w:val="24"/>
        </w:rPr>
        <w:t xml:space="preserve">, kas sagatavots </w:t>
      </w:r>
      <w:r w:rsidR="00FD0388">
        <w:rPr>
          <w:b w:val="0"/>
          <w:sz w:val="24"/>
          <w:szCs w:val="24"/>
        </w:rPr>
        <w:t xml:space="preserve">saskaņā ar </w:t>
      </w:r>
      <w:r w:rsidR="00FD0388">
        <w:rPr>
          <w:b w:val="0"/>
          <w:bCs w:val="0"/>
          <w:sz w:val="24"/>
          <w:szCs w:val="24"/>
        </w:rPr>
        <w:t>Tehnisko specifikāciju - darba uzdevumu (</w:t>
      </w:r>
      <w:r w:rsidR="00FD0388">
        <w:rPr>
          <w:sz w:val="24"/>
          <w:szCs w:val="24"/>
        </w:rPr>
        <w:t>Pielikums Nr.1</w:t>
      </w:r>
      <w:r w:rsidR="00FD0388">
        <w:rPr>
          <w:b w:val="0"/>
          <w:bCs w:val="0"/>
          <w:sz w:val="24"/>
          <w:szCs w:val="24"/>
        </w:rPr>
        <w:t xml:space="preserve">) </w:t>
      </w:r>
    </w:p>
    <w:p w14:paraId="25BFB90B" w14:textId="77777777" w:rsidR="008E5C95" w:rsidRDefault="008E5C95" w:rsidP="008E5C95">
      <w:pPr>
        <w:pStyle w:val="Stils1"/>
        <w:tabs>
          <w:tab w:val="clear" w:pos="432"/>
          <w:tab w:val="left" w:pos="720"/>
        </w:tabs>
        <w:spacing w:line="240" w:lineRule="auto"/>
        <w:ind w:left="0" w:firstLine="0"/>
        <w:jc w:val="both"/>
        <w:rPr>
          <w:b w:val="0"/>
          <w:bCs w:val="0"/>
          <w:sz w:val="24"/>
          <w:szCs w:val="24"/>
        </w:rPr>
      </w:pPr>
    </w:p>
    <w:p w14:paraId="69F88737" w14:textId="5DC69144" w:rsidR="004909F5" w:rsidRPr="008E5C95" w:rsidRDefault="004909F5" w:rsidP="008E5C95">
      <w:pPr>
        <w:pStyle w:val="Stils1"/>
        <w:tabs>
          <w:tab w:val="clear" w:pos="432"/>
          <w:tab w:val="left" w:pos="720"/>
        </w:tabs>
        <w:spacing w:line="240" w:lineRule="auto"/>
        <w:ind w:left="0" w:firstLine="0"/>
        <w:jc w:val="both"/>
        <w:rPr>
          <w:b w:val="0"/>
          <w:sz w:val="24"/>
          <w:szCs w:val="24"/>
        </w:rPr>
      </w:pPr>
      <w:r w:rsidRPr="008E5C95">
        <w:rPr>
          <w:sz w:val="24"/>
          <w:szCs w:val="24"/>
        </w:rPr>
        <w:t>PIEDĀVĀJUMU VĒRTĒŠANA:</w:t>
      </w:r>
    </w:p>
    <w:p w14:paraId="7E683300" w14:textId="45A58F82" w:rsidR="004909F5" w:rsidRPr="004D027B" w:rsidRDefault="004909F5" w:rsidP="008E5C95">
      <w:pPr>
        <w:tabs>
          <w:tab w:val="left" w:pos="360"/>
        </w:tabs>
        <w:spacing w:after="0" w:line="240" w:lineRule="auto"/>
        <w:rPr>
          <w:b/>
        </w:rPr>
      </w:pPr>
      <w:r w:rsidRPr="004D027B">
        <w:t xml:space="preserve">Sākotnēji tiks vērtēta piedāvājumu atbilstība </w:t>
      </w:r>
      <w:r w:rsidR="008B0D1D">
        <w:t>T</w:t>
      </w:r>
      <w:r w:rsidRPr="004D027B">
        <w:t>ehniskajai specifikācijai</w:t>
      </w:r>
      <w:r w:rsidR="008B0D1D">
        <w:t>-darba uzdevumam</w:t>
      </w:r>
      <w:r w:rsidRPr="004D027B">
        <w:t xml:space="preserve">. </w:t>
      </w:r>
    </w:p>
    <w:p w14:paraId="7E798806" w14:textId="50FA1B87" w:rsidR="004909F5" w:rsidRDefault="004909F5" w:rsidP="008E5C95">
      <w:pPr>
        <w:tabs>
          <w:tab w:val="left" w:pos="360"/>
        </w:tabs>
        <w:spacing w:after="0" w:line="240" w:lineRule="auto"/>
        <w:jc w:val="both"/>
      </w:pPr>
      <w:r w:rsidRPr="004D027B">
        <w:t>Vērtēšanas rezultātā tiks izvēlēts piedāvājums ar zemāko piedāvājuma cenu</w:t>
      </w:r>
      <w:r w:rsidR="008B0D1D">
        <w:t>.</w:t>
      </w:r>
    </w:p>
    <w:p w14:paraId="043FE774" w14:textId="77777777" w:rsidR="008E5C95" w:rsidRPr="004D027B" w:rsidRDefault="008E5C95" w:rsidP="008E5C95">
      <w:pPr>
        <w:tabs>
          <w:tab w:val="left" w:pos="360"/>
        </w:tabs>
        <w:spacing w:after="0" w:line="240" w:lineRule="auto"/>
        <w:jc w:val="both"/>
      </w:pPr>
    </w:p>
    <w:p w14:paraId="7CE96550" w14:textId="77777777" w:rsidR="004909F5" w:rsidRPr="004D027B" w:rsidRDefault="004909F5" w:rsidP="008E5C95">
      <w:pPr>
        <w:tabs>
          <w:tab w:val="left" w:pos="360"/>
        </w:tabs>
        <w:spacing w:after="0" w:line="240" w:lineRule="auto"/>
        <w:jc w:val="both"/>
        <w:rPr>
          <w:b/>
          <w:lang w:eastAsia="ru-RU"/>
        </w:rPr>
      </w:pPr>
      <w:r w:rsidRPr="004D027B">
        <w:rPr>
          <w:b/>
          <w:lang w:eastAsia="ru-RU"/>
        </w:rPr>
        <w:t>LĪGUMA SLĒGŠANA:</w:t>
      </w:r>
    </w:p>
    <w:p w14:paraId="20E0A580" w14:textId="4B7808CF" w:rsidR="004909F5" w:rsidRDefault="004909F5" w:rsidP="008E5C95">
      <w:pPr>
        <w:spacing w:after="0" w:line="240" w:lineRule="auto"/>
        <w:jc w:val="both"/>
      </w:pPr>
      <w:r w:rsidRPr="004D027B">
        <w:t>Tirgus izpētes rezultātā SIA „Rīgas ūdens” noslēgs līgumu ar pretendentu, kura piedāvājums atbildīs uzaicinājuma prasībām un būs ar zemāko cenu.</w:t>
      </w:r>
    </w:p>
    <w:p w14:paraId="56F6C28B" w14:textId="77777777" w:rsidR="007036A2" w:rsidRPr="004D027B" w:rsidRDefault="007036A2" w:rsidP="008E5C95">
      <w:pPr>
        <w:spacing w:after="0" w:line="240" w:lineRule="auto"/>
        <w:jc w:val="both"/>
      </w:pPr>
    </w:p>
    <w:p w14:paraId="2BE7DE02" w14:textId="77777777" w:rsidR="008E5C95" w:rsidRDefault="008E5C95" w:rsidP="008E5C95">
      <w:pPr>
        <w:spacing w:after="0" w:line="240" w:lineRule="auto"/>
        <w:jc w:val="both"/>
        <w:rPr>
          <w:b/>
          <w:bCs/>
        </w:rPr>
      </w:pPr>
    </w:p>
    <w:p w14:paraId="7978EECC" w14:textId="58D9859E" w:rsidR="00551713" w:rsidRPr="00CB6410" w:rsidRDefault="004909F5" w:rsidP="008E5C95">
      <w:pPr>
        <w:spacing w:after="0" w:line="240" w:lineRule="auto"/>
        <w:jc w:val="both"/>
      </w:pPr>
      <w:r w:rsidRPr="004E66D7">
        <w:rPr>
          <w:b/>
          <w:bCs/>
        </w:rPr>
        <w:t xml:space="preserve">Pielikumā: </w:t>
      </w:r>
    </w:p>
    <w:p w14:paraId="277F3AF4" w14:textId="77777777" w:rsidR="005A5375" w:rsidRDefault="00806C11" w:rsidP="005A5375">
      <w:pPr>
        <w:spacing w:after="0" w:line="240" w:lineRule="auto"/>
        <w:rPr>
          <w:bCs/>
          <w:lang w:eastAsia="fi-FI"/>
        </w:rPr>
      </w:pPr>
      <w:r>
        <w:t xml:space="preserve">Pielikums Nr.1 - </w:t>
      </w:r>
      <w:r w:rsidR="005B2DC7">
        <w:t xml:space="preserve">Tehniskā specifikācija - </w:t>
      </w:r>
      <w:r w:rsidR="00CB6410" w:rsidRPr="00CB6410">
        <w:t>Darba uzdevums</w:t>
      </w:r>
      <w:r w:rsidR="005A5375">
        <w:t xml:space="preserve">, </w:t>
      </w:r>
      <w:r w:rsidR="005A5375">
        <w:rPr>
          <w:bCs/>
          <w:lang w:eastAsia="fi-FI"/>
        </w:rPr>
        <w:t>veidne uz 1 (vienas) lapas</w:t>
      </w:r>
    </w:p>
    <w:p w14:paraId="25022DB1" w14:textId="51BDC563" w:rsidR="002307EA" w:rsidRDefault="002307EA" w:rsidP="008E5C95">
      <w:pPr>
        <w:spacing w:after="0" w:line="240" w:lineRule="auto"/>
        <w:rPr>
          <w:bCs/>
          <w:lang w:eastAsia="fi-FI"/>
        </w:rPr>
      </w:pPr>
      <w:r>
        <w:rPr>
          <w:bCs/>
        </w:rPr>
        <w:t>Pielikums Nr.2 – Pretendenta p</w:t>
      </w:r>
      <w:r w:rsidRPr="002307EA">
        <w:rPr>
          <w:bCs/>
        </w:rPr>
        <w:t xml:space="preserve">ieteikums dalībai </w:t>
      </w:r>
      <w:r>
        <w:rPr>
          <w:bCs/>
        </w:rPr>
        <w:t>T</w:t>
      </w:r>
      <w:r w:rsidRPr="002307EA">
        <w:rPr>
          <w:bCs/>
          <w:lang w:eastAsia="fi-FI"/>
        </w:rPr>
        <w:t>irgus izpētē</w:t>
      </w:r>
      <w:r w:rsidR="008E5C95">
        <w:rPr>
          <w:bCs/>
          <w:lang w:eastAsia="fi-FI"/>
        </w:rPr>
        <w:t xml:space="preserve">, </w:t>
      </w:r>
      <w:r>
        <w:rPr>
          <w:bCs/>
          <w:lang w:eastAsia="fi-FI"/>
        </w:rPr>
        <w:t>veidne</w:t>
      </w:r>
      <w:r w:rsidR="00806C11">
        <w:rPr>
          <w:bCs/>
          <w:lang w:eastAsia="fi-FI"/>
        </w:rPr>
        <w:t xml:space="preserve"> uz 1 (vienas) lapas</w:t>
      </w:r>
    </w:p>
    <w:p w14:paraId="2A2E9F21" w14:textId="541057E1" w:rsidR="008E5C95" w:rsidRDefault="008E5C95" w:rsidP="008E5C95">
      <w:pPr>
        <w:spacing w:after="0" w:line="240" w:lineRule="auto"/>
        <w:rPr>
          <w:bCs/>
          <w:lang w:eastAsia="fi-FI"/>
        </w:rPr>
      </w:pPr>
      <w:r>
        <w:rPr>
          <w:bCs/>
          <w:lang w:eastAsia="fi-FI"/>
        </w:rPr>
        <w:t xml:space="preserve">Pielikums Nr.3 – Pretendenta finanšu piedāvājums </w:t>
      </w:r>
      <w:r>
        <w:rPr>
          <w:bCs/>
        </w:rPr>
        <w:t>T</w:t>
      </w:r>
      <w:r w:rsidRPr="002307EA">
        <w:rPr>
          <w:bCs/>
          <w:lang w:eastAsia="fi-FI"/>
        </w:rPr>
        <w:t>irgus izpētē</w:t>
      </w:r>
      <w:r>
        <w:rPr>
          <w:bCs/>
          <w:lang w:eastAsia="fi-FI"/>
        </w:rPr>
        <w:t>, veidne uz 1 (vienas) lapas</w:t>
      </w:r>
    </w:p>
    <w:p w14:paraId="6EC99E70" w14:textId="599B720E" w:rsidR="008E5C95" w:rsidRPr="002307EA" w:rsidRDefault="008E5C95" w:rsidP="008E5C95">
      <w:pPr>
        <w:spacing w:after="0" w:line="240" w:lineRule="auto"/>
        <w:rPr>
          <w:bCs/>
          <w:lang w:eastAsia="fi-FI"/>
        </w:rPr>
      </w:pPr>
    </w:p>
    <w:p w14:paraId="2F68156E" w14:textId="30F9CC21" w:rsidR="00CB6410" w:rsidRPr="00E13E46" w:rsidRDefault="00551713" w:rsidP="00CF0729">
      <w:pPr>
        <w:jc w:val="right"/>
      </w:pPr>
      <w:r>
        <w:rPr>
          <w:b/>
          <w:bCs/>
        </w:rPr>
        <w:br w:type="page"/>
      </w:r>
      <w:r w:rsidR="00CB6410" w:rsidRPr="00E13E46">
        <w:lastRenderedPageBreak/>
        <w:t>Pielikums</w:t>
      </w:r>
      <w:r w:rsidR="00FD0388" w:rsidRPr="00E13E46">
        <w:t xml:space="preserve"> Nr.</w:t>
      </w:r>
      <w:r w:rsidR="00E13E46">
        <w:t>1</w:t>
      </w:r>
    </w:p>
    <w:p w14:paraId="6DA7EA17" w14:textId="77777777" w:rsidR="00FD0388" w:rsidRPr="00CF0729" w:rsidRDefault="00FD0388" w:rsidP="00FD0388">
      <w:pPr>
        <w:widowControl w:val="0"/>
        <w:jc w:val="center"/>
        <w:outlineLvl w:val="0"/>
        <w:rPr>
          <w:b/>
          <w:bCs/>
          <w:kern w:val="32"/>
        </w:rPr>
      </w:pPr>
      <w:r w:rsidRPr="00CF0729">
        <w:rPr>
          <w:b/>
          <w:bCs/>
          <w:kern w:val="32"/>
        </w:rPr>
        <w:t>TEHNISKĀ SPECIFIKĀCIJA - DARBA UZDEVUMS</w:t>
      </w:r>
    </w:p>
    <w:p w14:paraId="714144AC" w14:textId="33FB6F7A" w:rsidR="00FD0388" w:rsidRPr="00CF0729" w:rsidRDefault="00FD0388" w:rsidP="00E13E46">
      <w:pPr>
        <w:widowControl w:val="0"/>
        <w:shd w:val="clear" w:color="auto" w:fill="FFFFFF"/>
        <w:tabs>
          <w:tab w:val="left" w:pos="238"/>
        </w:tabs>
        <w:autoSpaceDE w:val="0"/>
        <w:autoSpaceDN w:val="0"/>
        <w:adjustRightInd w:val="0"/>
        <w:spacing w:after="0" w:line="240" w:lineRule="auto"/>
        <w:jc w:val="both"/>
      </w:pPr>
      <w:r w:rsidRPr="00CF0729">
        <w:rPr>
          <w:b/>
          <w:bCs/>
          <w:color w:val="000000"/>
        </w:rPr>
        <w:t>Darbu nosaukums:</w:t>
      </w:r>
    </w:p>
    <w:p w14:paraId="366974F8" w14:textId="61F81398" w:rsidR="009E5100" w:rsidRPr="0054263A" w:rsidRDefault="009E5100" w:rsidP="009E5100">
      <w:pPr>
        <w:jc w:val="both"/>
        <w:rPr>
          <w:color w:val="000000"/>
        </w:rPr>
      </w:pPr>
      <w:r>
        <w:t>Atsevišķu nesošo būvkonstrukciju (sienu plakņu) būves</w:t>
      </w:r>
      <w:r w:rsidRPr="0054263A">
        <w:t xml:space="preserve"> </w:t>
      </w:r>
      <w:r>
        <w:t>plaisu marķējuma ierīkošana un monitorings.</w:t>
      </w:r>
    </w:p>
    <w:p w14:paraId="4A39EF1D" w14:textId="1456F2D2" w:rsidR="00FD0388" w:rsidRPr="00CF0729" w:rsidRDefault="00FD0388" w:rsidP="00684451">
      <w:pPr>
        <w:widowControl w:val="0"/>
        <w:shd w:val="clear" w:color="auto" w:fill="FFFFFF"/>
        <w:tabs>
          <w:tab w:val="left" w:pos="238"/>
        </w:tabs>
        <w:autoSpaceDE w:val="0"/>
        <w:autoSpaceDN w:val="0"/>
        <w:adjustRightInd w:val="0"/>
        <w:spacing w:after="0" w:line="240" w:lineRule="auto"/>
        <w:jc w:val="both"/>
      </w:pPr>
      <w:r w:rsidRPr="00CF0729">
        <w:rPr>
          <w:b/>
          <w:bCs/>
          <w:color w:val="000000"/>
        </w:rPr>
        <w:t>Objekta atrašanās vieta:</w:t>
      </w:r>
    </w:p>
    <w:p w14:paraId="2AE695E3" w14:textId="0514A07D" w:rsidR="00684451" w:rsidRPr="00CF0729" w:rsidRDefault="003F4DBB" w:rsidP="009E5100">
      <w:pPr>
        <w:jc w:val="both"/>
        <w:rPr>
          <w:color w:val="000000"/>
        </w:rPr>
      </w:pPr>
      <w:r>
        <w:t>SIA “Rīgas ūdens” Daugavas ūdens ņemšanas sūkņu stacija “Sūkņi, Ķekavas novadā”</w:t>
      </w:r>
      <w:r w:rsidRPr="00BD3D7A">
        <w:t>,</w:t>
      </w:r>
      <w:r w:rsidRPr="00166D02">
        <w:t xml:space="preserve"> </w:t>
      </w:r>
      <w:r w:rsidRPr="0054263A">
        <w:t xml:space="preserve">(kadastra apzīmējums </w:t>
      </w:r>
      <w:r>
        <w:rPr>
          <w:color w:val="000000"/>
        </w:rPr>
        <w:t>8070</w:t>
      </w:r>
      <w:r w:rsidRPr="007C2F52">
        <w:rPr>
          <w:color w:val="000000"/>
        </w:rPr>
        <w:t xml:space="preserve"> </w:t>
      </w:r>
      <w:r>
        <w:rPr>
          <w:color w:val="000000"/>
        </w:rPr>
        <w:t>012</w:t>
      </w:r>
      <w:r w:rsidRPr="007C2F52">
        <w:rPr>
          <w:color w:val="000000"/>
        </w:rPr>
        <w:t xml:space="preserve"> </w:t>
      </w:r>
      <w:r>
        <w:rPr>
          <w:color w:val="000000"/>
        </w:rPr>
        <w:t>0283</w:t>
      </w:r>
      <w:r w:rsidRPr="007C2F52">
        <w:rPr>
          <w:color w:val="000000"/>
        </w:rPr>
        <w:t xml:space="preserve"> 00</w:t>
      </w:r>
      <w:r>
        <w:rPr>
          <w:color w:val="000000"/>
        </w:rPr>
        <w:t>1).</w:t>
      </w:r>
    </w:p>
    <w:p w14:paraId="1C9E8280" w14:textId="77777777" w:rsidR="00684451" w:rsidRDefault="00CF0729" w:rsidP="00684451">
      <w:pPr>
        <w:spacing w:after="0" w:line="240" w:lineRule="auto"/>
        <w:rPr>
          <w:b/>
          <w:bCs/>
        </w:rPr>
      </w:pPr>
      <w:r w:rsidRPr="00E13E46">
        <w:rPr>
          <w:b/>
          <w:bCs/>
        </w:rPr>
        <w:t xml:space="preserve">Darba uzdevuma mērķis: </w:t>
      </w:r>
    </w:p>
    <w:p w14:paraId="049BDAE3" w14:textId="677B1DC2" w:rsidR="00CF0729" w:rsidRDefault="00CF0729" w:rsidP="00684451">
      <w:pPr>
        <w:spacing w:after="0" w:line="240" w:lineRule="auto"/>
      </w:pPr>
      <w:r w:rsidRPr="00CF0729">
        <w:t xml:space="preserve">Veikt būves deformāciju plaisu novērojumus, lai konstatētu iespējamos konstrukciju pārvietojumus, kā arī  kādi  konstrukciju pastiprināšanas pasākumi veicami.  </w:t>
      </w:r>
    </w:p>
    <w:p w14:paraId="79318D11" w14:textId="77777777" w:rsidR="00684451" w:rsidRPr="00CF0729" w:rsidRDefault="00684451" w:rsidP="00684451">
      <w:pPr>
        <w:spacing w:after="0" w:line="240" w:lineRule="auto"/>
      </w:pPr>
    </w:p>
    <w:p w14:paraId="14646D93" w14:textId="77777777" w:rsidR="00CF0729" w:rsidRPr="00CF0729" w:rsidRDefault="00CF0729" w:rsidP="00CF0729">
      <w:pPr>
        <w:pStyle w:val="Bezatstarpm"/>
        <w:jc w:val="both"/>
        <w:rPr>
          <w:rFonts w:ascii="Times New Roman" w:hAnsi="Times New Roman"/>
          <w:b/>
          <w:sz w:val="24"/>
          <w:szCs w:val="24"/>
        </w:rPr>
      </w:pPr>
      <w:r w:rsidRPr="00CF0729">
        <w:rPr>
          <w:rFonts w:ascii="Times New Roman" w:hAnsi="Times New Roman"/>
          <w:b/>
          <w:sz w:val="24"/>
          <w:szCs w:val="24"/>
        </w:rPr>
        <w:t>Patreizējās situācijas apraksts:</w:t>
      </w:r>
    </w:p>
    <w:p w14:paraId="6BCC5D9E" w14:textId="4D4E81CB" w:rsidR="00CF0729" w:rsidRPr="00CF0729" w:rsidRDefault="00CF0729" w:rsidP="00684451">
      <w:pPr>
        <w:jc w:val="both"/>
        <w:rPr>
          <w:color w:val="000000"/>
        </w:rPr>
      </w:pPr>
      <w:r w:rsidRPr="00CF0729">
        <w:t xml:space="preserve">SIA “Rīgas ūdens” valdījumā atrodas Daugavas ūdens ņemšanas sūkņu stacija “Sūkņi, Ķekavas novadā”, (kadastra apzīmējums </w:t>
      </w:r>
      <w:r w:rsidRPr="00CF0729">
        <w:rPr>
          <w:color w:val="000000"/>
        </w:rPr>
        <w:t>8070 012 0283 001</w:t>
      </w:r>
      <w:r w:rsidR="009E5100">
        <w:rPr>
          <w:color w:val="000000"/>
        </w:rPr>
        <w:t>)</w:t>
      </w:r>
      <w:r w:rsidR="00AB3ECB">
        <w:rPr>
          <w:color w:val="000000"/>
        </w:rPr>
        <w:t>;</w:t>
      </w:r>
    </w:p>
    <w:p w14:paraId="1A305F9A" w14:textId="77777777" w:rsidR="00CF0729" w:rsidRPr="00CF0729" w:rsidRDefault="00CF0729" w:rsidP="00CF0729">
      <w:pPr>
        <w:pStyle w:val="Bezatstarpm"/>
        <w:jc w:val="both"/>
        <w:rPr>
          <w:rFonts w:ascii="Times New Roman" w:hAnsi="Times New Roman"/>
          <w:sz w:val="24"/>
          <w:szCs w:val="24"/>
        </w:rPr>
      </w:pPr>
      <w:r w:rsidRPr="00CF0729">
        <w:rPr>
          <w:rFonts w:ascii="Times New Roman" w:hAnsi="Times New Roman"/>
          <w:sz w:val="24"/>
          <w:szCs w:val="24"/>
        </w:rPr>
        <w:tab/>
      </w:r>
      <w:r w:rsidRPr="00CF0729">
        <w:rPr>
          <w:rFonts w:ascii="Times New Roman" w:hAnsi="Times New Roman"/>
          <w:sz w:val="24"/>
          <w:szCs w:val="24"/>
        </w:rPr>
        <w:tab/>
        <w:t>Virszemes stāvu skaits – 3</w:t>
      </w:r>
    </w:p>
    <w:p w14:paraId="4CD04B52" w14:textId="77777777" w:rsidR="00CF0729" w:rsidRPr="00CF0729" w:rsidRDefault="00CF0729" w:rsidP="00CF0729">
      <w:pPr>
        <w:pStyle w:val="Bezatstarpm"/>
        <w:jc w:val="both"/>
        <w:rPr>
          <w:rFonts w:ascii="Times New Roman" w:hAnsi="Times New Roman"/>
          <w:bCs/>
          <w:sz w:val="24"/>
          <w:szCs w:val="24"/>
        </w:rPr>
      </w:pPr>
      <w:r w:rsidRPr="00CF0729">
        <w:rPr>
          <w:rFonts w:ascii="Times New Roman" w:hAnsi="Times New Roman"/>
          <w:sz w:val="24"/>
          <w:szCs w:val="24"/>
        </w:rPr>
        <w:tab/>
      </w:r>
      <w:r w:rsidRPr="00CF0729">
        <w:rPr>
          <w:rFonts w:ascii="Times New Roman" w:hAnsi="Times New Roman"/>
          <w:sz w:val="24"/>
          <w:szCs w:val="24"/>
        </w:rPr>
        <w:tab/>
        <w:t>Pazemes stāvu skaits - 3</w:t>
      </w:r>
    </w:p>
    <w:p w14:paraId="6DE6615A" w14:textId="77777777" w:rsidR="00CF0729" w:rsidRPr="00CF0729" w:rsidRDefault="00CF0729" w:rsidP="00CF0729">
      <w:pPr>
        <w:pStyle w:val="Bezatstarpm"/>
        <w:ind w:left="720" w:firstLine="720"/>
        <w:jc w:val="both"/>
        <w:rPr>
          <w:rFonts w:ascii="Times New Roman" w:hAnsi="Times New Roman"/>
          <w:bCs/>
          <w:sz w:val="24"/>
          <w:szCs w:val="24"/>
        </w:rPr>
      </w:pPr>
      <w:r w:rsidRPr="00CF0729">
        <w:rPr>
          <w:rFonts w:ascii="Times New Roman" w:hAnsi="Times New Roman"/>
          <w:bCs/>
          <w:sz w:val="24"/>
          <w:szCs w:val="24"/>
        </w:rPr>
        <w:t>Būves pamati – betons/dzelzsbetons</w:t>
      </w:r>
    </w:p>
    <w:p w14:paraId="3A31AE5C" w14:textId="77777777" w:rsidR="00CF0729" w:rsidRPr="00CF0729" w:rsidRDefault="00CF0729" w:rsidP="00CF0729">
      <w:pPr>
        <w:pStyle w:val="Bezatstarpm"/>
        <w:ind w:left="720" w:firstLine="720"/>
        <w:jc w:val="both"/>
        <w:rPr>
          <w:rFonts w:ascii="Times New Roman" w:hAnsi="Times New Roman"/>
          <w:bCs/>
          <w:sz w:val="24"/>
          <w:szCs w:val="24"/>
        </w:rPr>
      </w:pPr>
      <w:r w:rsidRPr="00CF0729">
        <w:rPr>
          <w:rFonts w:ascii="Times New Roman" w:hAnsi="Times New Roman"/>
          <w:bCs/>
          <w:sz w:val="24"/>
          <w:szCs w:val="24"/>
        </w:rPr>
        <w:t>Būves ārsienu materiāls – ķieģeļu mūris/dzelzsbetons</w:t>
      </w:r>
    </w:p>
    <w:p w14:paraId="1EFAD238" w14:textId="77777777" w:rsidR="00CF0729" w:rsidRPr="00CF0729" w:rsidRDefault="00CF0729" w:rsidP="00CF0729">
      <w:pPr>
        <w:pStyle w:val="Bezatstarpm"/>
        <w:jc w:val="both"/>
        <w:rPr>
          <w:rFonts w:ascii="Times New Roman" w:hAnsi="Times New Roman"/>
          <w:bCs/>
          <w:sz w:val="24"/>
          <w:szCs w:val="24"/>
        </w:rPr>
      </w:pPr>
      <w:r w:rsidRPr="00CF0729">
        <w:rPr>
          <w:rFonts w:ascii="Times New Roman" w:hAnsi="Times New Roman"/>
          <w:bCs/>
          <w:sz w:val="24"/>
          <w:szCs w:val="24"/>
        </w:rPr>
        <w:tab/>
      </w:r>
      <w:r w:rsidRPr="00CF0729">
        <w:rPr>
          <w:rFonts w:ascii="Times New Roman" w:hAnsi="Times New Roman"/>
          <w:bCs/>
          <w:sz w:val="24"/>
          <w:szCs w:val="24"/>
        </w:rPr>
        <w:tab/>
        <w:t>Būves pārsegums – betons/dzelzsbetons</w:t>
      </w:r>
    </w:p>
    <w:p w14:paraId="175F7D2C" w14:textId="77777777" w:rsidR="00CF0729" w:rsidRPr="00CF0729" w:rsidRDefault="00CF0729" w:rsidP="00CF0729">
      <w:pPr>
        <w:pStyle w:val="Bezatstarpm"/>
        <w:jc w:val="both"/>
        <w:rPr>
          <w:rFonts w:ascii="Times New Roman" w:hAnsi="Times New Roman"/>
          <w:bCs/>
          <w:sz w:val="24"/>
          <w:szCs w:val="24"/>
        </w:rPr>
      </w:pPr>
      <w:r w:rsidRPr="00CF0729">
        <w:rPr>
          <w:rFonts w:ascii="Times New Roman" w:hAnsi="Times New Roman"/>
          <w:bCs/>
          <w:sz w:val="24"/>
          <w:szCs w:val="24"/>
        </w:rPr>
        <w:tab/>
      </w:r>
      <w:r w:rsidRPr="00CF0729">
        <w:rPr>
          <w:rFonts w:ascii="Times New Roman" w:hAnsi="Times New Roman"/>
          <w:bCs/>
          <w:sz w:val="24"/>
          <w:szCs w:val="24"/>
        </w:rPr>
        <w:tab/>
        <w:t xml:space="preserve">Jumta ieseguma materiāls – gumijotais </w:t>
      </w:r>
      <w:proofErr w:type="spellStart"/>
      <w:r w:rsidRPr="00CF0729">
        <w:rPr>
          <w:rFonts w:ascii="Times New Roman" w:hAnsi="Times New Roman"/>
          <w:bCs/>
          <w:sz w:val="24"/>
          <w:szCs w:val="24"/>
        </w:rPr>
        <w:t>ruļļveida</w:t>
      </w:r>
      <w:proofErr w:type="spellEnd"/>
      <w:r w:rsidRPr="00CF0729">
        <w:rPr>
          <w:rFonts w:ascii="Times New Roman" w:hAnsi="Times New Roman"/>
          <w:bCs/>
          <w:sz w:val="24"/>
          <w:szCs w:val="24"/>
        </w:rPr>
        <w:t xml:space="preserve"> materiāls/</w:t>
      </w:r>
      <w:proofErr w:type="spellStart"/>
      <w:r w:rsidRPr="00CF0729">
        <w:rPr>
          <w:rFonts w:ascii="Times New Roman" w:hAnsi="Times New Roman"/>
          <w:bCs/>
          <w:sz w:val="24"/>
          <w:szCs w:val="24"/>
        </w:rPr>
        <w:t>ruberoīds</w:t>
      </w:r>
      <w:proofErr w:type="spellEnd"/>
    </w:p>
    <w:p w14:paraId="6B035ED9" w14:textId="77777777" w:rsidR="00CF0729" w:rsidRPr="00CF0729" w:rsidRDefault="00CF0729" w:rsidP="00CF0729">
      <w:pPr>
        <w:pStyle w:val="Bezatstarpm"/>
        <w:jc w:val="both"/>
        <w:rPr>
          <w:rFonts w:ascii="Times New Roman" w:hAnsi="Times New Roman"/>
          <w:bCs/>
          <w:sz w:val="24"/>
          <w:szCs w:val="24"/>
        </w:rPr>
      </w:pPr>
      <w:r w:rsidRPr="00CF0729">
        <w:rPr>
          <w:rFonts w:ascii="Times New Roman" w:hAnsi="Times New Roman"/>
          <w:b/>
          <w:sz w:val="24"/>
          <w:szCs w:val="24"/>
        </w:rPr>
        <w:tab/>
      </w:r>
      <w:r w:rsidRPr="00CF0729">
        <w:rPr>
          <w:rFonts w:ascii="Times New Roman" w:hAnsi="Times New Roman"/>
          <w:b/>
          <w:sz w:val="24"/>
          <w:szCs w:val="24"/>
        </w:rPr>
        <w:tab/>
      </w:r>
    </w:p>
    <w:p w14:paraId="7B5A8EB5" w14:textId="0562382F" w:rsidR="00CF0729" w:rsidRPr="00CF0729" w:rsidRDefault="00CF0729" w:rsidP="00CF0729">
      <w:pPr>
        <w:jc w:val="both"/>
        <w:rPr>
          <w:b/>
          <w:bCs/>
        </w:rPr>
      </w:pPr>
      <w:r w:rsidRPr="00CF0729">
        <w:rPr>
          <w:b/>
          <w:bCs/>
        </w:rPr>
        <w:t xml:space="preserve">Darba uzdevums paredz: </w:t>
      </w:r>
    </w:p>
    <w:p w14:paraId="5C21BAE6" w14:textId="77777777" w:rsidR="00CF0729" w:rsidRPr="00CF0729" w:rsidRDefault="00CF0729" w:rsidP="00971F11">
      <w:pPr>
        <w:spacing w:after="0" w:line="240" w:lineRule="auto"/>
        <w:ind w:left="284" w:hanging="284"/>
        <w:jc w:val="both"/>
      </w:pPr>
      <w:r w:rsidRPr="00CF0729">
        <w:t>1. Uzstādīt atmosfēras apstākļu noturīgas markas uz galējām ķieģeļu mūra nesošo sienu plaknēm uz 1. un 9. asi. Plaisu monitoringu paredzēt veikt atkaļot plaisu atvērumu un uzstādot plaisu monitoringu tieši uz ķieģeļu mūra plaknes. Plaisu monitoringa vietas norādītas SIA “</w:t>
      </w:r>
      <w:proofErr w:type="spellStart"/>
      <w:r w:rsidRPr="00CF0729">
        <w:t>Jaunrīga</w:t>
      </w:r>
      <w:proofErr w:type="spellEnd"/>
      <w:r w:rsidRPr="00CF0729">
        <w:t xml:space="preserve"> ECO” izstrādātā tehniskās apsekošanas atzinumā.</w:t>
      </w:r>
    </w:p>
    <w:p w14:paraId="150C0138" w14:textId="5BE2DE7B" w:rsidR="00CF0729" w:rsidRPr="00CF0729" w:rsidRDefault="00CF0729" w:rsidP="00971F11">
      <w:pPr>
        <w:spacing w:after="0" w:line="240" w:lineRule="auto"/>
        <w:ind w:left="284" w:hanging="284"/>
        <w:jc w:val="both"/>
      </w:pPr>
      <w:r w:rsidRPr="00CF0729">
        <w:t xml:space="preserve">2. Veikt plaisu monitoringu 18 mēnešus ar nolasījumu biežumu vienu reizi mēnesī. </w:t>
      </w:r>
    </w:p>
    <w:p w14:paraId="089777E5" w14:textId="1CF7C684" w:rsidR="00CF0729" w:rsidRDefault="00CF0729" w:rsidP="00971F11">
      <w:pPr>
        <w:spacing w:after="0" w:line="240" w:lineRule="auto"/>
        <w:ind w:left="284" w:hanging="284"/>
        <w:jc w:val="both"/>
      </w:pPr>
      <w:r w:rsidRPr="00CF0729">
        <w:t>3. Sagatavot monitoringa perioda atskaiti par novērojumiem, ar secinājumiem par deformāciju attīstības dinamiku un konstrukciju pastiprināšanas pasākumu steidzamību, rekomendāciju sagatavošana tālākiem darbiem.</w:t>
      </w:r>
      <w:r w:rsidR="00E13E46">
        <w:t xml:space="preserve"> </w:t>
      </w:r>
    </w:p>
    <w:p w14:paraId="2DF891BB" w14:textId="77777777" w:rsidR="00E13E46" w:rsidRPr="007330D3" w:rsidRDefault="00E13E46" w:rsidP="00E13E46">
      <w:pPr>
        <w:tabs>
          <w:tab w:val="left" w:pos="1995"/>
        </w:tabs>
        <w:jc w:val="center"/>
      </w:pPr>
      <w:r>
        <w:t xml:space="preserve">Apsekojamās ēkas </w:t>
      </w:r>
      <w:proofErr w:type="spellStart"/>
      <w:r>
        <w:t>fotofiksācija</w:t>
      </w:r>
      <w:proofErr w:type="spellEnd"/>
    </w:p>
    <w:p w14:paraId="35DF48A9" w14:textId="0B8E4CE0" w:rsidR="00CF0729" w:rsidRPr="00CF0729" w:rsidRDefault="00CF0729" w:rsidP="00CF0729">
      <w:pPr>
        <w:jc w:val="both"/>
        <w:rPr>
          <w:b/>
          <w:bCs/>
        </w:rPr>
      </w:pPr>
      <w:r>
        <w:rPr>
          <w:noProof/>
        </w:rPr>
        <w:drawing>
          <wp:anchor distT="0" distB="0" distL="114300" distR="114300" simplePos="0" relativeHeight="251658240" behindDoc="1" locked="0" layoutInCell="1" allowOverlap="1" wp14:anchorId="49F86761" wp14:editId="210B467B">
            <wp:simplePos x="0" y="0"/>
            <wp:positionH relativeFrom="column">
              <wp:posOffset>3459480</wp:posOffset>
            </wp:positionH>
            <wp:positionV relativeFrom="paragraph">
              <wp:posOffset>60960</wp:posOffset>
            </wp:positionV>
            <wp:extent cx="2640330" cy="1980565"/>
            <wp:effectExtent l="0" t="0" r="7620" b="635"/>
            <wp:wrapTight wrapText="bothSides">
              <wp:wrapPolygon edited="0">
                <wp:start x="0" y="0"/>
                <wp:lineTo x="0" y="21399"/>
                <wp:lineTo x="21506" y="21399"/>
                <wp:lineTo x="21506" y="0"/>
                <wp:lineTo x="0" y="0"/>
              </wp:wrapPolygon>
            </wp:wrapTight>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330" cy="1980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8417934" wp14:editId="0F4AAC93">
            <wp:simplePos x="0" y="0"/>
            <wp:positionH relativeFrom="column">
              <wp:posOffset>209550</wp:posOffset>
            </wp:positionH>
            <wp:positionV relativeFrom="paragraph">
              <wp:posOffset>66675</wp:posOffset>
            </wp:positionV>
            <wp:extent cx="2670810" cy="2004060"/>
            <wp:effectExtent l="0" t="0" r="0" b="0"/>
            <wp:wrapTight wrapText="bothSides">
              <wp:wrapPolygon edited="0">
                <wp:start x="0" y="0"/>
                <wp:lineTo x="0" y="21354"/>
                <wp:lineTo x="21415" y="21354"/>
                <wp:lineTo x="21415"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0810"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56C03" w14:textId="4B0EB658" w:rsidR="00E13E46" w:rsidRDefault="00CF0729">
      <w:pPr>
        <w:rPr>
          <w:b/>
        </w:rPr>
      </w:pPr>
      <w:r w:rsidRPr="00CF0729">
        <w:rPr>
          <w:b/>
        </w:rPr>
        <w:br w:type="page"/>
      </w:r>
    </w:p>
    <w:p w14:paraId="0E763A52" w14:textId="7F9887FC" w:rsidR="00E13E46" w:rsidRPr="00AB3ECB" w:rsidRDefault="00E13E46" w:rsidP="00E13E46">
      <w:pPr>
        <w:jc w:val="right"/>
        <w:rPr>
          <w:bCs/>
        </w:rPr>
      </w:pPr>
      <w:r w:rsidRPr="00AB3ECB">
        <w:rPr>
          <w:bCs/>
        </w:rPr>
        <w:lastRenderedPageBreak/>
        <w:t>Pielikums Nr.2</w:t>
      </w:r>
    </w:p>
    <w:p w14:paraId="7C7D8644" w14:textId="4727283D" w:rsidR="005B2DC7" w:rsidRDefault="00B20D42" w:rsidP="004F1538">
      <w:pPr>
        <w:spacing w:after="0"/>
        <w:jc w:val="center"/>
        <w:rPr>
          <w:b/>
          <w:lang w:eastAsia="fi-FI"/>
        </w:rPr>
      </w:pPr>
      <w:r>
        <w:rPr>
          <w:b/>
          <w:highlight w:val="lightGray"/>
        </w:rPr>
        <w:t>&lt;Pretendenta nosaukums&gt;</w:t>
      </w:r>
      <w:r>
        <w:rPr>
          <w:b/>
        </w:rPr>
        <w:t xml:space="preserve"> </w:t>
      </w:r>
      <w:r w:rsidR="004F1538">
        <w:rPr>
          <w:b/>
        </w:rPr>
        <w:t>p</w:t>
      </w:r>
      <w:r w:rsidR="00E13E46">
        <w:rPr>
          <w:b/>
        </w:rPr>
        <w:t>ie</w:t>
      </w:r>
      <w:r w:rsidR="005B2DC7">
        <w:rPr>
          <w:b/>
        </w:rPr>
        <w:t>teikums dalībai</w:t>
      </w:r>
      <w:r w:rsidR="00E13E46">
        <w:rPr>
          <w:b/>
        </w:rPr>
        <w:t xml:space="preserve"> </w:t>
      </w:r>
      <w:r w:rsidR="00E13E46">
        <w:rPr>
          <w:b/>
          <w:lang w:eastAsia="fi-FI"/>
        </w:rPr>
        <w:t>tirgus izpēt</w:t>
      </w:r>
      <w:r w:rsidR="005B2DC7">
        <w:rPr>
          <w:b/>
          <w:lang w:eastAsia="fi-FI"/>
        </w:rPr>
        <w:t xml:space="preserve">ē </w:t>
      </w:r>
    </w:p>
    <w:p w14:paraId="21F71830" w14:textId="407BF1ED" w:rsidR="00E13E46" w:rsidRDefault="007036A2" w:rsidP="004F1538">
      <w:pPr>
        <w:spacing w:after="0"/>
        <w:jc w:val="center"/>
        <w:rPr>
          <w:b/>
          <w:bCs/>
        </w:rPr>
      </w:pPr>
      <w:r>
        <w:rPr>
          <w:b/>
          <w:bCs/>
        </w:rPr>
        <w:t>“Atsevišķu nesošo būvkonstrukciju (sienu plakņu) būves plaisu marķējuma ierīkošana un monitorings</w:t>
      </w:r>
      <w:r w:rsidRPr="00166D02">
        <w:rPr>
          <w:b/>
          <w:bCs/>
        </w:rPr>
        <w:t xml:space="preserve"> </w:t>
      </w:r>
      <w:r>
        <w:rPr>
          <w:b/>
          <w:bCs/>
        </w:rPr>
        <w:t>Daugavas ūdens ņemšanas sūkņu stacija “Sūkņi”</w:t>
      </w:r>
      <w:r w:rsidRPr="00166D02">
        <w:rPr>
          <w:b/>
          <w:bCs/>
        </w:rPr>
        <w:t xml:space="preserve">, </w:t>
      </w:r>
      <w:r>
        <w:rPr>
          <w:b/>
          <w:bCs/>
        </w:rPr>
        <w:t>Ķekavas novadā</w:t>
      </w:r>
      <w:r w:rsidR="00E13E46">
        <w:rPr>
          <w:b/>
          <w:bCs/>
        </w:rPr>
        <w:t>”                        (identifikācijas numurs T.I.112)</w:t>
      </w:r>
    </w:p>
    <w:p w14:paraId="49A65639" w14:textId="77777777" w:rsidR="004F1538" w:rsidRDefault="004F1538" w:rsidP="004F1538">
      <w:pPr>
        <w:spacing w:after="0"/>
        <w:jc w:val="center"/>
        <w:rPr>
          <w:b/>
          <w:lang w:eastAsia="fi-FI"/>
        </w:rPr>
      </w:pPr>
    </w:p>
    <w:p w14:paraId="7F1D7804" w14:textId="6C762088" w:rsidR="00B20D42" w:rsidRPr="009B5846" w:rsidRDefault="00E13E46" w:rsidP="00B20D42">
      <w:pPr>
        <w:widowControl w:val="0"/>
        <w:numPr>
          <w:ilvl w:val="0"/>
          <w:numId w:val="22"/>
        </w:numPr>
        <w:spacing w:after="120" w:line="240" w:lineRule="auto"/>
        <w:ind w:left="284" w:hanging="284"/>
        <w:jc w:val="both"/>
      </w:pPr>
      <w:r>
        <w:t xml:space="preserve">Ar šo, </w:t>
      </w:r>
      <w:r w:rsidRPr="00B20D42">
        <w:rPr>
          <w:highlight w:val="lightGray"/>
        </w:rPr>
        <w:t>&lt;pretendenta nosaukums&gt;</w:t>
      </w:r>
      <w:r>
        <w:t xml:space="preserve">, </w:t>
      </w:r>
      <w:proofErr w:type="spellStart"/>
      <w:r>
        <w:t>reģ.Nr</w:t>
      </w:r>
      <w:proofErr w:type="spellEnd"/>
      <w:r>
        <w:t>.</w:t>
      </w:r>
      <w:r w:rsidRPr="00B20D42">
        <w:rPr>
          <w:highlight w:val="lightGray"/>
        </w:rPr>
        <w:t>&lt;reģistrācijas numurs&gt;</w:t>
      </w:r>
      <w:r>
        <w:t xml:space="preserve"> (turpmāk – Pretendents), iesniedz piedāvājumu tirgus izpētei “</w:t>
      </w:r>
      <w:r w:rsidR="00F00C11" w:rsidRPr="00F00C11">
        <w:t>Atsevišķu nesošo būvkonstrukciju (sienu plakņu) būves plaisu marķējuma ierīkošana un monitorings Daugavas ūdens ņemšanas sūkņu stacija “Sūkņi”, Ķekavas novadā</w:t>
      </w:r>
      <w:r w:rsidRPr="00F00C11">
        <w:t>”</w:t>
      </w:r>
      <w:r>
        <w:t xml:space="preserve"> (identifikācijas Nr. T.I.112; turpmāk – Tirgus izpēte) un piedāvā veikt</w:t>
      </w:r>
      <w:r w:rsidRPr="00B20D42">
        <w:rPr>
          <w:rFonts w:eastAsia="Calibri"/>
          <w:color w:val="000000"/>
        </w:rPr>
        <w:t xml:space="preserve"> </w:t>
      </w:r>
      <w:r w:rsidRPr="00E13E46">
        <w:t>plaisu marķējuma ierīkošan</w:t>
      </w:r>
      <w:r>
        <w:t>u</w:t>
      </w:r>
      <w:r w:rsidRPr="00E13E46">
        <w:t xml:space="preserve"> un monitoring</w:t>
      </w:r>
      <w:r>
        <w:t>u, atbilstoši uzaicinājuma un tā pielikumā pievienot</w:t>
      </w:r>
      <w:r w:rsidR="00B20D42">
        <w:t xml:space="preserve">ajām veidnēm (turpmāk - Pakalpojums) </w:t>
      </w:r>
      <w:r w:rsidR="00B20D42">
        <w:rPr>
          <w:spacing w:val="-2"/>
        </w:rPr>
        <w:t>par šādām izmaksām, kas ietver visas ar Pakalpojumu izpildi saistītās izmaksas, tai skaitā, nodokļus un nodevas, izņemot pievienotās vērtības nodokli (turpmāk - PVN):</w:t>
      </w:r>
    </w:p>
    <w:p w14:paraId="70293CBC" w14:textId="289220A6" w:rsidR="00E13E46" w:rsidRDefault="00E13E46" w:rsidP="00F94153">
      <w:pPr>
        <w:widowControl w:val="0"/>
        <w:numPr>
          <w:ilvl w:val="0"/>
          <w:numId w:val="20"/>
        </w:numPr>
        <w:spacing w:after="0" w:line="240" w:lineRule="auto"/>
        <w:ind w:left="284" w:hanging="284"/>
        <w:jc w:val="both"/>
      </w:pPr>
      <w:r>
        <w:t>Apliecinām, ka:</w:t>
      </w:r>
    </w:p>
    <w:p w14:paraId="790BE7F0" w14:textId="77777777" w:rsidR="00E13E46" w:rsidRDefault="00E13E46" w:rsidP="00E13E46">
      <w:pPr>
        <w:widowControl w:val="0"/>
        <w:numPr>
          <w:ilvl w:val="1"/>
          <w:numId w:val="20"/>
        </w:numPr>
        <w:tabs>
          <w:tab w:val="left" w:pos="284"/>
        </w:tabs>
        <w:spacing w:after="0" w:line="240" w:lineRule="auto"/>
        <w:jc w:val="both"/>
      </w:pPr>
      <w:r>
        <w:t>visa piedāvājumā iesniegtā informācija ir patiesa;</w:t>
      </w:r>
    </w:p>
    <w:p w14:paraId="51ECCD2B" w14:textId="77777777" w:rsidR="008A6653" w:rsidRDefault="00E13E46" w:rsidP="008A6653">
      <w:pPr>
        <w:widowControl w:val="0"/>
        <w:numPr>
          <w:ilvl w:val="1"/>
          <w:numId w:val="20"/>
        </w:numPr>
        <w:tabs>
          <w:tab w:val="left" w:pos="284"/>
        </w:tabs>
        <w:spacing w:after="0" w:line="240" w:lineRule="auto"/>
        <w:jc w:val="both"/>
      </w:pPr>
      <w:r>
        <w:t xml:space="preserve">uz Pretendentu </w:t>
      </w:r>
      <w:r>
        <w:rPr>
          <w:highlight w:val="lightGray"/>
        </w:rPr>
        <w:t>&lt;pretendenta nosaukums&gt;</w:t>
      </w:r>
      <w:r>
        <w:t xml:space="preserve">, </w:t>
      </w:r>
      <w:proofErr w:type="spellStart"/>
      <w:r>
        <w:t>reģ.Nr</w:t>
      </w:r>
      <w:proofErr w:type="spellEnd"/>
      <w:r>
        <w:t>.</w:t>
      </w:r>
      <w:r>
        <w:rPr>
          <w:highlight w:val="lightGray"/>
        </w:rPr>
        <w:t>&lt;reģistrācijas numurs&gt;</w:t>
      </w:r>
      <w:r>
        <w:t xml:space="preserve"> neattiecas Sabiedrisko pakalpojumu sniedzēju iepirkumu likuma 48.panta pirmās daļas izslēgšanas nosacījumi;</w:t>
      </w:r>
    </w:p>
    <w:p w14:paraId="551F6C49" w14:textId="627C343C" w:rsidR="008A6653" w:rsidRDefault="00E13E46" w:rsidP="008A6653">
      <w:pPr>
        <w:widowControl w:val="0"/>
        <w:numPr>
          <w:ilvl w:val="1"/>
          <w:numId w:val="20"/>
        </w:numPr>
        <w:tabs>
          <w:tab w:val="left" w:pos="284"/>
        </w:tabs>
        <w:spacing w:after="0" w:line="240" w:lineRule="auto"/>
        <w:jc w:val="both"/>
      </w:pPr>
      <w:r>
        <w:t xml:space="preserve">Pretendents ir iepazinies ar informāciju, kas nepieciešama piedāvājuma sagatavošanai un Tirgus izpētes </w:t>
      </w:r>
      <w:r w:rsidR="008A6653" w:rsidRPr="008A6653">
        <w:rPr>
          <w:spacing w:val="-6"/>
        </w:rPr>
        <w:t>norādītā Pakalpojuma izpildei;</w:t>
      </w:r>
    </w:p>
    <w:p w14:paraId="62BB8CF0" w14:textId="7B44A183" w:rsidR="00E13E46" w:rsidRDefault="00E13E46" w:rsidP="007E6C84">
      <w:pPr>
        <w:widowControl w:val="0"/>
        <w:numPr>
          <w:ilvl w:val="1"/>
          <w:numId w:val="20"/>
        </w:numPr>
        <w:tabs>
          <w:tab w:val="left" w:pos="284"/>
        </w:tabs>
        <w:spacing w:after="0" w:line="240" w:lineRule="auto"/>
        <w:jc w:val="both"/>
      </w:pPr>
      <w:r>
        <w:t>Tirgus izpētes uzaicinājuma prasības un nosacījumi ir skaidri un saprotami;</w:t>
      </w:r>
    </w:p>
    <w:p w14:paraId="5FC52DD6" w14:textId="77777777" w:rsidR="008A6653" w:rsidRDefault="008A6653" w:rsidP="008A6653">
      <w:pPr>
        <w:widowControl w:val="0"/>
        <w:numPr>
          <w:ilvl w:val="1"/>
          <w:numId w:val="20"/>
        </w:numPr>
        <w:spacing w:after="0" w:line="240" w:lineRule="auto"/>
        <w:jc w:val="both"/>
      </w:pPr>
      <w:r>
        <w:t>Pretendenta rīcībā ir visi nepieciešamie resursi Pakalpojuma izpildei Tirgus izpētes uzaicinājumā norādītajā laikā un apjomā.</w:t>
      </w:r>
    </w:p>
    <w:p w14:paraId="12F518CD" w14:textId="77777777" w:rsidR="008A6653" w:rsidRDefault="008A6653" w:rsidP="008A6653">
      <w:pPr>
        <w:widowControl w:val="0"/>
        <w:tabs>
          <w:tab w:val="left" w:pos="284"/>
        </w:tabs>
        <w:spacing w:after="0" w:line="240" w:lineRule="auto"/>
        <w:ind w:left="795"/>
        <w:jc w:val="both"/>
      </w:pPr>
    </w:p>
    <w:p w14:paraId="23017458" w14:textId="77777777" w:rsidR="00E13E46" w:rsidRDefault="00E13E46" w:rsidP="00E13E46">
      <w:pPr>
        <w:widowControl w:val="0"/>
        <w:numPr>
          <w:ilvl w:val="0"/>
          <w:numId w:val="20"/>
        </w:numPr>
        <w:tabs>
          <w:tab w:val="left" w:pos="284"/>
        </w:tabs>
        <w:spacing w:before="120" w:after="0" w:line="240" w:lineRule="auto"/>
        <w:ind w:left="284" w:hanging="284"/>
        <w:jc w:val="both"/>
      </w:pPr>
      <w:r>
        <w:t xml:space="preserve">Pretendenta kontaktpersona: </w:t>
      </w:r>
      <w:r>
        <w:rPr>
          <w:highlight w:val="lightGray"/>
        </w:rPr>
        <w:t>&lt;vārds, uzvārds, amats, tālrunis, e-pasta adrese&gt;</w:t>
      </w:r>
      <w:r>
        <w:t>.</w:t>
      </w:r>
    </w:p>
    <w:p w14:paraId="09D92472" w14:textId="77777777" w:rsidR="00E13E46" w:rsidRDefault="00E13E46" w:rsidP="00E13E46">
      <w:pPr>
        <w:tabs>
          <w:tab w:val="left" w:pos="180"/>
          <w:tab w:val="left" w:pos="720"/>
        </w:tabs>
        <w:jc w:val="both"/>
      </w:pPr>
    </w:p>
    <w:p w14:paraId="6A57E009" w14:textId="77777777" w:rsidR="00E13E46" w:rsidRPr="004F1538" w:rsidRDefault="00E13E46" w:rsidP="00E13E46">
      <w:pPr>
        <w:tabs>
          <w:tab w:val="left" w:pos="180"/>
          <w:tab w:val="left" w:pos="720"/>
        </w:tabs>
        <w:jc w:val="both"/>
        <w:rPr>
          <w:b/>
          <w:bCs/>
        </w:rPr>
      </w:pPr>
      <w:r w:rsidRPr="004F1538">
        <w:rPr>
          <w:b/>
          <w:bCs/>
        </w:rPr>
        <w:t xml:space="preserve">Pielikumā: </w:t>
      </w:r>
    </w:p>
    <w:p w14:paraId="0C8EAF4D" w14:textId="18C92CF8" w:rsidR="00E13E46" w:rsidRDefault="00E13E46" w:rsidP="00B20D42">
      <w:pPr>
        <w:tabs>
          <w:tab w:val="left" w:pos="284"/>
        </w:tabs>
        <w:spacing w:after="0" w:line="240" w:lineRule="auto"/>
        <w:jc w:val="both"/>
      </w:pPr>
      <w:r>
        <w:t xml:space="preserve">Finanšu piedāvājums uz </w:t>
      </w:r>
      <w:r>
        <w:rPr>
          <w:highlight w:val="lightGray"/>
        </w:rPr>
        <w:t>&lt;lapu skaits&gt;</w:t>
      </w:r>
      <w:r>
        <w:t xml:space="preserve"> lp</w:t>
      </w:r>
      <w:r w:rsidR="003F4DBB">
        <w:t>p</w:t>
      </w:r>
      <w:r>
        <w:t>.</w:t>
      </w:r>
    </w:p>
    <w:p w14:paraId="05CBE702" w14:textId="7A69DD1D" w:rsidR="00B20D42" w:rsidRDefault="00B20D42" w:rsidP="00B20D42">
      <w:pPr>
        <w:tabs>
          <w:tab w:val="left" w:pos="284"/>
        </w:tabs>
        <w:spacing w:after="0" w:line="240" w:lineRule="auto"/>
        <w:jc w:val="both"/>
      </w:pPr>
    </w:p>
    <w:p w14:paraId="4A5493E0" w14:textId="77777777" w:rsidR="00B20D42" w:rsidRDefault="00B20D42" w:rsidP="00B20D42">
      <w:pPr>
        <w:tabs>
          <w:tab w:val="left" w:pos="284"/>
        </w:tabs>
        <w:spacing w:after="0" w:line="240" w:lineRule="auto"/>
        <w:jc w:val="both"/>
      </w:pPr>
    </w:p>
    <w:p w14:paraId="50D2B656" w14:textId="77777777" w:rsidR="00E13E46" w:rsidRDefault="00E13E46" w:rsidP="00E13E46">
      <w:pPr>
        <w:tabs>
          <w:tab w:val="left" w:pos="284"/>
        </w:tabs>
        <w:spacing w:after="120"/>
        <w:ind w:left="284"/>
        <w:jc w:val="both"/>
      </w:pPr>
    </w:p>
    <w:tbl>
      <w:tblPr>
        <w:tblW w:w="9072" w:type="dxa"/>
        <w:tblBorders>
          <w:bottom w:val="dotted" w:sz="4" w:space="0" w:color="auto"/>
          <w:insideH w:val="dotted" w:sz="4" w:space="0" w:color="auto"/>
        </w:tblBorders>
        <w:tblLook w:val="0000" w:firstRow="0" w:lastRow="0" w:firstColumn="0" w:lastColumn="0" w:noHBand="0" w:noVBand="0"/>
      </w:tblPr>
      <w:tblGrid>
        <w:gridCol w:w="9072"/>
      </w:tblGrid>
      <w:tr w:rsidR="00B20D42" w:rsidRPr="001A37BE" w14:paraId="04FA0008" w14:textId="77777777" w:rsidTr="00B20D42">
        <w:tc>
          <w:tcPr>
            <w:tcW w:w="7621" w:type="dxa"/>
            <w:shd w:val="clear" w:color="auto" w:fill="auto"/>
            <w:vAlign w:val="center"/>
          </w:tcPr>
          <w:p w14:paraId="16ACF9DB" w14:textId="77777777" w:rsidR="00B20D42" w:rsidRPr="001A37BE" w:rsidRDefault="00B20D42" w:rsidP="00A96DD8">
            <w:pPr>
              <w:tabs>
                <w:tab w:val="left" w:pos="284"/>
                <w:tab w:val="left" w:pos="426"/>
                <w:tab w:val="center" w:pos="4320"/>
                <w:tab w:val="right" w:pos="8640"/>
                <w:tab w:val="left" w:pos="9000"/>
              </w:tabs>
              <w:rPr>
                <w:szCs w:val="23"/>
              </w:rPr>
            </w:pPr>
            <w:r w:rsidRPr="001A37BE">
              <w:rPr>
                <w:szCs w:val="23"/>
                <w:highlight w:val="lightGray"/>
              </w:rPr>
              <w:t>&lt;Pretendenta nosaukums un reģistrācijas numurs&gt;</w:t>
            </w:r>
          </w:p>
        </w:tc>
      </w:tr>
      <w:tr w:rsidR="00B20D42" w:rsidRPr="001A37BE" w14:paraId="7B6A9A31" w14:textId="77777777" w:rsidTr="00B20D42">
        <w:tc>
          <w:tcPr>
            <w:tcW w:w="7621" w:type="dxa"/>
            <w:shd w:val="clear" w:color="auto" w:fill="auto"/>
            <w:vAlign w:val="center"/>
          </w:tcPr>
          <w:p w14:paraId="05DFF299" w14:textId="77777777" w:rsidR="00B20D42" w:rsidRPr="001A37BE" w:rsidRDefault="00B20D42" w:rsidP="00A96DD8">
            <w:pPr>
              <w:tabs>
                <w:tab w:val="left" w:pos="426"/>
                <w:tab w:val="center" w:pos="4320"/>
                <w:tab w:val="right" w:pos="8640"/>
                <w:tab w:val="left" w:pos="9000"/>
              </w:tabs>
              <w:rPr>
                <w:szCs w:val="23"/>
              </w:rPr>
            </w:pPr>
            <w:r w:rsidRPr="001A37BE">
              <w:rPr>
                <w:szCs w:val="23"/>
                <w:highlight w:val="lightGray"/>
              </w:rPr>
              <w:t>&lt;Pretendenta bankas rekvizīti&gt;</w:t>
            </w:r>
          </w:p>
        </w:tc>
      </w:tr>
      <w:tr w:rsidR="00B20D42" w:rsidRPr="001A37BE" w14:paraId="73E65C90" w14:textId="77777777" w:rsidTr="00B20D42">
        <w:tc>
          <w:tcPr>
            <w:tcW w:w="7621" w:type="dxa"/>
            <w:shd w:val="clear" w:color="auto" w:fill="auto"/>
            <w:vAlign w:val="center"/>
          </w:tcPr>
          <w:p w14:paraId="43AA35FF" w14:textId="77777777" w:rsidR="00B20D42" w:rsidRPr="001A37BE" w:rsidRDefault="00B20D42" w:rsidP="00A96DD8">
            <w:pPr>
              <w:tabs>
                <w:tab w:val="left" w:pos="426"/>
                <w:tab w:val="center" w:pos="4320"/>
                <w:tab w:val="right" w:pos="8640"/>
                <w:tab w:val="left" w:pos="9000"/>
              </w:tabs>
              <w:rPr>
                <w:szCs w:val="23"/>
              </w:rPr>
            </w:pPr>
            <w:r w:rsidRPr="001A37BE">
              <w:rPr>
                <w:szCs w:val="23"/>
                <w:highlight w:val="lightGray"/>
              </w:rPr>
              <w:t>&lt;Juridiskā un pasta adreses, tālruņu un faksa numuri, e-pasta adrese &gt;</w:t>
            </w:r>
          </w:p>
        </w:tc>
      </w:tr>
      <w:tr w:rsidR="00B20D42" w:rsidRPr="001A37BE" w14:paraId="4C8CCFA1" w14:textId="77777777" w:rsidTr="00B20D42">
        <w:tc>
          <w:tcPr>
            <w:tcW w:w="7621" w:type="dxa"/>
            <w:shd w:val="clear" w:color="auto" w:fill="auto"/>
            <w:vAlign w:val="center"/>
          </w:tcPr>
          <w:p w14:paraId="6779F3DA" w14:textId="77777777" w:rsidR="00B20D42" w:rsidRPr="001A37BE" w:rsidRDefault="00B20D42" w:rsidP="00A96DD8">
            <w:pPr>
              <w:tabs>
                <w:tab w:val="left" w:pos="426"/>
                <w:tab w:val="center" w:pos="4320"/>
                <w:tab w:val="right" w:pos="8640"/>
                <w:tab w:val="left" w:pos="9000"/>
              </w:tabs>
              <w:rPr>
                <w:szCs w:val="23"/>
              </w:rPr>
            </w:pPr>
            <w:r w:rsidRPr="001A37BE">
              <w:rPr>
                <w:szCs w:val="23"/>
                <w:highlight w:val="lightGray"/>
              </w:rPr>
              <w:t xml:space="preserve">&lt;Pretendenta </w:t>
            </w:r>
            <w:proofErr w:type="spellStart"/>
            <w:r w:rsidRPr="001A37BE">
              <w:rPr>
                <w:szCs w:val="23"/>
                <w:highlight w:val="lightGray"/>
              </w:rPr>
              <w:t>paraksttiesīgās</w:t>
            </w:r>
            <w:proofErr w:type="spellEnd"/>
            <w:r w:rsidRPr="001A37BE">
              <w:rPr>
                <w:szCs w:val="23"/>
                <w:highlight w:val="lightGray"/>
              </w:rPr>
              <w:t xml:space="preserve"> vai pilnvarotās personas vārds, uzvārds, amats&gt;</w:t>
            </w:r>
          </w:p>
        </w:tc>
      </w:tr>
      <w:tr w:rsidR="00B20D42" w:rsidRPr="001A37BE" w14:paraId="77EE3FB0" w14:textId="77777777" w:rsidTr="00B20D42">
        <w:trPr>
          <w:trHeight w:val="64"/>
        </w:trPr>
        <w:tc>
          <w:tcPr>
            <w:tcW w:w="7621" w:type="dxa"/>
            <w:shd w:val="clear" w:color="auto" w:fill="auto"/>
            <w:vAlign w:val="center"/>
          </w:tcPr>
          <w:p w14:paraId="510640BC" w14:textId="77777777" w:rsidR="00B20D42" w:rsidRPr="001A37BE" w:rsidRDefault="00B20D42" w:rsidP="00A96DD8">
            <w:pPr>
              <w:tabs>
                <w:tab w:val="left" w:pos="426"/>
                <w:tab w:val="center" w:pos="4320"/>
                <w:tab w:val="right" w:pos="8640"/>
                <w:tab w:val="left" w:pos="9000"/>
              </w:tabs>
              <w:jc w:val="both"/>
              <w:rPr>
                <w:szCs w:val="23"/>
              </w:rPr>
            </w:pPr>
            <w:r w:rsidRPr="001A37BE">
              <w:rPr>
                <w:szCs w:val="23"/>
                <w:highlight w:val="lightGray"/>
              </w:rPr>
              <w:t>&lt;Paraksts&gt;</w:t>
            </w:r>
          </w:p>
        </w:tc>
      </w:tr>
      <w:tr w:rsidR="00B20D42" w:rsidRPr="001A37BE" w14:paraId="6126E2C1" w14:textId="77777777" w:rsidTr="00B20D42">
        <w:trPr>
          <w:trHeight w:val="268"/>
        </w:trPr>
        <w:tc>
          <w:tcPr>
            <w:tcW w:w="7621" w:type="dxa"/>
            <w:shd w:val="clear" w:color="auto" w:fill="auto"/>
            <w:vAlign w:val="center"/>
          </w:tcPr>
          <w:p w14:paraId="0A0E4983" w14:textId="77777777" w:rsidR="00B20D42" w:rsidRPr="001A37BE" w:rsidRDefault="00B20D42" w:rsidP="00A96DD8">
            <w:pPr>
              <w:tabs>
                <w:tab w:val="left" w:pos="426"/>
                <w:tab w:val="center" w:pos="4320"/>
                <w:tab w:val="right" w:pos="8640"/>
                <w:tab w:val="left" w:pos="9000"/>
              </w:tabs>
              <w:jc w:val="both"/>
              <w:rPr>
                <w:szCs w:val="23"/>
              </w:rPr>
            </w:pPr>
            <w:r w:rsidRPr="001A37BE">
              <w:rPr>
                <w:szCs w:val="23"/>
                <w:highlight w:val="lightGray"/>
              </w:rPr>
              <w:t>&lt;Datums, vieta&gt;</w:t>
            </w:r>
          </w:p>
        </w:tc>
      </w:tr>
    </w:tbl>
    <w:p w14:paraId="13F6F3B9" w14:textId="77777777" w:rsidR="00E13E46" w:rsidRPr="00E13E46" w:rsidRDefault="00E13E46" w:rsidP="00E13E46">
      <w:pPr>
        <w:jc w:val="both"/>
        <w:rPr>
          <w:b/>
        </w:rPr>
      </w:pPr>
    </w:p>
    <w:p w14:paraId="13D770CA" w14:textId="3EF0A867" w:rsidR="00E13E46" w:rsidRDefault="00E13E46">
      <w:pPr>
        <w:rPr>
          <w:b/>
        </w:rPr>
      </w:pPr>
    </w:p>
    <w:p w14:paraId="3F403B66" w14:textId="0F2AA5AF" w:rsidR="00E13E46" w:rsidRPr="00E13E46" w:rsidRDefault="00E13E46" w:rsidP="00B20D42">
      <w:pPr>
        <w:jc w:val="right"/>
        <w:rPr>
          <w:bCs/>
        </w:rPr>
      </w:pPr>
      <w:r>
        <w:rPr>
          <w:b/>
        </w:rPr>
        <w:br w:type="page"/>
      </w:r>
      <w:r w:rsidR="00B20D42" w:rsidRPr="00B20D42">
        <w:rPr>
          <w:bCs/>
        </w:rPr>
        <w:lastRenderedPageBreak/>
        <w:t>P</w:t>
      </w:r>
      <w:r>
        <w:rPr>
          <w:bCs/>
        </w:rPr>
        <w:t>ielikums Nr.3</w:t>
      </w:r>
    </w:p>
    <w:p w14:paraId="4BEB4C8A" w14:textId="77777777" w:rsidR="00B20D42" w:rsidRPr="001A37BE" w:rsidRDefault="00B20D42" w:rsidP="006F7F86">
      <w:pPr>
        <w:spacing w:after="0"/>
        <w:jc w:val="center"/>
        <w:rPr>
          <w:rFonts w:eastAsia="Calibri"/>
          <w:b/>
        </w:rPr>
      </w:pPr>
      <w:r w:rsidRPr="001A37BE">
        <w:rPr>
          <w:rFonts w:eastAsia="Calibri"/>
          <w:b/>
        </w:rPr>
        <w:t xml:space="preserve">Finanšu piedāvājums </w:t>
      </w:r>
      <w:r w:rsidRPr="001A37BE">
        <w:rPr>
          <w:b/>
          <w:lang w:eastAsia="fi-FI"/>
        </w:rPr>
        <w:t xml:space="preserve">tirgus izpētei </w:t>
      </w:r>
    </w:p>
    <w:p w14:paraId="140B6AA0" w14:textId="7CF3F502" w:rsidR="00B20D42" w:rsidRDefault="00B20D42" w:rsidP="006F7F86">
      <w:pPr>
        <w:spacing w:after="0" w:line="240" w:lineRule="auto"/>
        <w:jc w:val="center"/>
        <w:rPr>
          <w:b/>
          <w:bCs/>
        </w:rPr>
      </w:pPr>
      <w:r>
        <w:rPr>
          <w:b/>
          <w:bCs/>
        </w:rPr>
        <w:t>“</w:t>
      </w:r>
      <w:r w:rsidR="00DC314E">
        <w:rPr>
          <w:b/>
          <w:bCs/>
        </w:rPr>
        <w:t>Atsevišķu nesošo būvkonstrukciju (sienu plakņu) būves plaisu marķējuma ierīkošana un monitorings</w:t>
      </w:r>
      <w:r w:rsidR="00DC314E" w:rsidRPr="00166D02">
        <w:rPr>
          <w:b/>
          <w:bCs/>
        </w:rPr>
        <w:t xml:space="preserve"> </w:t>
      </w:r>
      <w:r w:rsidR="00DC314E">
        <w:rPr>
          <w:b/>
          <w:bCs/>
        </w:rPr>
        <w:t>Daugavas ūdens ņemšanas sūkņu stacija “Sūkņi”</w:t>
      </w:r>
      <w:r w:rsidR="00DC314E" w:rsidRPr="00166D02">
        <w:rPr>
          <w:b/>
          <w:bCs/>
        </w:rPr>
        <w:t xml:space="preserve">, </w:t>
      </w:r>
      <w:r w:rsidR="00DC314E">
        <w:rPr>
          <w:b/>
          <w:bCs/>
        </w:rPr>
        <w:t>Ķekavas novadā</w:t>
      </w:r>
      <w:r>
        <w:rPr>
          <w:b/>
          <w:bCs/>
        </w:rPr>
        <w:t>”</w:t>
      </w:r>
    </w:p>
    <w:p w14:paraId="764AC461" w14:textId="39C149BA" w:rsidR="00B20D42" w:rsidRDefault="00E13E46" w:rsidP="006F7F86">
      <w:pPr>
        <w:spacing w:after="0" w:line="240" w:lineRule="auto"/>
        <w:jc w:val="center"/>
        <w:rPr>
          <w:b/>
        </w:rPr>
      </w:pPr>
      <w:r w:rsidRPr="00166D02">
        <w:rPr>
          <w:b/>
          <w:bCs/>
        </w:rPr>
        <w:t xml:space="preserve"> </w:t>
      </w:r>
      <w:r w:rsidR="00B20D42" w:rsidRPr="001A37BE">
        <w:rPr>
          <w:b/>
        </w:rPr>
        <w:t>(identifikācijas Nr. T.I.1</w:t>
      </w:r>
      <w:r w:rsidR="006F7F86">
        <w:rPr>
          <w:b/>
        </w:rPr>
        <w:t>12</w:t>
      </w:r>
      <w:r w:rsidR="00B20D42" w:rsidRPr="001A37BE">
        <w:rPr>
          <w:b/>
        </w:rPr>
        <w:t>)</w:t>
      </w:r>
    </w:p>
    <w:p w14:paraId="51E94B0A" w14:textId="77777777" w:rsidR="00B20D42" w:rsidRPr="001A37BE" w:rsidRDefault="00B20D42" w:rsidP="00B20D42">
      <w:pPr>
        <w:jc w:val="center"/>
        <w:rPr>
          <w:b/>
        </w:rPr>
      </w:pPr>
    </w:p>
    <w:tbl>
      <w:tblPr>
        <w:tblW w:w="9072" w:type="dxa"/>
        <w:tblInd w:w="360" w:type="dxa"/>
        <w:tblLayout w:type="fixed"/>
        <w:tblCellMar>
          <w:left w:w="10" w:type="dxa"/>
          <w:right w:w="10" w:type="dxa"/>
        </w:tblCellMar>
        <w:tblLook w:val="0000" w:firstRow="0" w:lastRow="0" w:firstColumn="0" w:lastColumn="0" w:noHBand="0" w:noVBand="0"/>
      </w:tblPr>
      <w:tblGrid>
        <w:gridCol w:w="703"/>
        <w:gridCol w:w="5728"/>
        <w:gridCol w:w="2641"/>
      </w:tblGrid>
      <w:tr w:rsidR="00F77DB3" w:rsidRPr="00F77DB3" w14:paraId="2E0C9B44" w14:textId="77777777" w:rsidTr="00B20D42">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CEB5" w14:textId="1E036190" w:rsidR="00836F42" w:rsidRPr="00F77DB3" w:rsidRDefault="00F77DB3" w:rsidP="00836F42">
            <w:pPr>
              <w:jc w:val="center"/>
              <w:rPr>
                <w:b/>
                <w:bCs/>
              </w:rPr>
            </w:pPr>
            <w:r w:rsidRPr="00F77DB3">
              <w:rPr>
                <w:b/>
                <w:bCs/>
              </w:rPr>
              <w:t>Nr.</w:t>
            </w:r>
            <w:r w:rsidR="00836F42">
              <w:rPr>
                <w:b/>
                <w:bCs/>
              </w:rPr>
              <w:t xml:space="preserve"> </w:t>
            </w:r>
            <w:r w:rsidRPr="00F77DB3">
              <w:rPr>
                <w:b/>
                <w:bCs/>
              </w:rPr>
              <w:t>p.</w:t>
            </w:r>
            <w:r w:rsidR="00836F42">
              <w:rPr>
                <w:b/>
                <w:bCs/>
              </w:rPr>
              <w:t xml:space="preserve">  </w:t>
            </w:r>
            <w:r w:rsidRPr="00F77DB3">
              <w:rPr>
                <w:b/>
                <w:bCs/>
              </w:rPr>
              <w:t>k.</w:t>
            </w:r>
          </w:p>
        </w:tc>
        <w:tc>
          <w:tcPr>
            <w:tcW w:w="5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3A6D6" w14:textId="7D72288C" w:rsidR="00F77DB3" w:rsidRPr="00F77DB3" w:rsidRDefault="00F77DB3" w:rsidP="00F77DB3">
            <w:pPr>
              <w:jc w:val="center"/>
              <w:rPr>
                <w:b/>
                <w:bCs/>
              </w:rPr>
            </w:pPr>
            <w:r w:rsidRPr="00F77DB3">
              <w:rPr>
                <w:b/>
                <w:bCs/>
              </w:rPr>
              <w:t>Darba veids</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CBEB3" w14:textId="174436CF" w:rsidR="00F77DB3" w:rsidRPr="00F77DB3" w:rsidRDefault="00F77DB3" w:rsidP="00F77DB3">
            <w:pPr>
              <w:jc w:val="center"/>
              <w:rPr>
                <w:b/>
                <w:bCs/>
              </w:rPr>
            </w:pPr>
            <w:r w:rsidRPr="00F77DB3">
              <w:rPr>
                <w:b/>
                <w:bCs/>
              </w:rPr>
              <w:t>Pakalpojuma cena,  EUR bez PVN</w:t>
            </w:r>
          </w:p>
        </w:tc>
      </w:tr>
      <w:tr w:rsidR="00F77DB3" w14:paraId="3ABDE005" w14:textId="77777777" w:rsidTr="00B20D42">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B908" w14:textId="67978DC9" w:rsidR="00F77DB3" w:rsidRDefault="00F77DB3" w:rsidP="00CF6760">
            <w:pPr>
              <w:jc w:val="center"/>
            </w:pPr>
            <w:r>
              <w:t>1</w:t>
            </w:r>
            <w:r w:rsidR="008E0EC2">
              <w:t>.</w:t>
            </w:r>
          </w:p>
        </w:tc>
        <w:tc>
          <w:tcPr>
            <w:tcW w:w="5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4EEF" w14:textId="1B0EB16C" w:rsidR="00F77DB3" w:rsidRPr="00F77DB3" w:rsidRDefault="00CF0729" w:rsidP="00F77DB3">
            <w:pPr>
              <w:jc w:val="both"/>
              <w:rPr>
                <w:rFonts w:eastAsia="ヒラギノ角ゴ Pro W3"/>
                <w:bCs/>
                <w:color w:val="000000"/>
                <w:sz w:val="26"/>
                <w:szCs w:val="26"/>
              </w:rPr>
            </w:pPr>
            <w:r>
              <w:t>Plaisu marķējuma uzstādīšana, plaisu monitoringa veikšana būves ārsienām 18 mēneši</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FB99" w14:textId="77777777" w:rsidR="00F77DB3" w:rsidRDefault="00F77DB3" w:rsidP="000A66D8"/>
        </w:tc>
      </w:tr>
      <w:tr w:rsidR="00F77DB3" w14:paraId="1A2841F7" w14:textId="77777777" w:rsidTr="00B20D42">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E594" w14:textId="3C2744AB" w:rsidR="00F77DB3" w:rsidRDefault="00F77DB3" w:rsidP="00CF6760">
            <w:pPr>
              <w:jc w:val="center"/>
            </w:pPr>
            <w:r>
              <w:t>2</w:t>
            </w:r>
            <w:r w:rsidR="008E0EC2">
              <w:t>.</w:t>
            </w:r>
          </w:p>
        </w:tc>
        <w:tc>
          <w:tcPr>
            <w:tcW w:w="5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F165C" w14:textId="04D15AFD" w:rsidR="00F77DB3" w:rsidRDefault="00CF0729" w:rsidP="000A66D8">
            <w:r>
              <w:t>Monitoringa atskaites sastādīšana par deformāciju plaisu novērojumiem</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658A" w14:textId="77777777" w:rsidR="00F77DB3" w:rsidRDefault="00F77DB3" w:rsidP="000A66D8"/>
        </w:tc>
      </w:tr>
      <w:tr w:rsidR="00F77DB3" w14:paraId="532E07A2" w14:textId="77777777" w:rsidTr="00B20D42">
        <w:tc>
          <w:tcPr>
            <w:tcW w:w="6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18C" w14:textId="46F231E6" w:rsidR="00F77DB3" w:rsidRPr="00F77DB3" w:rsidRDefault="00CF0729" w:rsidP="00F77DB3">
            <w:pPr>
              <w:jc w:val="right"/>
              <w:rPr>
                <w:rFonts w:eastAsia="ヒラギノ角ゴ Pro W3"/>
                <w:b/>
                <w:bCs/>
                <w:color w:val="000000"/>
                <w:sz w:val="26"/>
                <w:szCs w:val="26"/>
              </w:rPr>
            </w:pPr>
            <w:r>
              <w:rPr>
                <w:b/>
              </w:rPr>
              <w:t>Kopā, EUR bez PVN:</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B79E" w14:textId="77777777" w:rsidR="00F77DB3" w:rsidRDefault="00F77DB3" w:rsidP="000A66D8"/>
        </w:tc>
      </w:tr>
      <w:tr w:rsidR="00CF0729" w14:paraId="65C48554" w14:textId="77777777" w:rsidTr="00B20D42">
        <w:tc>
          <w:tcPr>
            <w:tcW w:w="6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4A192" w14:textId="3C1E2127" w:rsidR="00CF0729" w:rsidRDefault="00CF0729" w:rsidP="00F77DB3">
            <w:pPr>
              <w:jc w:val="right"/>
              <w:rPr>
                <w:b/>
              </w:rPr>
            </w:pPr>
            <w:r>
              <w:rPr>
                <w:b/>
              </w:rPr>
              <w:t>PVN (21%):</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71244" w14:textId="77777777" w:rsidR="00CF0729" w:rsidRDefault="00CF0729" w:rsidP="000A66D8"/>
        </w:tc>
      </w:tr>
      <w:tr w:rsidR="00CF0729" w14:paraId="7A4B1640" w14:textId="77777777" w:rsidTr="00B20D42">
        <w:tc>
          <w:tcPr>
            <w:tcW w:w="6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845C" w14:textId="54A55DF5" w:rsidR="00CF0729" w:rsidRDefault="00CF0729" w:rsidP="00F77DB3">
            <w:pPr>
              <w:jc w:val="right"/>
              <w:rPr>
                <w:b/>
              </w:rPr>
            </w:pPr>
            <w:r>
              <w:rPr>
                <w:b/>
              </w:rPr>
              <w:t>Pavisam kopā, EUR ar PVN</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5729E" w14:textId="77777777" w:rsidR="00CF0729" w:rsidRDefault="00CF0729" w:rsidP="000A66D8"/>
        </w:tc>
      </w:tr>
    </w:tbl>
    <w:p w14:paraId="007E6E47" w14:textId="5D12A306" w:rsidR="00294814" w:rsidRDefault="00294814" w:rsidP="00294814">
      <w:pPr>
        <w:spacing w:after="0"/>
        <w:jc w:val="both"/>
      </w:pPr>
    </w:p>
    <w:p w14:paraId="2CCBA052" w14:textId="3BFD5AE5" w:rsidR="00F77DB3" w:rsidRDefault="00C653EF" w:rsidP="008E0EC2">
      <w:pPr>
        <w:tabs>
          <w:tab w:val="left" w:pos="1995"/>
        </w:tabs>
        <w:jc w:val="both"/>
      </w:pPr>
      <w:r>
        <w:t>*</w:t>
      </w:r>
      <w:r w:rsidR="00F77DB3" w:rsidRPr="00C653EF">
        <w:rPr>
          <w:i/>
          <w:iCs/>
        </w:rPr>
        <w:t>Finanšu piedāvājumā jāiekļauj visi palīgmateriāli, stiprinājumi, alpīnisma pakalpojumi, kas nepieciešami, lai veiktu jumta seguma apsekošanu, kā arī sagādes un transporta izmaksas. Jumta pārkares augstums 47metri. Nokļūšana uz jumta iespējama caur  logu uz jumta.</w:t>
      </w:r>
      <w:r w:rsidR="00F77DB3">
        <w:t xml:space="preserve">   </w:t>
      </w:r>
    </w:p>
    <w:p w14:paraId="7A626892" w14:textId="6853DE0E" w:rsidR="00F77DB3" w:rsidRDefault="00F77DB3" w:rsidP="00F77DB3">
      <w:pPr>
        <w:tabs>
          <w:tab w:val="left" w:pos="1995"/>
        </w:tabs>
      </w:pPr>
    </w:p>
    <w:p w14:paraId="747A9D0B" w14:textId="1EE7A6A9" w:rsidR="00B20D42" w:rsidRDefault="00B20D42" w:rsidP="00F77DB3">
      <w:pPr>
        <w:tabs>
          <w:tab w:val="left" w:pos="1995"/>
        </w:tabs>
      </w:pPr>
    </w:p>
    <w:p w14:paraId="37F15805" w14:textId="77777777" w:rsidR="00B20D42" w:rsidRDefault="00B20D42" w:rsidP="00F77DB3">
      <w:pPr>
        <w:tabs>
          <w:tab w:val="left" w:pos="1995"/>
        </w:tabs>
      </w:pPr>
    </w:p>
    <w:p w14:paraId="2D41E77A" w14:textId="66FC6223" w:rsidR="00990BE3" w:rsidRDefault="00990BE3" w:rsidP="00F77DB3">
      <w:pPr>
        <w:tabs>
          <w:tab w:val="left" w:pos="1995"/>
        </w:tabs>
        <w:rPr>
          <w:i/>
        </w:rPr>
      </w:pPr>
      <w:r w:rsidRPr="00030DDB">
        <w:t xml:space="preserve">Pretendenta kontaktpersona: </w:t>
      </w:r>
      <w:r w:rsidRPr="00030DDB">
        <w:rPr>
          <w:i/>
        </w:rPr>
        <w:t>(</w:t>
      </w:r>
      <w:r w:rsidRPr="00030DDB">
        <w:rPr>
          <w:i/>
          <w:highlight w:val="lightGray"/>
        </w:rPr>
        <w:t>vārds, uzvārds, amats, tālrunis, e-pasta adrese</w:t>
      </w:r>
      <w:r w:rsidRPr="00030DDB">
        <w:rPr>
          <w:i/>
        </w:rPr>
        <w:t>).</w:t>
      </w:r>
      <w:bookmarkStart w:id="1" w:name="_Hlk67497596"/>
    </w:p>
    <w:p w14:paraId="7C2FE0CC" w14:textId="77777777" w:rsidR="00B20D42" w:rsidRPr="001A37BE" w:rsidRDefault="00B20D42" w:rsidP="00B20D42">
      <w:pPr>
        <w:rPr>
          <w:rFonts w:eastAsia="Calibri"/>
          <w:highlight w:val="lightGray"/>
        </w:rPr>
      </w:pPr>
      <w:r w:rsidRPr="001A37BE">
        <w:rPr>
          <w:rFonts w:eastAsia="Calibri"/>
          <w:highlight w:val="lightGray"/>
        </w:rPr>
        <w:t>&lt;Paraksts&gt;</w:t>
      </w:r>
    </w:p>
    <w:p w14:paraId="53CFDCBB" w14:textId="77777777" w:rsidR="00B20D42" w:rsidRPr="001A37BE" w:rsidRDefault="00B20D42" w:rsidP="00B20D42">
      <w:pPr>
        <w:rPr>
          <w:rFonts w:eastAsia="Calibri"/>
        </w:rPr>
      </w:pPr>
      <w:r w:rsidRPr="001A37BE">
        <w:rPr>
          <w:rFonts w:eastAsia="Calibri"/>
          <w:highlight w:val="lightGray"/>
        </w:rPr>
        <w:t>&lt;Vieta, Datums&gt;</w:t>
      </w:r>
    </w:p>
    <w:p w14:paraId="36DB0625" w14:textId="77777777" w:rsidR="00B20D42" w:rsidRPr="00F77DB3" w:rsidRDefault="00B20D42" w:rsidP="00F77DB3">
      <w:pPr>
        <w:tabs>
          <w:tab w:val="left" w:pos="1995"/>
        </w:tabs>
      </w:pPr>
    </w:p>
    <w:bookmarkEnd w:id="1"/>
    <w:p w14:paraId="6E40B9AB" w14:textId="77777777" w:rsidR="00990BE3" w:rsidRPr="00030DDB" w:rsidRDefault="00990BE3" w:rsidP="00990BE3">
      <w:pPr>
        <w:tabs>
          <w:tab w:val="left" w:pos="426"/>
          <w:tab w:val="left" w:pos="9000"/>
        </w:tabs>
        <w:suppressAutoHyphens/>
        <w:spacing w:before="60"/>
        <w:jc w:val="both"/>
        <w:rPr>
          <w:i/>
          <w:lang w:eastAsia="ar-SA"/>
        </w:rPr>
      </w:pPr>
    </w:p>
    <w:p w14:paraId="213C136E" w14:textId="77777777" w:rsidR="00B02B36" w:rsidRDefault="00B02B36" w:rsidP="00B02B36">
      <w:pPr>
        <w:tabs>
          <w:tab w:val="left" w:pos="426"/>
          <w:tab w:val="left" w:pos="9000"/>
        </w:tabs>
        <w:suppressAutoHyphens/>
        <w:spacing w:before="60"/>
        <w:ind w:left="426" w:hanging="426"/>
        <w:jc w:val="both"/>
        <w:rPr>
          <w:i/>
          <w:lang w:eastAsia="ar-SA"/>
        </w:rPr>
      </w:pPr>
    </w:p>
    <w:p w14:paraId="2F04FC0A" w14:textId="66C0FC54" w:rsidR="00990BE3" w:rsidRDefault="00B02B36" w:rsidP="00E13E46">
      <w:pPr>
        <w:tabs>
          <w:tab w:val="left" w:pos="426"/>
          <w:tab w:val="left" w:pos="9000"/>
        </w:tabs>
        <w:suppressAutoHyphens/>
        <w:spacing w:before="60"/>
        <w:ind w:left="426" w:hanging="426"/>
        <w:jc w:val="both"/>
      </w:pPr>
      <w:r w:rsidRPr="00E36D87">
        <w:rPr>
          <w:i/>
          <w:lang w:eastAsia="ar-SA"/>
        </w:rPr>
        <w:t>Piezīme: Pretendenta rekvizīti var būt norādīti uz Pretendenta veidlapas.</w:t>
      </w:r>
    </w:p>
    <w:sectPr w:rsidR="00990BE3" w:rsidSect="00E13E46">
      <w:pgSz w:w="11906" w:h="16838"/>
      <w:pgMar w:top="709"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20FE"/>
    <w:multiLevelType w:val="hybridMultilevel"/>
    <w:tmpl w:val="2258D47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2751B3"/>
    <w:multiLevelType w:val="hybridMultilevel"/>
    <w:tmpl w:val="AB00C2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9B638D3"/>
    <w:multiLevelType w:val="hybridMultilevel"/>
    <w:tmpl w:val="470ABDD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9B7D50"/>
    <w:multiLevelType w:val="multilevel"/>
    <w:tmpl w:val="83CE040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53425F5"/>
    <w:multiLevelType w:val="hybridMultilevel"/>
    <w:tmpl w:val="3A2C1BC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103998"/>
    <w:multiLevelType w:val="multilevel"/>
    <w:tmpl w:val="C5E8E356"/>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C692463"/>
    <w:multiLevelType w:val="hybridMultilevel"/>
    <w:tmpl w:val="5B761152"/>
    <w:lvl w:ilvl="0" w:tplc="C12AF22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4E6F81"/>
    <w:multiLevelType w:val="multilevel"/>
    <w:tmpl w:val="E496F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1B2C59"/>
    <w:multiLevelType w:val="multilevel"/>
    <w:tmpl w:val="0EA8B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7A467C4"/>
    <w:multiLevelType w:val="hybridMultilevel"/>
    <w:tmpl w:val="073E5A76"/>
    <w:lvl w:ilvl="0" w:tplc="FC74926A">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983E25"/>
    <w:multiLevelType w:val="hybridMultilevel"/>
    <w:tmpl w:val="774ABEEC"/>
    <w:lvl w:ilvl="0" w:tplc="EFAE81C4">
      <w:start w:val="1"/>
      <w:numFmt w:val="decimal"/>
      <w:pStyle w:val="Virsraksts2"/>
      <w:lvlText w:val="%1"/>
      <w:lvlJc w:val="left"/>
      <w:pPr>
        <w:ind w:left="720" w:hanging="360"/>
      </w:pPr>
      <w:rPr>
        <w:rFonts w:hint="default"/>
        <w:lang w:val="en-U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23399"/>
    <w:multiLevelType w:val="multilevel"/>
    <w:tmpl w:val="5C62AC40"/>
    <w:lvl w:ilvl="0">
      <w:start w:val="8"/>
      <w:numFmt w:val="decimal"/>
      <w:lvlText w:val="%1"/>
      <w:lvlJc w:val="left"/>
      <w:pPr>
        <w:ind w:left="645" w:hanging="360"/>
      </w:pPr>
      <w:rPr>
        <w:rFonts w:hint="default"/>
      </w:rPr>
    </w:lvl>
    <w:lvl w:ilvl="1">
      <w:start w:val="4"/>
      <w:numFmt w:val="decimal"/>
      <w:isLgl/>
      <w:lvlText w:val="%1.%2."/>
      <w:lvlJc w:val="left"/>
      <w:pPr>
        <w:ind w:left="717" w:hanging="360"/>
      </w:pPr>
      <w:rPr>
        <w:rFonts w:cs="Cambria" w:hint="default"/>
      </w:rPr>
    </w:lvl>
    <w:lvl w:ilvl="2">
      <w:start w:val="1"/>
      <w:numFmt w:val="decimal"/>
      <w:isLgl/>
      <w:lvlText w:val="%1.%2.%3."/>
      <w:lvlJc w:val="left"/>
      <w:pPr>
        <w:ind w:left="1149" w:hanging="720"/>
      </w:pPr>
      <w:rPr>
        <w:rFonts w:cs="Cambria" w:hint="default"/>
      </w:rPr>
    </w:lvl>
    <w:lvl w:ilvl="3">
      <w:start w:val="1"/>
      <w:numFmt w:val="decimal"/>
      <w:isLgl/>
      <w:lvlText w:val="%1.%2.%3.%4."/>
      <w:lvlJc w:val="left"/>
      <w:pPr>
        <w:ind w:left="1221" w:hanging="720"/>
      </w:pPr>
      <w:rPr>
        <w:rFonts w:cs="Cambria" w:hint="default"/>
      </w:rPr>
    </w:lvl>
    <w:lvl w:ilvl="4">
      <w:start w:val="1"/>
      <w:numFmt w:val="decimal"/>
      <w:isLgl/>
      <w:lvlText w:val="%1.%2.%3.%4.%5."/>
      <w:lvlJc w:val="left"/>
      <w:pPr>
        <w:ind w:left="1653" w:hanging="1080"/>
      </w:pPr>
      <w:rPr>
        <w:rFonts w:cs="Cambria" w:hint="default"/>
      </w:rPr>
    </w:lvl>
    <w:lvl w:ilvl="5">
      <w:start w:val="1"/>
      <w:numFmt w:val="decimal"/>
      <w:isLgl/>
      <w:lvlText w:val="%1.%2.%3.%4.%5.%6."/>
      <w:lvlJc w:val="left"/>
      <w:pPr>
        <w:ind w:left="1725" w:hanging="1080"/>
      </w:pPr>
      <w:rPr>
        <w:rFonts w:cs="Cambria" w:hint="default"/>
      </w:rPr>
    </w:lvl>
    <w:lvl w:ilvl="6">
      <w:start w:val="1"/>
      <w:numFmt w:val="decimal"/>
      <w:isLgl/>
      <w:lvlText w:val="%1.%2.%3.%4.%5.%6.%7."/>
      <w:lvlJc w:val="left"/>
      <w:pPr>
        <w:ind w:left="2157" w:hanging="1440"/>
      </w:pPr>
      <w:rPr>
        <w:rFonts w:cs="Cambria" w:hint="default"/>
      </w:rPr>
    </w:lvl>
    <w:lvl w:ilvl="7">
      <w:start w:val="1"/>
      <w:numFmt w:val="decimal"/>
      <w:isLgl/>
      <w:lvlText w:val="%1.%2.%3.%4.%5.%6.%7.%8."/>
      <w:lvlJc w:val="left"/>
      <w:pPr>
        <w:ind w:left="2229" w:hanging="1440"/>
      </w:pPr>
      <w:rPr>
        <w:rFonts w:cs="Cambria" w:hint="default"/>
      </w:rPr>
    </w:lvl>
    <w:lvl w:ilvl="8">
      <w:start w:val="1"/>
      <w:numFmt w:val="decimal"/>
      <w:isLgl/>
      <w:lvlText w:val="%1.%2.%3.%4.%5.%6.%7.%8.%9."/>
      <w:lvlJc w:val="left"/>
      <w:pPr>
        <w:ind w:left="2661" w:hanging="1800"/>
      </w:pPr>
      <w:rPr>
        <w:rFonts w:cs="Cambria" w:hint="default"/>
      </w:rPr>
    </w:lvl>
  </w:abstractNum>
  <w:abstractNum w:abstractNumId="13" w15:restartNumberingAfterBreak="0">
    <w:nsid w:val="354C554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3846C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806891"/>
    <w:multiLevelType w:val="multilevel"/>
    <w:tmpl w:val="F5B4BDC6"/>
    <w:lvl w:ilvl="0">
      <w:start w:val="1"/>
      <w:numFmt w:val="decimal"/>
      <w:lvlText w:val="%1."/>
      <w:lvlJc w:val="left"/>
      <w:pPr>
        <w:ind w:left="360" w:hanging="360"/>
      </w:pPr>
      <w:rPr>
        <w:b/>
        <w:color w:val="000000"/>
      </w:rPr>
    </w:lvl>
    <w:lvl w:ilvl="1">
      <w:start w:val="1"/>
      <w:numFmt w:val="decimal"/>
      <w:lvlText w:val="%2."/>
      <w:lvlJc w:val="left"/>
      <w:pPr>
        <w:ind w:left="574" w:hanging="432"/>
      </w:pPr>
      <w:rPr>
        <w:rFonts w:ascii="Times New Roman" w:eastAsia="Times New Roman" w:hAnsi="Times New Roman" w:cs="Times New Roman"/>
        <w:b w:val="0"/>
        <w:color w:val="000000"/>
      </w:rPr>
    </w:lvl>
    <w:lvl w:ilvl="2">
      <w:start w:val="1"/>
      <w:numFmt w:val="decimal"/>
      <w:lvlText w:val="%1.%2.%3."/>
      <w:lvlJc w:val="left"/>
      <w:pPr>
        <w:ind w:left="504"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233174"/>
    <w:multiLevelType w:val="hybridMultilevel"/>
    <w:tmpl w:val="401E468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DE3BF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843238"/>
    <w:multiLevelType w:val="multilevel"/>
    <w:tmpl w:val="A5342D6C"/>
    <w:lvl w:ilvl="0">
      <w:start w:val="1"/>
      <w:numFmt w:val="bullet"/>
      <w:pStyle w:val="Nosaukums"/>
      <w:lvlText w:val="-"/>
      <w:lvlJc w:val="left"/>
      <w:pPr>
        <w:ind w:left="2916" w:hanging="360"/>
      </w:pPr>
      <w:rPr>
        <w:rFonts w:ascii="Arial" w:hAnsi="Arial" w:hint="default"/>
      </w:rPr>
    </w:lvl>
    <w:lvl w:ilvl="1">
      <w:start w:val="1"/>
      <w:numFmt w:val="bullet"/>
      <w:lvlText w:val="o"/>
      <w:lvlJc w:val="left"/>
      <w:pPr>
        <w:ind w:left="4716" w:hanging="360"/>
      </w:pPr>
      <w:rPr>
        <w:rFonts w:ascii="Courier New" w:hAnsi="Courier New" w:hint="default"/>
      </w:rPr>
    </w:lvl>
    <w:lvl w:ilvl="2">
      <w:start w:val="1"/>
      <w:numFmt w:val="bullet"/>
      <w:lvlText w:val=""/>
      <w:lvlJc w:val="left"/>
      <w:pPr>
        <w:ind w:left="5436" w:hanging="360"/>
      </w:pPr>
      <w:rPr>
        <w:rFonts w:ascii="Wingdings" w:hAnsi="Wingdings" w:hint="default"/>
      </w:rPr>
    </w:lvl>
    <w:lvl w:ilvl="3">
      <w:start w:val="1"/>
      <w:numFmt w:val="bullet"/>
      <w:lvlText w:val=""/>
      <w:lvlJc w:val="left"/>
      <w:pPr>
        <w:ind w:left="6156" w:hanging="360"/>
      </w:pPr>
      <w:rPr>
        <w:rFonts w:ascii="Symbol" w:hAnsi="Symbol" w:hint="default"/>
      </w:rPr>
    </w:lvl>
    <w:lvl w:ilvl="4">
      <w:start w:val="1"/>
      <w:numFmt w:val="bullet"/>
      <w:lvlText w:val="o"/>
      <w:lvlJc w:val="left"/>
      <w:pPr>
        <w:ind w:left="6876" w:hanging="360"/>
      </w:pPr>
      <w:rPr>
        <w:rFonts w:ascii="Courier New" w:hAnsi="Courier New" w:hint="default"/>
      </w:rPr>
    </w:lvl>
    <w:lvl w:ilvl="5">
      <w:start w:val="1"/>
      <w:numFmt w:val="bullet"/>
      <w:lvlText w:val=""/>
      <w:lvlJc w:val="left"/>
      <w:pPr>
        <w:ind w:left="7596" w:hanging="360"/>
      </w:pPr>
      <w:rPr>
        <w:rFonts w:ascii="Wingdings" w:hAnsi="Wingdings" w:hint="default"/>
      </w:rPr>
    </w:lvl>
    <w:lvl w:ilvl="6">
      <w:start w:val="1"/>
      <w:numFmt w:val="bullet"/>
      <w:lvlText w:val=""/>
      <w:lvlJc w:val="left"/>
      <w:pPr>
        <w:ind w:left="8316" w:hanging="360"/>
      </w:pPr>
      <w:rPr>
        <w:rFonts w:ascii="Symbol" w:hAnsi="Symbol" w:hint="default"/>
      </w:rPr>
    </w:lvl>
    <w:lvl w:ilvl="7">
      <w:start w:val="1"/>
      <w:numFmt w:val="bullet"/>
      <w:lvlText w:val="o"/>
      <w:lvlJc w:val="left"/>
      <w:pPr>
        <w:ind w:left="9036" w:hanging="360"/>
      </w:pPr>
      <w:rPr>
        <w:rFonts w:ascii="Courier New" w:hAnsi="Courier New" w:hint="default"/>
      </w:rPr>
    </w:lvl>
    <w:lvl w:ilvl="8">
      <w:start w:val="1"/>
      <w:numFmt w:val="bullet"/>
      <w:lvlText w:val=""/>
      <w:lvlJc w:val="left"/>
      <w:pPr>
        <w:ind w:left="9756" w:hanging="360"/>
      </w:pPr>
      <w:rPr>
        <w:rFonts w:ascii="Wingdings" w:hAnsi="Wingdings" w:hint="default"/>
      </w:rPr>
    </w:lvl>
  </w:abstractNum>
  <w:abstractNum w:abstractNumId="19" w15:restartNumberingAfterBreak="0">
    <w:nsid w:val="6443181A"/>
    <w:multiLevelType w:val="hybridMultilevel"/>
    <w:tmpl w:val="9EC2FC9A"/>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347167"/>
    <w:multiLevelType w:val="multilevel"/>
    <w:tmpl w:val="5EF2008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54409BF"/>
    <w:multiLevelType w:val="hybridMultilevel"/>
    <w:tmpl w:val="AE66160C"/>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E80A4F"/>
    <w:multiLevelType w:val="hybridMultilevel"/>
    <w:tmpl w:val="7AE882C8"/>
    <w:lvl w:ilvl="0" w:tplc="C866ABF0">
      <w:start w:val="1"/>
      <w:numFmt w:val="decimal"/>
      <w:lvlText w:val="%1."/>
      <w:lvlJc w:val="left"/>
      <w:pPr>
        <w:ind w:left="720" w:hanging="360"/>
      </w:pPr>
      <w:rPr>
        <w:rFonts w:ascii="Times New Roman" w:eastAsia="Times New Roman" w:hAnsi="Times New Roman" w:cs="Times New Roman"/>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F7D3D6E"/>
    <w:multiLevelType w:val="multilevel"/>
    <w:tmpl w:val="5EF67C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8"/>
  </w:num>
  <w:num w:numId="3">
    <w:abstractNumId w:val="12"/>
  </w:num>
  <w:num w:numId="4">
    <w:abstractNumId w:val="4"/>
  </w:num>
  <w:num w:numId="5">
    <w:abstractNumId w:val="21"/>
  </w:num>
  <w:num w:numId="6">
    <w:abstractNumId w:val="11"/>
  </w:num>
  <w:num w:numId="7">
    <w:abstractNumId w:val="3"/>
  </w:num>
  <w:num w:numId="8">
    <w:abstractNumId w:val="0"/>
  </w:num>
  <w:num w:numId="9">
    <w:abstractNumId w:val="7"/>
  </w:num>
  <w:num w:numId="10">
    <w:abstractNumId w:val="19"/>
  </w:num>
  <w:num w:numId="11">
    <w:abstractNumId w:val="16"/>
  </w:num>
  <w:num w:numId="12">
    <w:abstractNumId w:val="17"/>
  </w:num>
  <w:num w:numId="13">
    <w:abstractNumId w:val="13"/>
  </w:num>
  <w:num w:numId="14">
    <w:abstractNumId w:val="14"/>
  </w:num>
  <w:num w:numId="15">
    <w:abstractNumId w:val="6"/>
  </w:num>
  <w:num w:numId="16">
    <w:abstractNumId w:val="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44"/>
    <w:rsid w:val="000013E6"/>
    <w:rsid w:val="0001405E"/>
    <w:rsid w:val="0005149C"/>
    <w:rsid w:val="000620B3"/>
    <w:rsid w:val="000A5B79"/>
    <w:rsid w:val="000B4A96"/>
    <w:rsid w:val="000D4834"/>
    <w:rsid w:val="000E563D"/>
    <w:rsid w:val="00115FCD"/>
    <w:rsid w:val="00130DE9"/>
    <w:rsid w:val="00140389"/>
    <w:rsid w:val="00173A9A"/>
    <w:rsid w:val="001D5A19"/>
    <w:rsid w:val="001E6FF6"/>
    <w:rsid w:val="002307EA"/>
    <w:rsid w:val="00237AE6"/>
    <w:rsid w:val="00260FBC"/>
    <w:rsid w:val="0026465C"/>
    <w:rsid w:val="00294814"/>
    <w:rsid w:val="002B1F61"/>
    <w:rsid w:val="002C1838"/>
    <w:rsid w:val="002D01AF"/>
    <w:rsid w:val="002E68CB"/>
    <w:rsid w:val="002F7861"/>
    <w:rsid w:val="00315BE0"/>
    <w:rsid w:val="00330A4D"/>
    <w:rsid w:val="003463A7"/>
    <w:rsid w:val="003779CC"/>
    <w:rsid w:val="00393ECC"/>
    <w:rsid w:val="003A2E3B"/>
    <w:rsid w:val="003A4D49"/>
    <w:rsid w:val="003B02B2"/>
    <w:rsid w:val="003C0464"/>
    <w:rsid w:val="003C25B2"/>
    <w:rsid w:val="003C7F04"/>
    <w:rsid w:val="003F4DBB"/>
    <w:rsid w:val="00417AF2"/>
    <w:rsid w:val="00423D33"/>
    <w:rsid w:val="004475ED"/>
    <w:rsid w:val="004772F6"/>
    <w:rsid w:val="004909F5"/>
    <w:rsid w:val="004C7C5A"/>
    <w:rsid w:val="004E7E35"/>
    <w:rsid w:val="004F1538"/>
    <w:rsid w:val="004F3FB0"/>
    <w:rsid w:val="00500C68"/>
    <w:rsid w:val="005140E8"/>
    <w:rsid w:val="00530645"/>
    <w:rsid w:val="005472A2"/>
    <w:rsid w:val="00551713"/>
    <w:rsid w:val="0057273F"/>
    <w:rsid w:val="00595375"/>
    <w:rsid w:val="005A01C3"/>
    <w:rsid w:val="005A5375"/>
    <w:rsid w:val="005B2DC7"/>
    <w:rsid w:val="005D570F"/>
    <w:rsid w:val="005D6157"/>
    <w:rsid w:val="005E7137"/>
    <w:rsid w:val="00600E3D"/>
    <w:rsid w:val="00606D4D"/>
    <w:rsid w:val="00624F5B"/>
    <w:rsid w:val="00652B45"/>
    <w:rsid w:val="00661599"/>
    <w:rsid w:val="00684451"/>
    <w:rsid w:val="006B7B3D"/>
    <w:rsid w:val="006E2AEA"/>
    <w:rsid w:val="006F6963"/>
    <w:rsid w:val="006F7F86"/>
    <w:rsid w:val="007036A2"/>
    <w:rsid w:val="00754A4D"/>
    <w:rsid w:val="00757EF4"/>
    <w:rsid w:val="00764F4F"/>
    <w:rsid w:val="00790B36"/>
    <w:rsid w:val="007E5EFC"/>
    <w:rsid w:val="00803DB5"/>
    <w:rsid w:val="00806A82"/>
    <w:rsid w:val="00806C11"/>
    <w:rsid w:val="008101DE"/>
    <w:rsid w:val="00821496"/>
    <w:rsid w:val="00836F42"/>
    <w:rsid w:val="00836FBD"/>
    <w:rsid w:val="008900E0"/>
    <w:rsid w:val="00895CE0"/>
    <w:rsid w:val="00895F44"/>
    <w:rsid w:val="008A643D"/>
    <w:rsid w:val="008A6653"/>
    <w:rsid w:val="008B0D1D"/>
    <w:rsid w:val="008B1882"/>
    <w:rsid w:val="008E0EC2"/>
    <w:rsid w:val="008E21A8"/>
    <w:rsid w:val="008E5C95"/>
    <w:rsid w:val="00903CF1"/>
    <w:rsid w:val="00932D0F"/>
    <w:rsid w:val="00933612"/>
    <w:rsid w:val="00936031"/>
    <w:rsid w:val="00971F11"/>
    <w:rsid w:val="00974D2B"/>
    <w:rsid w:val="00990BE3"/>
    <w:rsid w:val="00995322"/>
    <w:rsid w:val="009C192C"/>
    <w:rsid w:val="009E5100"/>
    <w:rsid w:val="009F0519"/>
    <w:rsid w:val="00A06E88"/>
    <w:rsid w:val="00A64DB6"/>
    <w:rsid w:val="00A752D8"/>
    <w:rsid w:val="00AA363E"/>
    <w:rsid w:val="00AB3ECB"/>
    <w:rsid w:val="00AC2AC9"/>
    <w:rsid w:val="00B02B36"/>
    <w:rsid w:val="00B20D42"/>
    <w:rsid w:val="00B2389A"/>
    <w:rsid w:val="00B27826"/>
    <w:rsid w:val="00B5646C"/>
    <w:rsid w:val="00B91C48"/>
    <w:rsid w:val="00BB1FB5"/>
    <w:rsid w:val="00BB7DBF"/>
    <w:rsid w:val="00BE2F44"/>
    <w:rsid w:val="00C06238"/>
    <w:rsid w:val="00C32199"/>
    <w:rsid w:val="00C653EF"/>
    <w:rsid w:val="00C72B10"/>
    <w:rsid w:val="00C74A12"/>
    <w:rsid w:val="00C93AFD"/>
    <w:rsid w:val="00CB061E"/>
    <w:rsid w:val="00CB6410"/>
    <w:rsid w:val="00CC4886"/>
    <w:rsid w:val="00CF0729"/>
    <w:rsid w:val="00CF6760"/>
    <w:rsid w:val="00D17A2F"/>
    <w:rsid w:val="00D62C1A"/>
    <w:rsid w:val="00D77C64"/>
    <w:rsid w:val="00D93230"/>
    <w:rsid w:val="00DA7C33"/>
    <w:rsid w:val="00DB70D9"/>
    <w:rsid w:val="00DC314E"/>
    <w:rsid w:val="00DD5298"/>
    <w:rsid w:val="00E024D3"/>
    <w:rsid w:val="00E03850"/>
    <w:rsid w:val="00E07A83"/>
    <w:rsid w:val="00E136FD"/>
    <w:rsid w:val="00E13E46"/>
    <w:rsid w:val="00E2651C"/>
    <w:rsid w:val="00E71354"/>
    <w:rsid w:val="00E939C0"/>
    <w:rsid w:val="00EC0E98"/>
    <w:rsid w:val="00EE701B"/>
    <w:rsid w:val="00F00C11"/>
    <w:rsid w:val="00F043A6"/>
    <w:rsid w:val="00F10975"/>
    <w:rsid w:val="00F33457"/>
    <w:rsid w:val="00F33A14"/>
    <w:rsid w:val="00F77DB3"/>
    <w:rsid w:val="00FB0F74"/>
    <w:rsid w:val="00FD0388"/>
    <w:rsid w:val="00FD7173"/>
    <w:rsid w:val="00FE008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253"/>
  <w15:chartTrackingRefBased/>
  <w15:docId w15:val="{A2C4629C-7250-4E82-875E-277F62B7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4F4F"/>
  </w:style>
  <w:style w:type="paragraph" w:styleId="Virsraksts1">
    <w:name w:val="heading 1"/>
    <w:basedOn w:val="Parasts"/>
    <w:next w:val="Parasts"/>
    <w:link w:val="Virsraksts1Rakstz"/>
    <w:uiPriority w:val="9"/>
    <w:qFormat/>
    <w:rsid w:val="00FD0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rasts"/>
    <w:next w:val="Virsraksts3"/>
    <w:link w:val="Virsraksts2Rakstz"/>
    <w:uiPriority w:val="9"/>
    <w:qFormat/>
    <w:rsid w:val="005D6157"/>
    <w:pPr>
      <w:keepNext/>
      <w:keepLines/>
      <w:numPr>
        <w:numId w:val="6"/>
      </w:numPr>
      <w:tabs>
        <w:tab w:val="left" w:pos="284"/>
      </w:tabs>
      <w:suppressAutoHyphens/>
      <w:spacing w:after="0" w:line="240" w:lineRule="auto"/>
      <w:ind w:left="714" w:hanging="357"/>
      <w:jc w:val="both"/>
      <w:outlineLvl w:val="1"/>
    </w:pPr>
    <w:rPr>
      <w:rFonts w:ascii="Arial Narrow" w:eastAsia="SimSun" w:hAnsi="Arial Narrow" w:cs="Calibri"/>
      <w:b/>
      <w:lang w:eastAsia="lv-LV"/>
    </w:rPr>
  </w:style>
  <w:style w:type="paragraph" w:styleId="Virsraksts3">
    <w:name w:val="heading 3"/>
    <w:aliases w:val="Heading 3 Char1,Heading 3 Char Char,Heading 3 Char1 Char Char,Heading 3 Char Char Char Char,Char Char Char Char Char,Heading 3 Char,Heading 3 Char1 Char,Heading 3 Char Char Char,Char Char Char Char"/>
    <w:basedOn w:val="Parasts"/>
    <w:next w:val="Parasts"/>
    <w:link w:val="Virsraksts3Rakstz"/>
    <w:uiPriority w:val="9"/>
    <w:semiHidden/>
    <w:unhideWhenUsed/>
    <w:qFormat/>
    <w:rsid w:val="005D6157"/>
    <w:pPr>
      <w:keepNext/>
      <w:keepLines/>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FD0388"/>
    <w:pPr>
      <w:keepNext/>
      <w:tabs>
        <w:tab w:val="num" w:pos="864"/>
        <w:tab w:val="num" w:pos="1044"/>
      </w:tabs>
      <w:spacing w:before="100" w:beforeAutospacing="1" w:after="0" w:line="240" w:lineRule="auto"/>
      <w:ind w:left="864" w:hanging="864"/>
      <w:outlineLvl w:val="3"/>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BE2F44"/>
    <w:pPr>
      <w:ind w:left="720"/>
      <w:contextualSpacing/>
    </w:pPr>
  </w:style>
  <w:style w:type="paragraph" w:styleId="Bezatstarpm">
    <w:name w:val="No Spacing"/>
    <w:uiPriority w:val="1"/>
    <w:qFormat/>
    <w:rsid w:val="00E2651C"/>
    <w:pPr>
      <w:suppressAutoHyphens/>
      <w:spacing w:after="0" w:line="240" w:lineRule="auto"/>
    </w:pPr>
    <w:rPr>
      <w:rFonts w:ascii="Calibri" w:eastAsia="Times New Roman" w:hAnsi="Calibri"/>
      <w:sz w:val="22"/>
      <w:szCs w:val="22"/>
    </w:rPr>
  </w:style>
  <w:style w:type="paragraph" w:styleId="Nosaukums">
    <w:name w:val="Title"/>
    <w:basedOn w:val="Bezatstarpm"/>
    <w:next w:val="Apakvirsraksts"/>
    <w:link w:val="NosaukumsRakstz"/>
    <w:uiPriority w:val="99"/>
    <w:qFormat/>
    <w:rsid w:val="00E2651C"/>
    <w:pPr>
      <w:numPr>
        <w:numId w:val="2"/>
      </w:numPr>
      <w:tabs>
        <w:tab w:val="left" w:pos="284"/>
      </w:tabs>
      <w:jc w:val="both"/>
    </w:pPr>
    <w:rPr>
      <w:rFonts w:ascii="Arial Narrow" w:hAnsi="Arial Narrow"/>
      <w:b/>
      <w:bCs/>
      <w:color w:val="000000"/>
      <w:sz w:val="24"/>
      <w:szCs w:val="24"/>
      <w:lang w:val="en-US" w:eastAsia="ru-RU"/>
    </w:rPr>
  </w:style>
  <w:style w:type="character" w:customStyle="1" w:styleId="NosaukumsRakstz">
    <w:name w:val="Nosaukums Rakstz."/>
    <w:basedOn w:val="Noklusjumarindkopasfonts"/>
    <w:link w:val="Nosaukums"/>
    <w:uiPriority w:val="99"/>
    <w:rsid w:val="00E2651C"/>
    <w:rPr>
      <w:rFonts w:ascii="Arial Narrow" w:eastAsia="Times New Roman" w:hAnsi="Arial Narrow"/>
      <w:b/>
      <w:bCs/>
      <w:color w:val="000000"/>
      <w:lang w:val="en-US" w:eastAsia="ru-RU"/>
    </w:rPr>
  </w:style>
  <w:style w:type="paragraph" w:styleId="Apakvirsraksts">
    <w:name w:val="Subtitle"/>
    <w:basedOn w:val="Parasts"/>
    <w:next w:val="Parasts"/>
    <w:link w:val="ApakvirsrakstsRakstz"/>
    <w:uiPriority w:val="11"/>
    <w:qFormat/>
    <w:rsid w:val="00E2651C"/>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E2651C"/>
    <w:rPr>
      <w:rFonts w:asciiTheme="minorHAnsi" w:eastAsiaTheme="minorEastAsia" w:hAnsiTheme="minorHAnsi" w:cstheme="minorBidi"/>
      <w:color w:val="5A5A5A" w:themeColor="text1" w:themeTint="A5"/>
      <w:spacing w:val="15"/>
      <w:sz w:val="22"/>
      <w:szCs w:val="22"/>
    </w:rPr>
  </w:style>
  <w:style w:type="character" w:customStyle="1" w:styleId="Virsraksts2Rakstz">
    <w:name w:val="Virsraksts 2 Rakstz."/>
    <w:aliases w:val="Second subtitle Rakstz.,Char Rakstz.,1.1.not Rakstz."/>
    <w:basedOn w:val="Noklusjumarindkopasfonts"/>
    <w:link w:val="Virsraksts2"/>
    <w:uiPriority w:val="99"/>
    <w:rsid w:val="005D6157"/>
    <w:rPr>
      <w:rFonts w:ascii="Arial Narrow" w:eastAsia="SimSun" w:hAnsi="Arial Narrow" w:cs="Calibri"/>
      <w:b/>
      <w:lang w:eastAsia="lv-LV"/>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semiHidden/>
    <w:rsid w:val="005D6157"/>
    <w:rPr>
      <w:rFonts w:asciiTheme="majorHAnsi" w:eastAsiaTheme="majorEastAsia" w:hAnsiTheme="majorHAnsi" w:cstheme="majorBidi"/>
      <w:color w:val="1F3763" w:themeColor="accent1" w:themeShade="7F"/>
    </w:rPr>
  </w:style>
  <w:style w:type="paragraph" w:styleId="Balonteksts">
    <w:name w:val="Balloon Text"/>
    <w:basedOn w:val="Parasts"/>
    <w:link w:val="BalontekstsRakstz"/>
    <w:uiPriority w:val="99"/>
    <w:semiHidden/>
    <w:unhideWhenUsed/>
    <w:rsid w:val="0066159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1599"/>
    <w:rPr>
      <w:rFonts w:ascii="Segoe UI" w:hAnsi="Segoe UI" w:cs="Segoe UI"/>
      <w:sz w:val="18"/>
      <w:szCs w:val="18"/>
    </w:rPr>
  </w:style>
  <w:style w:type="character" w:styleId="Hipersaite">
    <w:name w:val="Hyperlink"/>
    <w:basedOn w:val="Noklusjumarindkopasfonts"/>
    <w:uiPriority w:val="99"/>
    <w:unhideWhenUsed/>
    <w:rsid w:val="004909F5"/>
    <w:rPr>
      <w:color w:val="0563C1"/>
      <w:u w:val="single"/>
    </w:rPr>
  </w:style>
  <w:style w:type="character" w:styleId="Neatrisintapieminana">
    <w:name w:val="Unresolved Mention"/>
    <w:basedOn w:val="Noklusjumarindkopasfonts"/>
    <w:uiPriority w:val="99"/>
    <w:semiHidden/>
    <w:unhideWhenUsed/>
    <w:rsid w:val="004E7E35"/>
    <w:rPr>
      <w:color w:val="605E5C"/>
      <w:shd w:val="clear" w:color="auto" w:fill="E1DFDD"/>
    </w:rPr>
  </w:style>
  <w:style w:type="table" w:styleId="Reatabula">
    <w:name w:val="Table Grid"/>
    <w:basedOn w:val="Parastatabula"/>
    <w:uiPriority w:val="39"/>
    <w:rsid w:val="006F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FD0388"/>
    <w:rPr>
      <w:rFonts w:eastAsia="Times New Roman"/>
      <w:szCs w:val="20"/>
    </w:rPr>
  </w:style>
  <w:style w:type="character" w:customStyle="1" w:styleId="Stils1Rakstz">
    <w:name w:val="Stils1 Rakstz."/>
    <w:link w:val="Stils1"/>
    <w:locked/>
    <w:rsid w:val="00FD0388"/>
    <w:rPr>
      <w:b/>
      <w:bCs/>
      <w:kern w:val="32"/>
      <w:sz w:val="28"/>
      <w:szCs w:val="32"/>
    </w:rPr>
  </w:style>
  <w:style w:type="paragraph" w:customStyle="1" w:styleId="Stils1">
    <w:name w:val="Stils1"/>
    <w:basedOn w:val="Virsraksts1"/>
    <w:link w:val="Stils1Rakstz"/>
    <w:rsid w:val="00FD0388"/>
    <w:pPr>
      <w:keepNext w:val="0"/>
      <w:keepLines w:val="0"/>
      <w:widowControl w:val="0"/>
      <w:tabs>
        <w:tab w:val="num" w:pos="432"/>
      </w:tabs>
      <w:spacing w:before="0" w:line="360" w:lineRule="auto"/>
      <w:ind w:left="432" w:hanging="432"/>
    </w:pPr>
    <w:rPr>
      <w:rFonts w:ascii="Times New Roman" w:eastAsiaTheme="minorHAnsi" w:hAnsi="Times New Roman" w:cs="Times New Roman"/>
      <w:b/>
      <w:bCs/>
      <w:color w:val="auto"/>
      <w:kern w:val="32"/>
      <w:sz w:val="28"/>
    </w:rPr>
  </w:style>
  <w:style w:type="character" w:customStyle="1" w:styleId="Virsraksts1Rakstz">
    <w:name w:val="Virsraksts 1 Rakstz."/>
    <w:basedOn w:val="Noklusjumarindkopasfonts"/>
    <w:link w:val="Virsraksts1"/>
    <w:uiPriority w:val="9"/>
    <w:rsid w:val="00FD03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555">
      <w:bodyDiv w:val="1"/>
      <w:marLeft w:val="0"/>
      <w:marRight w:val="0"/>
      <w:marTop w:val="0"/>
      <w:marBottom w:val="0"/>
      <w:divBdr>
        <w:top w:val="none" w:sz="0" w:space="0" w:color="auto"/>
        <w:left w:val="none" w:sz="0" w:space="0" w:color="auto"/>
        <w:bottom w:val="none" w:sz="0" w:space="0" w:color="auto"/>
        <w:right w:val="none" w:sz="0" w:space="0" w:color="auto"/>
      </w:divBdr>
    </w:div>
    <w:div w:id="460003496">
      <w:bodyDiv w:val="1"/>
      <w:marLeft w:val="0"/>
      <w:marRight w:val="0"/>
      <w:marTop w:val="0"/>
      <w:marBottom w:val="0"/>
      <w:divBdr>
        <w:top w:val="none" w:sz="0" w:space="0" w:color="auto"/>
        <w:left w:val="none" w:sz="0" w:space="0" w:color="auto"/>
        <w:bottom w:val="none" w:sz="0" w:space="0" w:color="auto"/>
        <w:right w:val="none" w:sz="0" w:space="0" w:color="auto"/>
      </w:divBdr>
    </w:div>
    <w:div w:id="848442737">
      <w:bodyDiv w:val="1"/>
      <w:marLeft w:val="0"/>
      <w:marRight w:val="0"/>
      <w:marTop w:val="0"/>
      <w:marBottom w:val="0"/>
      <w:divBdr>
        <w:top w:val="none" w:sz="0" w:space="0" w:color="auto"/>
        <w:left w:val="none" w:sz="0" w:space="0" w:color="auto"/>
        <w:bottom w:val="none" w:sz="0" w:space="0" w:color="auto"/>
        <w:right w:val="none" w:sz="0" w:space="0" w:color="auto"/>
      </w:divBdr>
    </w:div>
    <w:div w:id="1175191930">
      <w:bodyDiv w:val="1"/>
      <w:marLeft w:val="0"/>
      <w:marRight w:val="0"/>
      <w:marTop w:val="0"/>
      <w:marBottom w:val="0"/>
      <w:divBdr>
        <w:top w:val="none" w:sz="0" w:space="0" w:color="auto"/>
        <w:left w:val="none" w:sz="0" w:space="0" w:color="auto"/>
        <w:bottom w:val="none" w:sz="0" w:space="0" w:color="auto"/>
        <w:right w:val="none" w:sz="0" w:space="0" w:color="auto"/>
      </w:divBdr>
    </w:div>
    <w:div w:id="15823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irgusizpete@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s.podins@rigasudens.lv" TargetMode="External"/><Relationship Id="rId11" Type="http://schemas.openxmlformats.org/officeDocument/2006/relationships/theme" Target="theme/theme1.xml"/><Relationship Id="rId5" Type="http://schemas.openxmlformats.org/officeDocument/2006/relationships/hyperlink" Target="mailto:inga.zaluzinska@rigasuden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4489</Words>
  <Characters>2559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Volosovskis</dc:creator>
  <cp:keywords/>
  <dc:description/>
  <cp:lastModifiedBy>Inga Zalužinska</cp:lastModifiedBy>
  <cp:revision>24</cp:revision>
  <dcterms:created xsi:type="dcterms:W3CDTF">2021-12-07T08:04:00Z</dcterms:created>
  <dcterms:modified xsi:type="dcterms:W3CDTF">2021-12-08T14:28:00Z</dcterms:modified>
</cp:coreProperties>
</file>