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16D8" w:rsidRPr="006A74A3" w:rsidRDefault="009F16D8" w:rsidP="009F16D8">
      <w:pPr>
        <w:spacing w:after="0" w:line="240" w:lineRule="auto"/>
        <w:jc w:val="right"/>
        <w:rPr>
          <w:rFonts w:cs="Times New Roman"/>
          <w:b/>
          <w:szCs w:val="24"/>
        </w:rPr>
      </w:pPr>
      <w:bookmarkStart w:id="0" w:name="_GoBack"/>
      <w:bookmarkEnd w:id="0"/>
      <w:r w:rsidRPr="006A74A3">
        <w:rPr>
          <w:rFonts w:cs="Times New Roman"/>
          <w:b/>
          <w:szCs w:val="24"/>
        </w:rPr>
        <w:t>Pielikums Nr.2</w:t>
      </w:r>
    </w:p>
    <w:p w:rsidR="009F16D8" w:rsidRPr="009F16D8" w:rsidRDefault="009F16D8" w:rsidP="009F16D8">
      <w:pPr>
        <w:spacing w:after="0" w:line="240" w:lineRule="auto"/>
        <w:jc w:val="both"/>
        <w:rPr>
          <w:rFonts w:cs="Times New Roman"/>
          <w:szCs w:val="24"/>
        </w:rPr>
      </w:pPr>
    </w:p>
    <w:p w:rsidR="009F16D8" w:rsidRPr="009F16D8" w:rsidRDefault="009F16D8" w:rsidP="009F16D8">
      <w:pPr>
        <w:tabs>
          <w:tab w:val="left" w:pos="1620"/>
          <w:tab w:val="left" w:pos="1800"/>
        </w:tabs>
        <w:spacing w:after="0" w:line="240" w:lineRule="auto"/>
        <w:jc w:val="center"/>
        <w:rPr>
          <w:rFonts w:cs="Times New Roman"/>
          <w:b/>
          <w:szCs w:val="24"/>
        </w:rPr>
      </w:pPr>
      <w:r w:rsidRPr="009F16D8">
        <w:rPr>
          <w:rFonts w:cs="Times New Roman"/>
          <w:b/>
          <w:szCs w:val="24"/>
        </w:rPr>
        <w:t>Piedāvājuma veidne</w:t>
      </w:r>
    </w:p>
    <w:p w:rsidR="009F16D8" w:rsidRPr="009F16D8" w:rsidRDefault="009F16D8" w:rsidP="00014304">
      <w:pPr>
        <w:tabs>
          <w:tab w:val="left" w:pos="1620"/>
          <w:tab w:val="left" w:pos="1800"/>
        </w:tabs>
        <w:spacing w:after="0" w:line="240" w:lineRule="auto"/>
        <w:rPr>
          <w:rFonts w:cs="Times New Roman"/>
          <w:szCs w:val="24"/>
        </w:rPr>
      </w:pPr>
    </w:p>
    <w:p w:rsidR="009F16D8" w:rsidRPr="009F16D8" w:rsidRDefault="009F16D8" w:rsidP="009F16D8">
      <w:pPr>
        <w:tabs>
          <w:tab w:val="right" w:pos="9356"/>
        </w:tabs>
        <w:spacing w:after="0" w:line="240" w:lineRule="auto"/>
        <w:ind w:right="34"/>
        <w:jc w:val="both"/>
        <w:rPr>
          <w:rFonts w:cs="Times New Roman"/>
          <w:szCs w:val="24"/>
        </w:rPr>
      </w:pPr>
      <w:r w:rsidRPr="00014304">
        <w:rPr>
          <w:rFonts w:cs="Times New Roman"/>
          <w:i/>
          <w:szCs w:val="24"/>
          <w:highlight w:val="lightGray"/>
        </w:rPr>
        <w:t>&lt;Uzņēmuma nosaukums, reģistrācijas numurs&gt;</w:t>
      </w:r>
      <w:r w:rsidRPr="009F16D8">
        <w:rPr>
          <w:rFonts w:cs="Times New Roman"/>
          <w:szCs w:val="24"/>
        </w:rPr>
        <w:t xml:space="preserve"> piedāvā normatīvajos aktos noteiktajā kārtībā sniegt BAS „Daugavgrīva” tehnoloģiskajā procesā radušos apstrādātu dūņu, kuru kvalitāte atbilst Latvijas Republikas Ministru kabineta 2006.gada 02.maija noteikumiem Nr.362 „Par notekūdeņu dūņu un to kompostu izmantošanu, monitoringu un kontroli”:</w:t>
      </w:r>
    </w:p>
    <w:p w:rsidR="009F16D8" w:rsidRPr="009F16D8" w:rsidRDefault="00644E6B" w:rsidP="009F16D8">
      <w:pPr>
        <w:pStyle w:val="Sarakstarindkopa"/>
        <w:numPr>
          <w:ilvl w:val="0"/>
          <w:numId w:val="2"/>
        </w:numPr>
        <w:jc w:val="both"/>
      </w:pPr>
      <w:r>
        <w:t>utilizācijas pakalpojumus*</w:t>
      </w:r>
    </w:p>
    <w:p w:rsidR="009F16D8" w:rsidRPr="009F16D8" w:rsidRDefault="009F16D8" w:rsidP="009F16D8">
      <w:pPr>
        <w:pStyle w:val="Sarakstarindkopa"/>
        <w:numPr>
          <w:ilvl w:val="0"/>
          <w:numId w:val="2"/>
        </w:numPr>
        <w:jc w:val="both"/>
      </w:pPr>
      <w:r w:rsidRPr="009F16D8">
        <w:t xml:space="preserve">utilizācijas un transporta pakalpojumus, transportējot dūņas no to uzglabāšanas vietas Jūrmalā, </w:t>
      </w:r>
      <w:proofErr w:type="spellStart"/>
      <w:r w:rsidRPr="009F16D8">
        <w:t>Vārnukrogā</w:t>
      </w:r>
      <w:proofErr w:type="spellEnd"/>
      <w:r w:rsidRPr="009F16D8">
        <w:t>, “Dūņu lauki”</w:t>
      </w:r>
      <w:r w:rsidR="00A2494D">
        <w:t>,</w:t>
      </w:r>
      <w:r w:rsidR="00644E6B">
        <w:t xml:space="preserve"> līdz to utilizācijas vietai*</w:t>
      </w:r>
    </w:p>
    <w:p w:rsidR="009F16D8" w:rsidRPr="009F16D8" w:rsidRDefault="00014304" w:rsidP="009F16D8">
      <w:pPr>
        <w:widowControl w:val="0"/>
        <w:tabs>
          <w:tab w:val="left" w:pos="180"/>
          <w:tab w:val="left" w:pos="284"/>
          <w:tab w:val="left" w:pos="360"/>
          <w:tab w:val="left" w:pos="1620"/>
          <w:tab w:val="left" w:pos="1800"/>
        </w:tabs>
        <w:spacing w:after="0" w:line="240" w:lineRule="auto"/>
        <w:jc w:val="both"/>
        <w:rPr>
          <w:rFonts w:cs="Times New Roman"/>
          <w:i/>
          <w:szCs w:val="24"/>
        </w:rPr>
      </w:pPr>
      <w:r>
        <w:rPr>
          <w:rFonts w:cs="Times New Roman"/>
          <w:i/>
          <w:szCs w:val="24"/>
        </w:rPr>
        <w:t>*j</w:t>
      </w:r>
      <w:r w:rsidR="009F16D8" w:rsidRPr="009F16D8">
        <w:rPr>
          <w:rFonts w:cs="Times New Roman"/>
          <w:i/>
          <w:szCs w:val="24"/>
        </w:rPr>
        <w:t>ānorāda piedāvātais pakalpojuma veids</w:t>
      </w:r>
    </w:p>
    <w:p w:rsidR="009F16D8" w:rsidRPr="009F16D8" w:rsidRDefault="009F16D8" w:rsidP="009F16D8">
      <w:pPr>
        <w:tabs>
          <w:tab w:val="left" w:pos="1620"/>
          <w:tab w:val="left" w:pos="1800"/>
        </w:tabs>
        <w:spacing w:after="0" w:line="240" w:lineRule="auto"/>
        <w:jc w:val="both"/>
        <w:rPr>
          <w:rFonts w:cs="Times New Roman"/>
          <w:szCs w:val="24"/>
        </w:rPr>
      </w:pPr>
    </w:p>
    <w:p w:rsidR="009F16D8" w:rsidRPr="00014304" w:rsidRDefault="009F16D8" w:rsidP="009F16D8">
      <w:pPr>
        <w:pBdr>
          <w:bottom w:val="single" w:sz="6" w:space="1" w:color="auto"/>
        </w:pBdr>
        <w:tabs>
          <w:tab w:val="left" w:pos="1620"/>
          <w:tab w:val="left" w:pos="1800"/>
        </w:tabs>
        <w:spacing w:after="0" w:line="240" w:lineRule="auto"/>
        <w:jc w:val="both"/>
        <w:rPr>
          <w:rFonts w:cs="Times New Roman"/>
          <w:b/>
          <w:szCs w:val="24"/>
        </w:rPr>
      </w:pPr>
      <w:r w:rsidRPr="00014304">
        <w:rPr>
          <w:rFonts w:cs="Times New Roman"/>
          <w:b/>
          <w:szCs w:val="24"/>
        </w:rPr>
        <w:t>Plānotais dūņu utilizācijas veids:</w:t>
      </w:r>
    </w:p>
    <w:p w:rsidR="009F16D8" w:rsidRPr="009F16D8" w:rsidRDefault="009F16D8" w:rsidP="009F16D8">
      <w:pPr>
        <w:pBdr>
          <w:bottom w:val="single" w:sz="6" w:space="1" w:color="auto"/>
        </w:pBdr>
        <w:tabs>
          <w:tab w:val="left" w:pos="1620"/>
          <w:tab w:val="left" w:pos="1800"/>
        </w:tabs>
        <w:spacing w:after="0" w:line="240" w:lineRule="auto"/>
        <w:jc w:val="both"/>
        <w:rPr>
          <w:rFonts w:cs="Times New Roman"/>
          <w:szCs w:val="24"/>
        </w:rPr>
      </w:pPr>
    </w:p>
    <w:p w:rsidR="009F16D8" w:rsidRPr="009F16D8" w:rsidRDefault="009F16D8" w:rsidP="009F16D8">
      <w:pPr>
        <w:tabs>
          <w:tab w:val="left" w:pos="1620"/>
          <w:tab w:val="left" w:pos="1800"/>
        </w:tabs>
        <w:spacing w:after="0" w:line="240" w:lineRule="auto"/>
        <w:jc w:val="both"/>
        <w:rPr>
          <w:rFonts w:cs="Times New Roman"/>
          <w:szCs w:val="24"/>
        </w:rPr>
      </w:pPr>
    </w:p>
    <w:p w:rsidR="009F16D8" w:rsidRPr="009F16D8" w:rsidRDefault="009F16D8" w:rsidP="009F16D8">
      <w:pPr>
        <w:tabs>
          <w:tab w:val="left" w:pos="426"/>
          <w:tab w:val="num" w:pos="1080"/>
          <w:tab w:val="left" w:pos="1620"/>
          <w:tab w:val="left" w:pos="1800"/>
        </w:tabs>
        <w:spacing w:after="0" w:line="240" w:lineRule="auto"/>
        <w:jc w:val="both"/>
        <w:rPr>
          <w:rFonts w:cs="Times New Roman"/>
          <w:szCs w:val="24"/>
        </w:rPr>
      </w:pPr>
    </w:p>
    <w:p w:rsidR="009F16D8" w:rsidRPr="00014304" w:rsidRDefault="009F16D8" w:rsidP="009F16D8">
      <w:pPr>
        <w:tabs>
          <w:tab w:val="left" w:pos="426"/>
          <w:tab w:val="num" w:pos="1080"/>
          <w:tab w:val="left" w:pos="1620"/>
          <w:tab w:val="left" w:pos="1800"/>
        </w:tabs>
        <w:spacing w:after="0" w:line="240" w:lineRule="auto"/>
        <w:jc w:val="both"/>
        <w:rPr>
          <w:rFonts w:cs="Times New Roman"/>
          <w:b/>
          <w:szCs w:val="24"/>
        </w:rPr>
      </w:pPr>
      <w:r w:rsidRPr="00014304">
        <w:rPr>
          <w:rFonts w:cs="Times New Roman"/>
          <w:b/>
          <w:szCs w:val="24"/>
        </w:rPr>
        <w:t>Piedāvātās dūņu utilizācijas vietas (zemesgabalu adreses un kadastra numuri) un platības:</w:t>
      </w:r>
    </w:p>
    <w:p w:rsidR="009F16D8" w:rsidRPr="009F16D8" w:rsidRDefault="009F16D8" w:rsidP="009F16D8">
      <w:pPr>
        <w:tabs>
          <w:tab w:val="left" w:pos="426"/>
          <w:tab w:val="num" w:pos="1080"/>
          <w:tab w:val="left" w:pos="1620"/>
          <w:tab w:val="left" w:pos="1800"/>
        </w:tabs>
        <w:spacing w:after="0" w:line="240" w:lineRule="auto"/>
        <w:jc w:val="both"/>
        <w:rPr>
          <w:rFonts w:cs="Times New Roman"/>
          <w:szCs w:val="24"/>
        </w:rPr>
      </w:pPr>
    </w:p>
    <w:p w:rsidR="009F16D8" w:rsidRPr="009F16D8" w:rsidRDefault="009F16D8" w:rsidP="009F16D8">
      <w:pPr>
        <w:pBdr>
          <w:top w:val="single" w:sz="6" w:space="1" w:color="auto"/>
          <w:bottom w:val="single" w:sz="6" w:space="1" w:color="auto"/>
        </w:pBdr>
        <w:tabs>
          <w:tab w:val="left" w:pos="426"/>
          <w:tab w:val="num" w:pos="1080"/>
          <w:tab w:val="left" w:pos="1620"/>
          <w:tab w:val="left" w:pos="1800"/>
        </w:tabs>
        <w:spacing w:after="0" w:line="240" w:lineRule="auto"/>
        <w:jc w:val="both"/>
        <w:rPr>
          <w:rFonts w:cs="Times New Roman"/>
          <w:szCs w:val="24"/>
        </w:rPr>
      </w:pPr>
    </w:p>
    <w:p w:rsidR="009F16D8" w:rsidRDefault="009F16D8" w:rsidP="009F16D8">
      <w:pPr>
        <w:tabs>
          <w:tab w:val="left" w:pos="720"/>
          <w:tab w:val="left" w:pos="1620"/>
          <w:tab w:val="left" w:pos="1800"/>
        </w:tabs>
        <w:spacing w:after="0" w:line="240" w:lineRule="auto"/>
        <w:jc w:val="both"/>
        <w:rPr>
          <w:rFonts w:cs="Times New Roman"/>
          <w:szCs w:val="24"/>
        </w:rPr>
      </w:pPr>
    </w:p>
    <w:p w:rsidR="00644E6B" w:rsidRPr="009F16D8" w:rsidRDefault="00644E6B" w:rsidP="009F16D8">
      <w:pPr>
        <w:tabs>
          <w:tab w:val="left" w:pos="720"/>
          <w:tab w:val="left" w:pos="1620"/>
          <w:tab w:val="left" w:pos="1800"/>
        </w:tabs>
        <w:spacing w:after="0" w:line="240" w:lineRule="auto"/>
        <w:jc w:val="both"/>
        <w:rPr>
          <w:rFonts w:cs="Times New Roman"/>
          <w:szCs w:val="24"/>
        </w:rPr>
      </w:pPr>
    </w:p>
    <w:p w:rsidR="009F16D8" w:rsidRPr="00014304" w:rsidRDefault="009F16D8" w:rsidP="009F16D8">
      <w:pPr>
        <w:pBdr>
          <w:bottom w:val="single" w:sz="6" w:space="1" w:color="auto"/>
        </w:pBdr>
        <w:spacing w:after="0" w:line="240" w:lineRule="auto"/>
        <w:jc w:val="both"/>
        <w:outlineLvl w:val="0"/>
        <w:rPr>
          <w:rFonts w:cs="Times New Roman"/>
          <w:b/>
          <w:iCs/>
          <w:szCs w:val="24"/>
        </w:rPr>
      </w:pPr>
      <w:r w:rsidRPr="00014304">
        <w:rPr>
          <w:rFonts w:cs="Times New Roman"/>
          <w:b/>
          <w:iCs/>
          <w:szCs w:val="24"/>
        </w:rPr>
        <w:t>Plānotais dūņu utilizācijas pakalpojumu sniegšanas laiks (no kura līdz kuram datumam):</w:t>
      </w:r>
    </w:p>
    <w:p w:rsidR="009F16D8" w:rsidRPr="009F16D8" w:rsidRDefault="009F16D8" w:rsidP="009F16D8">
      <w:pPr>
        <w:pBdr>
          <w:bottom w:val="single" w:sz="6" w:space="1" w:color="auto"/>
        </w:pBdr>
        <w:spacing w:after="0" w:line="240" w:lineRule="auto"/>
        <w:outlineLvl w:val="0"/>
        <w:rPr>
          <w:rFonts w:cs="Times New Roman"/>
          <w:b/>
          <w:iCs/>
          <w:szCs w:val="24"/>
        </w:rPr>
      </w:pPr>
    </w:p>
    <w:p w:rsidR="009F16D8" w:rsidRDefault="009F16D8" w:rsidP="009F16D8">
      <w:pPr>
        <w:spacing w:after="0" w:line="240" w:lineRule="auto"/>
        <w:outlineLvl w:val="0"/>
        <w:rPr>
          <w:rFonts w:cs="Times New Roman"/>
          <w:b/>
          <w:iCs/>
          <w:szCs w:val="24"/>
        </w:rPr>
      </w:pPr>
    </w:p>
    <w:p w:rsidR="00644E6B" w:rsidRPr="009F16D8" w:rsidRDefault="00644E6B" w:rsidP="009F16D8">
      <w:pPr>
        <w:spacing w:after="0" w:line="240" w:lineRule="auto"/>
        <w:outlineLvl w:val="0"/>
        <w:rPr>
          <w:rFonts w:cs="Times New Roman"/>
          <w:b/>
          <w:iCs/>
          <w:szCs w:val="24"/>
        </w:rPr>
      </w:pPr>
    </w:p>
    <w:p w:rsidR="009F16D8" w:rsidRPr="00014304" w:rsidRDefault="009F16D8" w:rsidP="009F16D8">
      <w:pPr>
        <w:spacing w:after="0" w:line="240" w:lineRule="auto"/>
        <w:jc w:val="both"/>
        <w:outlineLvl w:val="0"/>
        <w:rPr>
          <w:rFonts w:cs="Times New Roman"/>
          <w:b/>
          <w:iCs/>
          <w:szCs w:val="24"/>
        </w:rPr>
      </w:pPr>
      <w:r w:rsidRPr="00014304">
        <w:rPr>
          <w:rFonts w:cs="Times New Roman"/>
          <w:b/>
          <w:iCs/>
          <w:szCs w:val="24"/>
        </w:rPr>
        <w:t>Plānotais utilizējamo dūņu apjoms augstāk norādītajā laika periodā (ja iespējams, norādīt atsevišķi pa dūņu utilizācijas vietām) un dūņu utilizācijas pakalpojumu cena:</w:t>
      </w:r>
    </w:p>
    <w:p w:rsidR="009F16D8" w:rsidRPr="009F16D8" w:rsidRDefault="009F16D8" w:rsidP="009F16D8">
      <w:pPr>
        <w:spacing w:after="0" w:line="240" w:lineRule="auto"/>
        <w:jc w:val="center"/>
        <w:outlineLvl w:val="0"/>
        <w:rPr>
          <w:rFonts w:cs="Times New Roman"/>
          <w:iCs/>
          <w:szCs w:val="24"/>
        </w:rPr>
      </w:pPr>
    </w:p>
    <w:tbl>
      <w:tblPr>
        <w:tblW w:w="93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1"/>
        <w:gridCol w:w="1738"/>
        <w:gridCol w:w="1612"/>
        <w:gridCol w:w="1676"/>
        <w:gridCol w:w="2003"/>
        <w:gridCol w:w="1572"/>
      </w:tblGrid>
      <w:tr w:rsidR="009F16D8" w:rsidRPr="009F16D8" w:rsidTr="00D255B0">
        <w:trPr>
          <w:jc w:val="center"/>
        </w:trPr>
        <w:tc>
          <w:tcPr>
            <w:tcW w:w="781" w:type="dxa"/>
            <w:shd w:val="clear" w:color="auto" w:fill="auto"/>
            <w:vAlign w:val="center"/>
          </w:tcPr>
          <w:p w:rsidR="009F16D8" w:rsidRPr="009F16D8" w:rsidRDefault="009F16D8" w:rsidP="009F16D8">
            <w:pPr>
              <w:spacing w:after="0" w:line="240" w:lineRule="auto"/>
              <w:jc w:val="center"/>
              <w:rPr>
                <w:rFonts w:cs="Times New Roman"/>
                <w:szCs w:val="24"/>
              </w:rPr>
            </w:pPr>
            <w:r w:rsidRPr="009F16D8">
              <w:rPr>
                <w:rFonts w:cs="Times New Roman"/>
                <w:szCs w:val="24"/>
              </w:rPr>
              <w:t>N.</w:t>
            </w:r>
            <w:r w:rsidR="003E10B5">
              <w:rPr>
                <w:rFonts w:cs="Times New Roman"/>
                <w:szCs w:val="24"/>
              </w:rPr>
              <w:t xml:space="preserve"> </w:t>
            </w:r>
            <w:r w:rsidRPr="009F16D8">
              <w:rPr>
                <w:rFonts w:cs="Times New Roman"/>
                <w:szCs w:val="24"/>
              </w:rPr>
              <w:t>p.k.</w:t>
            </w:r>
          </w:p>
        </w:tc>
        <w:tc>
          <w:tcPr>
            <w:tcW w:w="1738" w:type="dxa"/>
            <w:shd w:val="clear" w:color="auto" w:fill="auto"/>
            <w:vAlign w:val="center"/>
          </w:tcPr>
          <w:p w:rsidR="009F16D8" w:rsidRPr="009F16D8" w:rsidRDefault="009F16D8" w:rsidP="009F16D8">
            <w:pPr>
              <w:spacing w:after="0" w:line="240" w:lineRule="auto"/>
              <w:jc w:val="center"/>
              <w:rPr>
                <w:rFonts w:cs="Times New Roman"/>
                <w:szCs w:val="24"/>
              </w:rPr>
            </w:pPr>
            <w:r w:rsidRPr="009F16D8">
              <w:rPr>
                <w:rFonts w:cs="Times New Roman"/>
                <w:szCs w:val="24"/>
              </w:rPr>
              <w:t>Zemes gabalu adreses</w:t>
            </w:r>
          </w:p>
          <w:p w:rsidR="009F16D8" w:rsidRPr="009F16D8" w:rsidRDefault="009F16D8" w:rsidP="009F16D8">
            <w:pPr>
              <w:spacing w:after="0" w:line="240" w:lineRule="auto"/>
              <w:jc w:val="center"/>
              <w:rPr>
                <w:rFonts w:cs="Times New Roman"/>
                <w:szCs w:val="24"/>
              </w:rPr>
            </w:pPr>
            <w:r w:rsidRPr="009F16D8">
              <w:rPr>
                <w:rFonts w:cs="Times New Roman"/>
                <w:szCs w:val="24"/>
              </w:rPr>
              <w:t xml:space="preserve">un </w:t>
            </w:r>
            <w:proofErr w:type="spellStart"/>
            <w:r w:rsidRPr="009F16D8">
              <w:rPr>
                <w:rFonts w:cs="Times New Roman"/>
                <w:szCs w:val="24"/>
              </w:rPr>
              <w:t>kad.Nr</w:t>
            </w:r>
            <w:proofErr w:type="spellEnd"/>
            <w:r w:rsidRPr="009F16D8">
              <w:rPr>
                <w:rFonts w:cs="Times New Roman"/>
                <w:szCs w:val="24"/>
              </w:rPr>
              <w:t>.</w:t>
            </w:r>
          </w:p>
        </w:tc>
        <w:tc>
          <w:tcPr>
            <w:tcW w:w="1612" w:type="dxa"/>
            <w:vAlign w:val="center"/>
          </w:tcPr>
          <w:p w:rsidR="009F16D8" w:rsidRPr="009F16D8" w:rsidRDefault="009F16D8" w:rsidP="009F16D8">
            <w:pPr>
              <w:spacing w:after="0" w:line="240" w:lineRule="auto"/>
              <w:jc w:val="center"/>
              <w:rPr>
                <w:rFonts w:cs="Times New Roman"/>
                <w:szCs w:val="24"/>
              </w:rPr>
            </w:pPr>
            <w:r w:rsidRPr="009F16D8">
              <w:rPr>
                <w:rFonts w:cs="Times New Roman"/>
                <w:szCs w:val="24"/>
              </w:rPr>
              <w:t xml:space="preserve">Dūņu apjoms, t vai </w:t>
            </w:r>
            <w:r w:rsidRPr="009F16D8">
              <w:rPr>
                <w:rFonts w:cs="Times New Roman"/>
                <w:iCs/>
                <w:szCs w:val="24"/>
              </w:rPr>
              <w:t>m</w:t>
            </w:r>
            <w:r w:rsidRPr="009F16D8">
              <w:rPr>
                <w:rFonts w:cs="Times New Roman"/>
                <w:iCs/>
                <w:szCs w:val="24"/>
                <w:vertAlign w:val="superscript"/>
              </w:rPr>
              <w:t>3</w:t>
            </w:r>
          </w:p>
        </w:tc>
        <w:tc>
          <w:tcPr>
            <w:tcW w:w="1676" w:type="dxa"/>
            <w:vAlign w:val="center"/>
          </w:tcPr>
          <w:p w:rsidR="009F16D8" w:rsidRPr="009F16D8" w:rsidRDefault="009F16D8" w:rsidP="009F16D8">
            <w:pPr>
              <w:spacing w:after="0" w:line="240" w:lineRule="auto"/>
              <w:jc w:val="center"/>
              <w:rPr>
                <w:rFonts w:cs="Times New Roman"/>
                <w:szCs w:val="24"/>
              </w:rPr>
            </w:pPr>
            <w:r w:rsidRPr="009F16D8">
              <w:rPr>
                <w:rFonts w:cs="Times New Roman"/>
                <w:szCs w:val="24"/>
              </w:rPr>
              <w:t>Dūņu utilizācijas cena, EUR/t, bez PVN</w:t>
            </w:r>
          </w:p>
        </w:tc>
        <w:tc>
          <w:tcPr>
            <w:tcW w:w="2003" w:type="dxa"/>
            <w:vAlign w:val="center"/>
          </w:tcPr>
          <w:p w:rsidR="009F16D8" w:rsidRPr="009F16D8" w:rsidRDefault="009F16D8" w:rsidP="009F16D8">
            <w:pPr>
              <w:spacing w:after="0" w:line="240" w:lineRule="auto"/>
              <w:jc w:val="center"/>
              <w:rPr>
                <w:rFonts w:cs="Times New Roman"/>
                <w:szCs w:val="24"/>
              </w:rPr>
            </w:pPr>
            <w:r w:rsidRPr="009F16D8">
              <w:rPr>
                <w:rFonts w:cs="Times New Roman"/>
                <w:szCs w:val="24"/>
              </w:rPr>
              <w:t>Dūņu transportēšanas cena, EUR/t, bez PVN (ja šāds pakalpojums tiek piedāvāts)</w:t>
            </w:r>
          </w:p>
        </w:tc>
        <w:tc>
          <w:tcPr>
            <w:tcW w:w="1572" w:type="dxa"/>
            <w:vAlign w:val="center"/>
          </w:tcPr>
          <w:p w:rsidR="009F16D8" w:rsidRPr="009F16D8" w:rsidRDefault="009F16D8" w:rsidP="009F16D8">
            <w:pPr>
              <w:spacing w:after="0" w:line="240" w:lineRule="auto"/>
              <w:jc w:val="center"/>
              <w:rPr>
                <w:rFonts w:cs="Times New Roman"/>
                <w:szCs w:val="24"/>
              </w:rPr>
            </w:pPr>
            <w:r w:rsidRPr="009F16D8">
              <w:rPr>
                <w:rFonts w:cs="Times New Roman"/>
                <w:szCs w:val="24"/>
              </w:rPr>
              <w:t>Cena kopā, EUR/t, bez PVN</w:t>
            </w:r>
          </w:p>
        </w:tc>
      </w:tr>
      <w:tr w:rsidR="009F16D8" w:rsidRPr="009F16D8" w:rsidTr="00D255B0">
        <w:trPr>
          <w:jc w:val="center"/>
        </w:trPr>
        <w:tc>
          <w:tcPr>
            <w:tcW w:w="781" w:type="dxa"/>
            <w:shd w:val="clear" w:color="auto" w:fill="auto"/>
          </w:tcPr>
          <w:p w:rsidR="009F16D8" w:rsidRPr="009F16D8" w:rsidRDefault="009F16D8" w:rsidP="009F16D8">
            <w:pPr>
              <w:spacing w:after="0" w:line="240" w:lineRule="auto"/>
              <w:jc w:val="center"/>
              <w:rPr>
                <w:rFonts w:cs="Times New Roman"/>
                <w:szCs w:val="24"/>
              </w:rPr>
            </w:pPr>
            <w:r w:rsidRPr="009F16D8">
              <w:rPr>
                <w:rFonts w:cs="Times New Roman"/>
                <w:szCs w:val="24"/>
              </w:rPr>
              <w:t>1.</w:t>
            </w:r>
          </w:p>
        </w:tc>
        <w:tc>
          <w:tcPr>
            <w:tcW w:w="1738" w:type="dxa"/>
            <w:shd w:val="clear" w:color="auto" w:fill="auto"/>
            <w:vAlign w:val="center"/>
          </w:tcPr>
          <w:p w:rsidR="009F16D8" w:rsidRPr="009F16D8" w:rsidRDefault="009F16D8" w:rsidP="009F16D8">
            <w:pPr>
              <w:spacing w:after="0" w:line="240" w:lineRule="auto"/>
              <w:rPr>
                <w:rFonts w:cs="Times New Roman"/>
                <w:szCs w:val="24"/>
              </w:rPr>
            </w:pPr>
            <w:r w:rsidRPr="009F16D8">
              <w:rPr>
                <w:rFonts w:cs="Times New Roman"/>
                <w:szCs w:val="24"/>
              </w:rPr>
              <w:t>…………</w:t>
            </w:r>
          </w:p>
        </w:tc>
        <w:tc>
          <w:tcPr>
            <w:tcW w:w="1612" w:type="dxa"/>
          </w:tcPr>
          <w:p w:rsidR="009F16D8" w:rsidRPr="009F16D8" w:rsidRDefault="009F16D8" w:rsidP="009F16D8">
            <w:pPr>
              <w:spacing w:after="0" w:line="240" w:lineRule="auto"/>
              <w:jc w:val="center"/>
              <w:rPr>
                <w:rFonts w:cs="Times New Roman"/>
                <w:szCs w:val="24"/>
              </w:rPr>
            </w:pPr>
          </w:p>
        </w:tc>
        <w:tc>
          <w:tcPr>
            <w:tcW w:w="1676" w:type="dxa"/>
          </w:tcPr>
          <w:p w:rsidR="009F16D8" w:rsidRPr="009F16D8" w:rsidRDefault="009F16D8" w:rsidP="009F16D8">
            <w:pPr>
              <w:spacing w:after="0" w:line="240" w:lineRule="auto"/>
              <w:jc w:val="center"/>
              <w:rPr>
                <w:rFonts w:cs="Times New Roman"/>
                <w:szCs w:val="24"/>
              </w:rPr>
            </w:pPr>
          </w:p>
        </w:tc>
        <w:tc>
          <w:tcPr>
            <w:tcW w:w="2003" w:type="dxa"/>
          </w:tcPr>
          <w:p w:rsidR="009F16D8" w:rsidRPr="009F16D8" w:rsidRDefault="009F16D8" w:rsidP="009F16D8">
            <w:pPr>
              <w:spacing w:after="0" w:line="240" w:lineRule="auto"/>
              <w:jc w:val="center"/>
              <w:rPr>
                <w:rFonts w:cs="Times New Roman"/>
                <w:szCs w:val="24"/>
              </w:rPr>
            </w:pPr>
          </w:p>
        </w:tc>
        <w:tc>
          <w:tcPr>
            <w:tcW w:w="1572" w:type="dxa"/>
          </w:tcPr>
          <w:p w:rsidR="009F16D8" w:rsidRPr="009F16D8" w:rsidRDefault="009F16D8" w:rsidP="009F16D8">
            <w:pPr>
              <w:spacing w:after="0" w:line="240" w:lineRule="auto"/>
              <w:jc w:val="center"/>
              <w:rPr>
                <w:rFonts w:cs="Times New Roman"/>
                <w:szCs w:val="24"/>
              </w:rPr>
            </w:pPr>
          </w:p>
        </w:tc>
      </w:tr>
      <w:tr w:rsidR="009F16D8" w:rsidRPr="009F16D8" w:rsidTr="00D255B0">
        <w:trPr>
          <w:trHeight w:val="279"/>
          <w:jc w:val="center"/>
        </w:trPr>
        <w:tc>
          <w:tcPr>
            <w:tcW w:w="781" w:type="dxa"/>
            <w:shd w:val="clear" w:color="auto" w:fill="auto"/>
          </w:tcPr>
          <w:p w:rsidR="009F16D8" w:rsidRPr="009F16D8" w:rsidRDefault="009F16D8" w:rsidP="009F16D8">
            <w:pPr>
              <w:spacing w:after="0" w:line="240" w:lineRule="auto"/>
              <w:jc w:val="center"/>
              <w:rPr>
                <w:rFonts w:cs="Times New Roman"/>
                <w:szCs w:val="24"/>
              </w:rPr>
            </w:pPr>
            <w:r w:rsidRPr="009F16D8">
              <w:rPr>
                <w:rFonts w:cs="Times New Roman"/>
                <w:szCs w:val="24"/>
              </w:rPr>
              <w:t>2.</w:t>
            </w:r>
          </w:p>
        </w:tc>
        <w:tc>
          <w:tcPr>
            <w:tcW w:w="1738" w:type="dxa"/>
            <w:shd w:val="clear" w:color="auto" w:fill="auto"/>
            <w:vAlign w:val="center"/>
          </w:tcPr>
          <w:p w:rsidR="009F16D8" w:rsidRPr="009F16D8" w:rsidRDefault="009F16D8" w:rsidP="009F16D8">
            <w:pPr>
              <w:spacing w:after="0" w:line="240" w:lineRule="auto"/>
              <w:rPr>
                <w:rFonts w:cs="Times New Roman"/>
                <w:szCs w:val="24"/>
              </w:rPr>
            </w:pPr>
            <w:r w:rsidRPr="009F16D8">
              <w:rPr>
                <w:rFonts w:cs="Times New Roman"/>
                <w:szCs w:val="24"/>
              </w:rPr>
              <w:t>…………</w:t>
            </w:r>
          </w:p>
        </w:tc>
        <w:tc>
          <w:tcPr>
            <w:tcW w:w="1612" w:type="dxa"/>
          </w:tcPr>
          <w:p w:rsidR="009F16D8" w:rsidRPr="009F16D8" w:rsidRDefault="009F16D8" w:rsidP="009F16D8">
            <w:pPr>
              <w:spacing w:after="0" w:line="240" w:lineRule="auto"/>
              <w:jc w:val="center"/>
              <w:rPr>
                <w:rFonts w:cs="Times New Roman"/>
                <w:szCs w:val="24"/>
              </w:rPr>
            </w:pPr>
          </w:p>
        </w:tc>
        <w:tc>
          <w:tcPr>
            <w:tcW w:w="1676" w:type="dxa"/>
          </w:tcPr>
          <w:p w:rsidR="009F16D8" w:rsidRPr="009F16D8" w:rsidRDefault="009F16D8" w:rsidP="009F16D8">
            <w:pPr>
              <w:spacing w:after="0" w:line="240" w:lineRule="auto"/>
              <w:jc w:val="center"/>
              <w:rPr>
                <w:rFonts w:cs="Times New Roman"/>
                <w:szCs w:val="24"/>
              </w:rPr>
            </w:pPr>
          </w:p>
        </w:tc>
        <w:tc>
          <w:tcPr>
            <w:tcW w:w="2003" w:type="dxa"/>
          </w:tcPr>
          <w:p w:rsidR="009F16D8" w:rsidRPr="009F16D8" w:rsidRDefault="009F16D8" w:rsidP="009F16D8">
            <w:pPr>
              <w:spacing w:after="0" w:line="240" w:lineRule="auto"/>
              <w:jc w:val="center"/>
              <w:rPr>
                <w:rFonts w:cs="Times New Roman"/>
                <w:szCs w:val="24"/>
              </w:rPr>
            </w:pPr>
          </w:p>
        </w:tc>
        <w:tc>
          <w:tcPr>
            <w:tcW w:w="1572" w:type="dxa"/>
          </w:tcPr>
          <w:p w:rsidR="009F16D8" w:rsidRPr="009F16D8" w:rsidRDefault="009F16D8" w:rsidP="009F16D8">
            <w:pPr>
              <w:spacing w:after="0" w:line="240" w:lineRule="auto"/>
              <w:jc w:val="center"/>
              <w:rPr>
                <w:rFonts w:cs="Times New Roman"/>
                <w:szCs w:val="24"/>
              </w:rPr>
            </w:pPr>
          </w:p>
        </w:tc>
      </w:tr>
      <w:tr w:rsidR="009F16D8" w:rsidRPr="009F16D8" w:rsidTr="00D255B0">
        <w:trPr>
          <w:trHeight w:val="140"/>
          <w:jc w:val="center"/>
        </w:trPr>
        <w:tc>
          <w:tcPr>
            <w:tcW w:w="781" w:type="dxa"/>
            <w:shd w:val="clear" w:color="auto" w:fill="auto"/>
          </w:tcPr>
          <w:p w:rsidR="009F16D8" w:rsidRPr="009F16D8" w:rsidRDefault="009F16D8" w:rsidP="009F16D8">
            <w:pPr>
              <w:spacing w:after="0" w:line="240" w:lineRule="auto"/>
              <w:jc w:val="center"/>
              <w:rPr>
                <w:rFonts w:cs="Times New Roman"/>
                <w:szCs w:val="24"/>
              </w:rPr>
            </w:pPr>
            <w:r w:rsidRPr="009F16D8">
              <w:rPr>
                <w:rFonts w:cs="Times New Roman"/>
                <w:szCs w:val="24"/>
              </w:rPr>
              <w:t xml:space="preserve">3. </w:t>
            </w:r>
          </w:p>
        </w:tc>
        <w:tc>
          <w:tcPr>
            <w:tcW w:w="1738" w:type="dxa"/>
            <w:shd w:val="clear" w:color="auto" w:fill="auto"/>
            <w:vAlign w:val="center"/>
          </w:tcPr>
          <w:p w:rsidR="009F16D8" w:rsidRPr="009F16D8" w:rsidRDefault="009F16D8" w:rsidP="009F16D8">
            <w:pPr>
              <w:spacing w:after="0" w:line="240" w:lineRule="auto"/>
              <w:rPr>
                <w:rFonts w:cs="Times New Roman"/>
                <w:szCs w:val="24"/>
              </w:rPr>
            </w:pPr>
            <w:r w:rsidRPr="009F16D8">
              <w:rPr>
                <w:rFonts w:cs="Times New Roman"/>
                <w:szCs w:val="24"/>
              </w:rPr>
              <w:t>…………</w:t>
            </w:r>
          </w:p>
        </w:tc>
        <w:tc>
          <w:tcPr>
            <w:tcW w:w="1612" w:type="dxa"/>
          </w:tcPr>
          <w:p w:rsidR="009F16D8" w:rsidRPr="009F16D8" w:rsidRDefault="009F16D8" w:rsidP="009F16D8">
            <w:pPr>
              <w:spacing w:after="0" w:line="240" w:lineRule="auto"/>
              <w:jc w:val="center"/>
              <w:rPr>
                <w:rFonts w:cs="Times New Roman"/>
                <w:szCs w:val="24"/>
              </w:rPr>
            </w:pPr>
          </w:p>
        </w:tc>
        <w:tc>
          <w:tcPr>
            <w:tcW w:w="1676" w:type="dxa"/>
          </w:tcPr>
          <w:p w:rsidR="009F16D8" w:rsidRPr="009F16D8" w:rsidRDefault="009F16D8" w:rsidP="009F16D8">
            <w:pPr>
              <w:spacing w:after="0" w:line="240" w:lineRule="auto"/>
              <w:jc w:val="center"/>
              <w:rPr>
                <w:rFonts w:cs="Times New Roman"/>
                <w:szCs w:val="24"/>
              </w:rPr>
            </w:pPr>
          </w:p>
        </w:tc>
        <w:tc>
          <w:tcPr>
            <w:tcW w:w="2003" w:type="dxa"/>
          </w:tcPr>
          <w:p w:rsidR="009F16D8" w:rsidRPr="009F16D8" w:rsidRDefault="009F16D8" w:rsidP="009F16D8">
            <w:pPr>
              <w:spacing w:after="0" w:line="240" w:lineRule="auto"/>
              <w:jc w:val="center"/>
              <w:rPr>
                <w:rFonts w:cs="Times New Roman"/>
                <w:szCs w:val="24"/>
              </w:rPr>
            </w:pPr>
          </w:p>
        </w:tc>
        <w:tc>
          <w:tcPr>
            <w:tcW w:w="1572" w:type="dxa"/>
          </w:tcPr>
          <w:p w:rsidR="009F16D8" w:rsidRPr="009F16D8" w:rsidRDefault="009F16D8" w:rsidP="009F16D8">
            <w:pPr>
              <w:spacing w:after="0" w:line="240" w:lineRule="auto"/>
              <w:jc w:val="center"/>
              <w:rPr>
                <w:rFonts w:cs="Times New Roman"/>
                <w:szCs w:val="24"/>
              </w:rPr>
            </w:pPr>
          </w:p>
        </w:tc>
      </w:tr>
      <w:tr w:rsidR="009F16D8" w:rsidRPr="009F16D8" w:rsidTr="00D255B0">
        <w:trPr>
          <w:trHeight w:val="70"/>
          <w:jc w:val="center"/>
        </w:trPr>
        <w:tc>
          <w:tcPr>
            <w:tcW w:w="2519" w:type="dxa"/>
            <w:gridSpan w:val="2"/>
            <w:shd w:val="clear" w:color="auto" w:fill="auto"/>
            <w:vAlign w:val="center"/>
          </w:tcPr>
          <w:p w:rsidR="009F16D8" w:rsidRPr="009F16D8" w:rsidRDefault="009F16D8" w:rsidP="009F16D8">
            <w:pPr>
              <w:spacing w:after="0" w:line="240" w:lineRule="auto"/>
              <w:jc w:val="right"/>
              <w:rPr>
                <w:rFonts w:cs="Times New Roman"/>
                <w:szCs w:val="24"/>
              </w:rPr>
            </w:pPr>
            <w:r w:rsidRPr="009F16D8">
              <w:rPr>
                <w:rFonts w:cs="Times New Roman"/>
                <w:szCs w:val="24"/>
              </w:rPr>
              <w:t>Kopā:</w:t>
            </w:r>
          </w:p>
        </w:tc>
        <w:tc>
          <w:tcPr>
            <w:tcW w:w="1612" w:type="dxa"/>
          </w:tcPr>
          <w:p w:rsidR="009F16D8" w:rsidRPr="009F16D8" w:rsidRDefault="009F16D8" w:rsidP="009F16D8">
            <w:pPr>
              <w:spacing w:after="0" w:line="240" w:lineRule="auto"/>
              <w:jc w:val="center"/>
              <w:rPr>
                <w:rFonts w:cs="Times New Roman"/>
                <w:szCs w:val="24"/>
              </w:rPr>
            </w:pPr>
          </w:p>
        </w:tc>
        <w:tc>
          <w:tcPr>
            <w:tcW w:w="1676" w:type="dxa"/>
          </w:tcPr>
          <w:p w:rsidR="009F16D8" w:rsidRPr="009F16D8" w:rsidRDefault="009F16D8" w:rsidP="009F16D8">
            <w:pPr>
              <w:spacing w:after="0" w:line="240" w:lineRule="auto"/>
              <w:jc w:val="center"/>
              <w:rPr>
                <w:rFonts w:cs="Times New Roman"/>
                <w:szCs w:val="24"/>
              </w:rPr>
            </w:pPr>
          </w:p>
        </w:tc>
        <w:tc>
          <w:tcPr>
            <w:tcW w:w="2003" w:type="dxa"/>
          </w:tcPr>
          <w:p w:rsidR="009F16D8" w:rsidRPr="009F16D8" w:rsidRDefault="009F16D8" w:rsidP="009F16D8">
            <w:pPr>
              <w:spacing w:after="0" w:line="240" w:lineRule="auto"/>
              <w:jc w:val="center"/>
              <w:rPr>
                <w:rFonts w:cs="Times New Roman"/>
                <w:szCs w:val="24"/>
              </w:rPr>
            </w:pPr>
          </w:p>
        </w:tc>
        <w:tc>
          <w:tcPr>
            <w:tcW w:w="1572" w:type="dxa"/>
          </w:tcPr>
          <w:p w:rsidR="009F16D8" w:rsidRPr="009F16D8" w:rsidRDefault="009F16D8" w:rsidP="009F16D8">
            <w:pPr>
              <w:spacing w:after="0" w:line="240" w:lineRule="auto"/>
              <w:jc w:val="center"/>
              <w:rPr>
                <w:rFonts w:cs="Times New Roman"/>
                <w:szCs w:val="24"/>
              </w:rPr>
            </w:pPr>
          </w:p>
        </w:tc>
      </w:tr>
    </w:tbl>
    <w:p w:rsidR="009F16D8" w:rsidRPr="009F16D8" w:rsidRDefault="009F16D8" w:rsidP="009F16D8">
      <w:pPr>
        <w:widowControl w:val="0"/>
        <w:tabs>
          <w:tab w:val="left" w:pos="180"/>
          <w:tab w:val="left" w:pos="720"/>
          <w:tab w:val="left" w:pos="1620"/>
          <w:tab w:val="left" w:pos="1800"/>
        </w:tabs>
        <w:spacing w:after="0" w:line="240" w:lineRule="auto"/>
        <w:ind w:left="426" w:hanging="360"/>
        <w:jc w:val="both"/>
        <w:rPr>
          <w:rFonts w:cs="Times New Roman"/>
          <w:szCs w:val="24"/>
        </w:rPr>
      </w:pPr>
    </w:p>
    <w:p w:rsidR="009F16D8" w:rsidRPr="009F16D8" w:rsidRDefault="009F16D8" w:rsidP="009F16D8">
      <w:pPr>
        <w:widowControl w:val="0"/>
        <w:tabs>
          <w:tab w:val="left" w:pos="180"/>
          <w:tab w:val="left" w:pos="720"/>
          <w:tab w:val="left" w:pos="1620"/>
          <w:tab w:val="left" w:pos="1800"/>
        </w:tabs>
        <w:spacing w:after="0" w:line="240" w:lineRule="auto"/>
        <w:ind w:left="426" w:hanging="360"/>
        <w:jc w:val="both"/>
        <w:rPr>
          <w:rFonts w:cs="Times New Roman"/>
          <w:szCs w:val="24"/>
        </w:rPr>
      </w:pPr>
    </w:p>
    <w:p w:rsidR="009F16D8" w:rsidRPr="009F16D8" w:rsidRDefault="009F16D8" w:rsidP="009F16D8">
      <w:pPr>
        <w:widowControl w:val="0"/>
        <w:tabs>
          <w:tab w:val="left" w:pos="0"/>
          <w:tab w:val="left" w:pos="284"/>
          <w:tab w:val="left" w:pos="1620"/>
          <w:tab w:val="left" w:pos="1800"/>
        </w:tabs>
        <w:spacing w:after="0" w:line="240" w:lineRule="auto"/>
        <w:jc w:val="both"/>
        <w:rPr>
          <w:rFonts w:cs="Times New Roman"/>
          <w:i/>
          <w:szCs w:val="24"/>
          <w:highlight w:val="lightGray"/>
          <w:lang w:val="fi-FI" w:eastAsia="fi-FI"/>
        </w:rPr>
      </w:pPr>
      <w:r w:rsidRPr="009F16D8">
        <w:rPr>
          <w:rFonts w:cs="Times New Roman"/>
          <w:i/>
          <w:szCs w:val="24"/>
          <w:highlight w:val="lightGray"/>
        </w:rPr>
        <w:t>&lt;Uzņēmuma kontaktpersona</w:t>
      </w:r>
      <w:r w:rsidRPr="009F16D8">
        <w:rPr>
          <w:rFonts w:cs="Times New Roman"/>
          <w:i/>
          <w:szCs w:val="24"/>
          <w:highlight w:val="lightGray"/>
          <w:lang w:val="fi-FI" w:eastAsia="fi-FI"/>
        </w:rPr>
        <w:t>:</w:t>
      </w:r>
      <w:r w:rsidRPr="009F16D8">
        <w:rPr>
          <w:rFonts w:cs="Times New Roman"/>
          <w:szCs w:val="24"/>
          <w:highlight w:val="lightGray"/>
          <w:lang w:val="fi-FI" w:eastAsia="fi-FI"/>
        </w:rPr>
        <w:t xml:space="preserve"> </w:t>
      </w:r>
      <w:r w:rsidRPr="009F16D8">
        <w:rPr>
          <w:rFonts w:cs="Times New Roman"/>
          <w:i/>
          <w:szCs w:val="24"/>
          <w:highlight w:val="lightGray"/>
          <w:lang w:val="fi-FI" w:eastAsia="fi-FI"/>
        </w:rPr>
        <w:t>vārds, uzvārds, amats, tālrunis, e-pasta adrese&gt;</w:t>
      </w:r>
    </w:p>
    <w:p w:rsidR="009F16D8" w:rsidRPr="009F16D8" w:rsidRDefault="009F16D8" w:rsidP="009F16D8">
      <w:pPr>
        <w:widowControl w:val="0"/>
        <w:tabs>
          <w:tab w:val="left" w:pos="180"/>
          <w:tab w:val="left" w:pos="284"/>
          <w:tab w:val="left" w:pos="360"/>
          <w:tab w:val="left" w:pos="1620"/>
          <w:tab w:val="left" w:pos="1800"/>
        </w:tabs>
        <w:spacing w:after="0" w:line="240" w:lineRule="auto"/>
        <w:ind w:left="360"/>
        <w:jc w:val="both"/>
        <w:rPr>
          <w:rFonts w:cs="Times New Roman"/>
          <w:szCs w:val="24"/>
          <w:highlight w:val="lightGray"/>
        </w:rPr>
      </w:pPr>
    </w:p>
    <w:p w:rsidR="009F16D8" w:rsidRPr="009F16D8" w:rsidRDefault="009F16D8" w:rsidP="009F16D8">
      <w:pPr>
        <w:tabs>
          <w:tab w:val="left" w:pos="720"/>
          <w:tab w:val="left" w:pos="1620"/>
          <w:tab w:val="left" w:pos="1800"/>
        </w:tabs>
        <w:spacing w:after="0" w:line="240" w:lineRule="auto"/>
        <w:jc w:val="both"/>
        <w:rPr>
          <w:rFonts w:cs="Times New Roman"/>
          <w:i/>
          <w:szCs w:val="24"/>
          <w:highlight w:val="lightGray"/>
        </w:rPr>
      </w:pPr>
      <w:r w:rsidRPr="009F16D8">
        <w:rPr>
          <w:rFonts w:cs="Times New Roman"/>
          <w:i/>
          <w:szCs w:val="24"/>
          <w:highlight w:val="lightGray"/>
        </w:rPr>
        <w:t xml:space="preserve"> &lt;Pilnvarotās personas vārds, uzvārds un amats&gt;</w:t>
      </w:r>
    </w:p>
    <w:p w:rsidR="009F16D8" w:rsidRPr="009F16D8" w:rsidRDefault="009F16D8" w:rsidP="009F16D8">
      <w:pPr>
        <w:tabs>
          <w:tab w:val="left" w:pos="720"/>
          <w:tab w:val="left" w:pos="1620"/>
          <w:tab w:val="left" w:pos="1800"/>
        </w:tabs>
        <w:spacing w:after="0" w:line="240" w:lineRule="auto"/>
        <w:jc w:val="both"/>
        <w:rPr>
          <w:rFonts w:cs="Times New Roman"/>
          <w:i/>
          <w:szCs w:val="24"/>
        </w:rPr>
      </w:pPr>
      <w:r w:rsidRPr="009F16D8">
        <w:rPr>
          <w:rFonts w:cs="Times New Roman"/>
          <w:i/>
          <w:szCs w:val="24"/>
          <w:highlight w:val="lightGray"/>
        </w:rPr>
        <w:t>&lt;Paraksts, datums&gt;</w:t>
      </w:r>
    </w:p>
    <w:p w:rsidR="009F16D8" w:rsidRPr="009F16D8" w:rsidRDefault="009F16D8" w:rsidP="009F16D8">
      <w:pPr>
        <w:spacing w:after="0" w:line="240" w:lineRule="auto"/>
        <w:jc w:val="both"/>
        <w:rPr>
          <w:rFonts w:cs="Times New Roman"/>
          <w:szCs w:val="24"/>
        </w:rPr>
      </w:pPr>
    </w:p>
    <w:p w:rsidR="009F16D8" w:rsidRPr="009F16D8" w:rsidRDefault="009F16D8" w:rsidP="009F16D8">
      <w:pPr>
        <w:spacing w:after="0" w:line="240" w:lineRule="auto"/>
        <w:rPr>
          <w:rFonts w:cs="Times New Roman"/>
          <w:szCs w:val="24"/>
        </w:rPr>
      </w:pPr>
    </w:p>
    <w:p w:rsidR="00EE5662" w:rsidRPr="009F16D8" w:rsidRDefault="00EE5662" w:rsidP="009F16D8">
      <w:pPr>
        <w:spacing w:after="0" w:line="240" w:lineRule="auto"/>
        <w:rPr>
          <w:rFonts w:cs="Times New Roman"/>
          <w:szCs w:val="24"/>
        </w:rPr>
      </w:pPr>
    </w:p>
    <w:sectPr w:rsidR="00EE5662" w:rsidRPr="009F16D8" w:rsidSect="009F16D8">
      <w:pgSz w:w="11906" w:h="16838"/>
      <w:pgMar w:top="1440" w:right="1133" w:bottom="1440"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004E49"/>
    <w:multiLevelType w:val="hybridMultilevel"/>
    <w:tmpl w:val="7794E7A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A556313"/>
    <w:multiLevelType w:val="hybridMultilevel"/>
    <w:tmpl w:val="D944AFF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3493B43"/>
    <w:multiLevelType w:val="hybridMultilevel"/>
    <w:tmpl w:val="75666C3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7E10093"/>
    <w:multiLevelType w:val="hybridMultilevel"/>
    <w:tmpl w:val="17AEAD5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61AC542E"/>
    <w:multiLevelType w:val="hybridMultilevel"/>
    <w:tmpl w:val="0F2C70C0"/>
    <w:lvl w:ilvl="0" w:tplc="04260011">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5" w15:restartNumberingAfterBreak="0">
    <w:nsid w:val="7E705254"/>
    <w:multiLevelType w:val="hybridMultilevel"/>
    <w:tmpl w:val="7ED8B11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53C"/>
    <w:rsid w:val="00014304"/>
    <w:rsid w:val="000163B5"/>
    <w:rsid w:val="00063EB2"/>
    <w:rsid w:val="00081CE2"/>
    <w:rsid w:val="000C089C"/>
    <w:rsid w:val="000D0726"/>
    <w:rsid w:val="00111E89"/>
    <w:rsid w:val="00157C6B"/>
    <w:rsid w:val="0016453C"/>
    <w:rsid w:val="00185A10"/>
    <w:rsid w:val="001A1C8C"/>
    <w:rsid w:val="001C74C7"/>
    <w:rsid w:val="001D684E"/>
    <w:rsid w:val="00224380"/>
    <w:rsid w:val="00294621"/>
    <w:rsid w:val="002C75D3"/>
    <w:rsid w:val="0030097C"/>
    <w:rsid w:val="0031196F"/>
    <w:rsid w:val="00346864"/>
    <w:rsid w:val="00351929"/>
    <w:rsid w:val="003B525A"/>
    <w:rsid w:val="003E10B5"/>
    <w:rsid w:val="003F63DD"/>
    <w:rsid w:val="004337BF"/>
    <w:rsid w:val="004B3D0C"/>
    <w:rsid w:val="004C3F27"/>
    <w:rsid w:val="004D6EF5"/>
    <w:rsid w:val="00553897"/>
    <w:rsid w:val="00561C38"/>
    <w:rsid w:val="00567528"/>
    <w:rsid w:val="00577EDA"/>
    <w:rsid w:val="005D6A32"/>
    <w:rsid w:val="0062147E"/>
    <w:rsid w:val="00644E6B"/>
    <w:rsid w:val="00656C9E"/>
    <w:rsid w:val="006849B7"/>
    <w:rsid w:val="006A7009"/>
    <w:rsid w:val="006A74A3"/>
    <w:rsid w:val="006B4AAE"/>
    <w:rsid w:val="006D67DD"/>
    <w:rsid w:val="007D53E7"/>
    <w:rsid w:val="008201D8"/>
    <w:rsid w:val="00833899"/>
    <w:rsid w:val="00866C8D"/>
    <w:rsid w:val="008C17DA"/>
    <w:rsid w:val="008C5694"/>
    <w:rsid w:val="008D544A"/>
    <w:rsid w:val="0091577B"/>
    <w:rsid w:val="00927623"/>
    <w:rsid w:val="009B19DD"/>
    <w:rsid w:val="009E3D15"/>
    <w:rsid w:val="009F16D8"/>
    <w:rsid w:val="00A01B06"/>
    <w:rsid w:val="00A01BF3"/>
    <w:rsid w:val="00A2494D"/>
    <w:rsid w:val="00A67DFD"/>
    <w:rsid w:val="00B00087"/>
    <w:rsid w:val="00B00D15"/>
    <w:rsid w:val="00B365BD"/>
    <w:rsid w:val="00B52BD3"/>
    <w:rsid w:val="00C61BCF"/>
    <w:rsid w:val="00C80B5A"/>
    <w:rsid w:val="00CF6D4B"/>
    <w:rsid w:val="00D255B0"/>
    <w:rsid w:val="00D5074A"/>
    <w:rsid w:val="00DA5DC1"/>
    <w:rsid w:val="00E55987"/>
    <w:rsid w:val="00E85C88"/>
    <w:rsid w:val="00EE5662"/>
    <w:rsid w:val="00F11A08"/>
    <w:rsid w:val="00F11D0D"/>
    <w:rsid w:val="00F72FDF"/>
    <w:rsid w:val="00F82F60"/>
    <w:rsid w:val="00FC77CE"/>
    <w:rsid w:val="00FD18A4"/>
    <w:rsid w:val="00FD2313"/>
    <w:rsid w:val="00FF12F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4BC7DE-FB5E-45F2-816F-8F99E8C5F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paragraph" w:styleId="Virsraksts2">
    <w:name w:val="heading 2"/>
    <w:basedOn w:val="Parasts"/>
    <w:next w:val="Parasts"/>
    <w:link w:val="Virsraksts2Rakstz"/>
    <w:qFormat/>
    <w:rsid w:val="006A74A3"/>
    <w:pPr>
      <w:keepNext/>
      <w:spacing w:before="240" w:after="60" w:line="240" w:lineRule="auto"/>
      <w:outlineLvl w:val="1"/>
    </w:pPr>
    <w:rPr>
      <w:rFonts w:ascii="Arial" w:eastAsia="Times New Roman" w:hAnsi="Arial" w:cs="Arial"/>
      <w:b/>
      <w:bCs/>
      <w:i/>
      <w:iCs/>
      <w:sz w:val="28"/>
      <w:szCs w:val="28"/>
    </w:rPr>
  </w:style>
  <w:style w:type="paragraph" w:styleId="Virsraksts3">
    <w:name w:val="heading 3"/>
    <w:basedOn w:val="Parasts"/>
    <w:next w:val="Parasts"/>
    <w:link w:val="Virsraksts3Rakstz"/>
    <w:qFormat/>
    <w:rsid w:val="006A74A3"/>
    <w:pPr>
      <w:keepNext/>
      <w:spacing w:before="240" w:after="60" w:line="240" w:lineRule="auto"/>
      <w:outlineLvl w:val="2"/>
    </w:pPr>
    <w:rPr>
      <w:rFonts w:ascii="Arial" w:eastAsia="Times New Roman" w:hAnsi="Arial" w:cs="Arial"/>
      <w:b/>
      <w:bCs/>
      <w:sz w:val="26"/>
      <w:szCs w:val="26"/>
    </w:rPr>
  </w:style>
  <w:style w:type="paragraph" w:styleId="Virsraksts4">
    <w:name w:val="heading 4"/>
    <w:basedOn w:val="Parasts"/>
    <w:next w:val="Parasts"/>
    <w:link w:val="Virsraksts4Rakstz"/>
    <w:qFormat/>
    <w:rsid w:val="006A74A3"/>
    <w:pPr>
      <w:keepNext/>
      <w:spacing w:before="240" w:after="60" w:line="240" w:lineRule="auto"/>
      <w:outlineLvl w:val="3"/>
    </w:pPr>
    <w:rPr>
      <w:rFonts w:eastAsia="Times New Roman" w:cs="Times New Roman"/>
      <w:b/>
      <w:bCs/>
      <w:sz w:val="28"/>
      <w:szCs w:val="28"/>
    </w:rPr>
  </w:style>
  <w:style w:type="paragraph" w:styleId="Virsraksts6">
    <w:name w:val="heading 6"/>
    <w:basedOn w:val="Parasts"/>
    <w:next w:val="Parasts"/>
    <w:link w:val="Virsraksts6Rakstz"/>
    <w:qFormat/>
    <w:rsid w:val="006A74A3"/>
    <w:pPr>
      <w:spacing w:before="240" w:after="60" w:line="240" w:lineRule="auto"/>
      <w:outlineLvl w:val="5"/>
    </w:pPr>
    <w:rPr>
      <w:rFonts w:eastAsia="Times New Roman" w:cs="Times New Roman"/>
      <w:b/>
      <w:bCs/>
      <w:sz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9F16D8"/>
    <w:pPr>
      <w:spacing w:after="0" w:line="240" w:lineRule="auto"/>
      <w:ind w:left="720"/>
      <w:contextualSpacing/>
    </w:pPr>
    <w:rPr>
      <w:rFonts w:eastAsia="Times New Roman" w:cs="Times New Roman"/>
      <w:szCs w:val="24"/>
      <w:lang w:eastAsia="lv-LV"/>
    </w:rPr>
  </w:style>
  <w:style w:type="paragraph" w:styleId="Balonteksts">
    <w:name w:val="Balloon Text"/>
    <w:basedOn w:val="Parasts"/>
    <w:link w:val="BalontekstsRakstz"/>
    <w:uiPriority w:val="99"/>
    <w:semiHidden/>
    <w:unhideWhenUsed/>
    <w:rsid w:val="009F16D8"/>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F16D8"/>
    <w:rPr>
      <w:rFonts w:ascii="Segoe UI" w:hAnsi="Segoe UI" w:cs="Segoe UI"/>
      <w:sz w:val="18"/>
      <w:szCs w:val="18"/>
    </w:rPr>
  </w:style>
  <w:style w:type="character" w:customStyle="1" w:styleId="Virsraksts2Rakstz">
    <w:name w:val="Virsraksts 2 Rakstz."/>
    <w:basedOn w:val="Noklusjumarindkopasfonts"/>
    <w:link w:val="Virsraksts2"/>
    <w:rsid w:val="006A74A3"/>
    <w:rPr>
      <w:rFonts w:ascii="Arial" w:eastAsia="Times New Roman" w:hAnsi="Arial" w:cs="Arial"/>
      <w:b/>
      <w:bCs/>
      <w:i/>
      <w:iCs/>
      <w:sz w:val="28"/>
      <w:szCs w:val="28"/>
    </w:rPr>
  </w:style>
  <w:style w:type="character" w:customStyle="1" w:styleId="Virsraksts3Rakstz">
    <w:name w:val="Virsraksts 3 Rakstz."/>
    <w:basedOn w:val="Noklusjumarindkopasfonts"/>
    <w:link w:val="Virsraksts3"/>
    <w:rsid w:val="006A74A3"/>
    <w:rPr>
      <w:rFonts w:ascii="Arial" w:eastAsia="Times New Roman" w:hAnsi="Arial" w:cs="Arial"/>
      <w:b/>
      <w:bCs/>
      <w:sz w:val="26"/>
      <w:szCs w:val="26"/>
    </w:rPr>
  </w:style>
  <w:style w:type="character" w:customStyle="1" w:styleId="Virsraksts4Rakstz">
    <w:name w:val="Virsraksts 4 Rakstz."/>
    <w:basedOn w:val="Noklusjumarindkopasfonts"/>
    <w:link w:val="Virsraksts4"/>
    <w:rsid w:val="006A74A3"/>
    <w:rPr>
      <w:rFonts w:eastAsia="Times New Roman" w:cs="Times New Roman"/>
      <w:b/>
      <w:bCs/>
      <w:sz w:val="28"/>
      <w:szCs w:val="28"/>
    </w:rPr>
  </w:style>
  <w:style w:type="character" w:customStyle="1" w:styleId="Virsraksts6Rakstz">
    <w:name w:val="Virsraksts 6 Rakstz."/>
    <w:basedOn w:val="Noklusjumarindkopasfonts"/>
    <w:link w:val="Virsraksts6"/>
    <w:rsid w:val="006A74A3"/>
    <w:rPr>
      <w:rFonts w:eastAsia="Times New Roman" w:cs="Times New Roman"/>
      <w:b/>
      <w:bCs/>
      <w:sz w:val="22"/>
    </w:rPr>
  </w:style>
  <w:style w:type="paragraph" w:styleId="Komentrateksts">
    <w:name w:val="annotation text"/>
    <w:basedOn w:val="Parasts"/>
    <w:link w:val="KomentratekstsRakstz"/>
    <w:semiHidden/>
    <w:rsid w:val="006A74A3"/>
    <w:pPr>
      <w:spacing w:after="0" w:line="240" w:lineRule="auto"/>
    </w:pPr>
    <w:rPr>
      <w:rFonts w:eastAsia="Times New Roman" w:cs="Times New Roman"/>
      <w:sz w:val="20"/>
      <w:szCs w:val="20"/>
      <w:lang w:eastAsia="lv-LV"/>
    </w:rPr>
  </w:style>
  <w:style w:type="character" w:customStyle="1" w:styleId="KomentratekstsRakstz">
    <w:name w:val="Komentāra teksts Rakstz."/>
    <w:basedOn w:val="Noklusjumarindkopasfonts"/>
    <w:link w:val="Komentrateksts"/>
    <w:semiHidden/>
    <w:rsid w:val="006A74A3"/>
    <w:rPr>
      <w:rFonts w:eastAsia="Times New Roman" w:cs="Times New Roman"/>
      <w:sz w:val="20"/>
      <w:szCs w:val="20"/>
      <w:lang w:eastAsia="lv-LV"/>
    </w:rPr>
  </w:style>
  <w:style w:type="paragraph" w:styleId="Galvene">
    <w:name w:val="header"/>
    <w:basedOn w:val="Parasts"/>
    <w:link w:val="GalveneRakstz"/>
    <w:unhideWhenUsed/>
    <w:rsid w:val="006A74A3"/>
    <w:pPr>
      <w:tabs>
        <w:tab w:val="center" w:pos="4153"/>
        <w:tab w:val="right" w:pos="8306"/>
      </w:tabs>
      <w:spacing w:after="0" w:line="240" w:lineRule="auto"/>
    </w:pPr>
    <w:rPr>
      <w:rFonts w:eastAsia="Times New Roman" w:cs="Times New Roman"/>
      <w:szCs w:val="24"/>
      <w:lang w:eastAsia="lv-LV"/>
    </w:rPr>
  </w:style>
  <w:style w:type="character" w:customStyle="1" w:styleId="GalveneRakstz">
    <w:name w:val="Galvene Rakstz."/>
    <w:basedOn w:val="Noklusjumarindkopasfonts"/>
    <w:link w:val="Galvene"/>
    <w:rsid w:val="006A74A3"/>
    <w:rPr>
      <w:rFonts w:eastAsia="Times New Roman" w:cs="Times New Roman"/>
      <w:szCs w:val="24"/>
      <w:lang w:eastAsia="lv-LV"/>
    </w:rPr>
  </w:style>
  <w:style w:type="paragraph" w:styleId="Pamatteksts">
    <w:name w:val="Body Text"/>
    <w:basedOn w:val="Parasts"/>
    <w:link w:val="PamattekstsRakstz"/>
    <w:rsid w:val="006A74A3"/>
    <w:pPr>
      <w:spacing w:after="120" w:line="240" w:lineRule="auto"/>
    </w:pPr>
    <w:rPr>
      <w:rFonts w:eastAsia="Times New Roman" w:cs="Times New Roman"/>
      <w:szCs w:val="24"/>
    </w:rPr>
  </w:style>
  <w:style w:type="character" w:customStyle="1" w:styleId="PamattekstsRakstz">
    <w:name w:val="Pamatteksts Rakstz."/>
    <w:basedOn w:val="Noklusjumarindkopasfonts"/>
    <w:link w:val="Pamatteksts"/>
    <w:rsid w:val="006A74A3"/>
    <w:rPr>
      <w:rFonts w:eastAsia="Times New Roman" w:cs="Times New Roman"/>
      <w:szCs w:val="24"/>
    </w:rPr>
  </w:style>
  <w:style w:type="character" w:styleId="Hipersaite">
    <w:name w:val="Hyperlink"/>
    <w:rsid w:val="00346864"/>
    <w:rPr>
      <w:color w:val="0563C1"/>
      <w:u w:val="single"/>
    </w:rPr>
  </w:style>
  <w:style w:type="character" w:styleId="Izmantotahipersaite">
    <w:name w:val="FollowedHyperlink"/>
    <w:basedOn w:val="Noklusjumarindkopasfonts"/>
    <w:uiPriority w:val="99"/>
    <w:semiHidden/>
    <w:unhideWhenUsed/>
    <w:rsid w:val="00F11D0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884</Words>
  <Characters>504</Characters>
  <Application>Microsoft Office Word</Application>
  <DocSecurity>0</DocSecurity>
  <Lines>4</Lines>
  <Paragraphs>2</Paragraphs>
  <ScaleCrop>false</ScaleCrop>
  <HeadingPairs>
    <vt:vector size="2" baseType="variant">
      <vt:variant>
        <vt:lpstr>Nosaukums</vt:lpstr>
      </vt:variant>
      <vt:variant>
        <vt:i4>1</vt:i4>
      </vt:variant>
    </vt:vector>
  </HeadingPairs>
  <TitlesOfParts>
    <vt:vector size="1" baseType="lpstr">
      <vt:lpstr/>
    </vt:vector>
  </TitlesOfParts>
  <Company>SIA "Rīgas ūdens"</Company>
  <LinksUpToDate>false</LinksUpToDate>
  <CharactersWithSpaces>1386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Katrīna Gatere</dc:creator>
  <cp:keywords/>
  <dc:description/>
  <cp:lastModifiedBy>Signe Dreijere</cp:lastModifiedBy>
  <cp:revision>2</cp:revision>
  <cp:lastPrinted>2018-04-24T12:38:00Z</cp:lastPrinted>
  <dcterms:created xsi:type="dcterms:W3CDTF">2018-04-24T13:03:00Z</dcterms:created>
  <dcterms:modified xsi:type="dcterms:W3CDTF">2018-04-24T13:03:00Z</dcterms:modified>
</cp:coreProperties>
</file>